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24C" w:rsidRPr="0059124C" w:rsidRDefault="0059124C" w:rsidP="0059124C">
      <w:pPr>
        <w:ind w:firstLine="567"/>
        <w:jc w:val="right"/>
        <w:rPr>
          <w:rFonts w:ascii="Times New Roman" w:hAnsi="Times New Roman"/>
          <w:b/>
          <w:sz w:val="28"/>
          <w:szCs w:val="28"/>
          <w:lang w:val="uk-UA"/>
        </w:rPr>
      </w:pPr>
      <w:bookmarkStart w:id="0" w:name="_GoBack"/>
      <w:bookmarkEnd w:id="0"/>
    </w:p>
    <w:p w:rsidR="0059124C" w:rsidRPr="0059124C" w:rsidRDefault="0059124C" w:rsidP="0059124C">
      <w:pPr>
        <w:ind w:firstLine="567"/>
        <w:jc w:val="right"/>
        <w:rPr>
          <w:rFonts w:ascii="Times New Roman" w:hAnsi="Times New Roman"/>
          <w:b/>
          <w:sz w:val="28"/>
          <w:szCs w:val="28"/>
          <w:lang w:val="uk-UA"/>
        </w:rPr>
      </w:pPr>
      <w:r w:rsidRPr="0059124C">
        <w:rPr>
          <w:rFonts w:ascii="Times New Roman" w:hAnsi="Times New Roman"/>
          <w:b/>
          <w:sz w:val="28"/>
          <w:szCs w:val="28"/>
          <w:lang w:val="uk-UA"/>
        </w:rPr>
        <w:t>ВЕРХОВНА РАДА УКРАЇНИ</w:t>
      </w:r>
    </w:p>
    <w:p w:rsidR="0059124C" w:rsidRPr="0059124C" w:rsidRDefault="0059124C" w:rsidP="0059124C">
      <w:pPr>
        <w:ind w:firstLine="567"/>
        <w:jc w:val="both"/>
        <w:rPr>
          <w:rFonts w:ascii="Times New Roman" w:hAnsi="Times New Roman"/>
          <w:sz w:val="28"/>
          <w:szCs w:val="28"/>
          <w:lang w:val="uk-UA"/>
        </w:rPr>
      </w:pPr>
      <w:r w:rsidRPr="0059124C">
        <w:rPr>
          <w:rFonts w:ascii="Times New Roman" w:hAnsi="Times New Roman"/>
          <w:sz w:val="28"/>
          <w:szCs w:val="28"/>
          <w:lang w:val="uk-UA"/>
        </w:rPr>
        <w:t xml:space="preserve">Комітет Верховної Ради України з питань енергетики та житлово-комунальних послуг на своєму засіданні 13 квітня 2021 року розглянув проект Постанови Верховної Ради України про вжиття невідкладних заходів спрямованих на повернення пільгового тарифу на електроенергію для населення за перші 100 кВт год (реєстр. №4590 від 14.01.2021р.), поданий народними депутатами України Поляковим А.Е., </w:t>
      </w:r>
      <w:proofErr w:type="spellStart"/>
      <w:r w:rsidRPr="0059124C">
        <w:rPr>
          <w:rFonts w:ascii="Times New Roman" w:hAnsi="Times New Roman"/>
          <w:sz w:val="28"/>
          <w:szCs w:val="28"/>
          <w:lang w:val="uk-UA"/>
        </w:rPr>
        <w:t>Гузем</w:t>
      </w:r>
      <w:proofErr w:type="spellEnd"/>
      <w:r w:rsidRPr="0059124C">
        <w:rPr>
          <w:rFonts w:ascii="Times New Roman" w:hAnsi="Times New Roman"/>
          <w:sz w:val="28"/>
          <w:szCs w:val="28"/>
          <w:lang w:val="uk-UA"/>
        </w:rPr>
        <w:t xml:space="preserve"> І.В., </w:t>
      </w:r>
      <w:proofErr w:type="spellStart"/>
      <w:r w:rsidRPr="0059124C">
        <w:rPr>
          <w:rFonts w:ascii="Times New Roman" w:hAnsi="Times New Roman"/>
          <w:sz w:val="28"/>
          <w:szCs w:val="28"/>
          <w:lang w:val="uk-UA"/>
        </w:rPr>
        <w:t>Лубінцем</w:t>
      </w:r>
      <w:proofErr w:type="spellEnd"/>
      <w:r w:rsidRPr="0059124C">
        <w:rPr>
          <w:rFonts w:ascii="Times New Roman" w:hAnsi="Times New Roman"/>
          <w:sz w:val="28"/>
          <w:szCs w:val="28"/>
          <w:lang w:val="uk-UA"/>
        </w:rPr>
        <w:t xml:space="preserve"> Д.В. та іншими народними депутатами України та звертає увагу на наступне.</w:t>
      </w:r>
    </w:p>
    <w:p w:rsidR="0059124C" w:rsidRPr="0059124C" w:rsidRDefault="0059124C" w:rsidP="0059124C">
      <w:pPr>
        <w:ind w:firstLine="567"/>
        <w:jc w:val="both"/>
        <w:rPr>
          <w:rFonts w:ascii="Times New Roman" w:hAnsi="Times New Roman"/>
          <w:sz w:val="28"/>
          <w:szCs w:val="28"/>
          <w:lang w:val="uk-UA"/>
        </w:rPr>
      </w:pPr>
      <w:r w:rsidRPr="0059124C">
        <w:rPr>
          <w:rFonts w:ascii="Times New Roman" w:hAnsi="Times New Roman"/>
          <w:sz w:val="28"/>
          <w:szCs w:val="28"/>
          <w:lang w:val="uk-UA"/>
        </w:rPr>
        <w:t xml:space="preserve">Даний проект Постанови має на меті доручити Кабінету Міністрів України невідкладно </w:t>
      </w:r>
      <w:proofErr w:type="spellStart"/>
      <w:r w:rsidRPr="0059124C">
        <w:rPr>
          <w:rFonts w:ascii="Times New Roman" w:hAnsi="Times New Roman"/>
          <w:sz w:val="28"/>
          <w:szCs w:val="28"/>
          <w:lang w:val="uk-UA"/>
        </w:rPr>
        <w:t>внести</w:t>
      </w:r>
      <w:proofErr w:type="spellEnd"/>
      <w:r w:rsidRPr="0059124C">
        <w:rPr>
          <w:rFonts w:ascii="Times New Roman" w:hAnsi="Times New Roman"/>
          <w:sz w:val="28"/>
          <w:szCs w:val="28"/>
          <w:lang w:val="uk-UA"/>
        </w:rPr>
        <w:t xml:space="preserve"> зміни до Фіксованих цін на електричну енергію для побутових споживачів, наведених у Додатку 3 до Положення про покладення спеціальних обов’язків на учасників ринку електричної енергії для забезпечення загальносуспільних інтересів у процесі функціонування ринку електричної енергії, затвердженого  постановою Кабінету Міністрів України від 5 червня 2019 року № 483, в частині встановлення тарифу на електроенергію населенню (у тому числі яке проживає в житлових будинках, обладнаних кухонними електроплитами) (у тому числі в сільській місцевості) за обсяг, спожитий до 100 </w:t>
      </w:r>
      <w:proofErr w:type="spellStart"/>
      <w:r w:rsidRPr="0059124C">
        <w:rPr>
          <w:rFonts w:ascii="Times New Roman" w:hAnsi="Times New Roman"/>
          <w:sz w:val="28"/>
          <w:szCs w:val="28"/>
          <w:lang w:val="uk-UA"/>
        </w:rPr>
        <w:t>кВт∙год</w:t>
      </w:r>
      <w:proofErr w:type="spellEnd"/>
      <w:r w:rsidRPr="0059124C">
        <w:rPr>
          <w:rFonts w:ascii="Times New Roman" w:hAnsi="Times New Roman"/>
          <w:sz w:val="28"/>
          <w:szCs w:val="28"/>
          <w:lang w:val="uk-UA"/>
        </w:rPr>
        <w:t xml:space="preserve"> електроенергії на місяць (включно), в розмірі 0,90 грн. за 1 кВт год (з податком на додану вартість).</w:t>
      </w:r>
    </w:p>
    <w:p w:rsidR="0059124C" w:rsidRPr="0059124C" w:rsidRDefault="0059124C" w:rsidP="0059124C">
      <w:pPr>
        <w:ind w:firstLine="567"/>
        <w:jc w:val="both"/>
        <w:rPr>
          <w:rFonts w:ascii="Times New Roman" w:hAnsi="Times New Roman"/>
          <w:sz w:val="28"/>
          <w:szCs w:val="28"/>
          <w:lang w:val="uk-UA"/>
        </w:rPr>
      </w:pPr>
      <w:r w:rsidRPr="0059124C">
        <w:rPr>
          <w:rFonts w:ascii="Times New Roman" w:hAnsi="Times New Roman"/>
          <w:sz w:val="28"/>
          <w:szCs w:val="28"/>
          <w:lang w:val="uk-UA"/>
        </w:rPr>
        <w:t xml:space="preserve">В той же час Верховна Рада України 28 січня 2021 року, зважаючи на економічну ситуацію в Україні, що виникла внаслідок поширення </w:t>
      </w:r>
      <w:proofErr w:type="spellStart"/>
      <w:r w:rsidRPr="0059124C">
        <w:rPr>
          <w:rFonts w:ascii="Times New Roman" w:hAnsi="Times New Roman"/>
          <w:sz w:val="28"/>
          <w:szCs w:val="28"/>
          <w:lang w:val="uk-UA"/>
        </w:rPr>
        <w:t>коронавірусної</w:t>
      </w:r>
      <w:proofErr w:type="spellEnd"/>
      <w:r w:rsidRPr="0059124C">
        <w:rPr>
          <w:rFonts w:ascii="Times New Roman" w:hAnsi="Times New Roman"/>
          <w:sz w:val="28"/>
          <w:szCs w:val="28"/>
          <w:lang w:val="uk-UA"/>
        </w:rPr>
        <w:t xml:space="preserve"> хвороби (COVID-19), прийняла Постанову Верховної Ради України «Про заходи, спрямовані на соціальний захист населення, у зв’язку з підвищенням цін (тарифів) на житлово-комунальні послуги» (№1147-IX),</w:t>
      </w:r>
      <w:r w:rsidRPr="0059124C">
        <w:rPr>
          <w:lang w:val="uk-UA"/>
        </w:rPr>
        <w:t xml:space="preserve"> </w:t>
      </w:r>
      <w:r w:rsidRPr="0059124C">
        <w:rPr>
          <w:rFonts w:ascii="Times New Roman" w:hAnsi="Times New Roman"/>
          <w:sz w:val="28"/>
          <w:szCs w:val="28"/>
          <w:lang w:val="uk-UA"/>
        </w:rPr>
        <w:t xml:space="preserve">якою запропоновано Кабінету Міністрів України подати пропозиції щодо внесення змін до Закону України «Про Державний бюджет України на 2021 рік» в частині збільшення видатків за бюджетною програмою «Виплати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 спільно з Національною комісією, що здійснює державне регулювання у сферах енергетики та житлово-комунальних послуг вивчити можливість запровадження додаткових форм державного регулювання цін </w:t>
      </w:r>
      <w:r w:rsidRPr="0059124C">
        <w:rPr>
          <w:rFonts w:ascii="Times New Roman" w:hAnsi="Times New Roman"/>
          <w:sz w:val="28"/>
          <w:szCs w:val="28"/>
          <w:lang w:val="uk-UA"/>
        </w:rPr>
        <w:lastRenderedPageBreak/>
        <w:t xml:space="preserve">(тарифів) на житлово-комунальні послуги з постачання побутовим споживачам теплової енергії, гарячої води, постачання та розподілу природного газу, встановлення окремих тарифів на електричну енергію, що відпускається населенню за обсяг спожитий до 100 кВт*год на місяць, і обсяг спожитий до 3000 кВт*год для будинків, що обладнанні </w:t>
      </w:r>
      <w:proofErr w:type="spellStart"/>
      <w:r w:rsidRPr="0059124C">
        <w:rPr>
          <w:rFonts w:ascii="Times New Roman" w:hAnsi="Times New Roman"/>
          <w:sz w:val="28"/>
          <w:szCs w:val="28"/>
          <w:lang w:val="uk-UA"/>
        </w:rPr>
        <w:t>електроопалювальними</w:t>
      </w:r>
      <w:proofErr w:type="spellEnd"/>
      <w:r w:rsidRPr="0059124C">
        <w:rPr>
          <w:rFonts w:ascii="Times New Roman" w:hAnsi="Times New Roman"/>
          <w:sz w:val="28"/>
          <w:szCs w:val="28"/>
          <w:lang w:val="uk-UA"/>
        </w:rPr>
        <w:t xml:space="preserve"> установками, та удосконалити механізм підтримки вразливих споживачів тощо. </w:t>
      </w:r>
    </w:p>
    <w:p w:rsidR="0059124C" w:rsidRPr="0059124C" w:rsidRDefault="0059124C" w:rsidP="0059124C">
      <w:pPr>
        <w:ind w:firstLine="567"/>
        <w:jc w:val="both"/>
        <w:rPr>
          <w:rFonts w:ascii="Times New Roman" w:hAnsi="Times New Roman"/>
          <w:sz w:val="28"/>
          <w:szCs w:val="28"/>
          <w:lang w:val="uk-UA"/>
        </w:rPr>
      </w:pPr>
      <w:r w:rsidRPr="0059124C">
        <w:rPr>
          <w:rFonts w:ascii="Times New Roman" w:hAnsi="Times New Roman"/>
          <w:sz w:val="28"/>
          <w:szCs w:val="28"/>
          <w:lang w:val="uk-UA"/>
        </w:rPr>
        <w:t>Таким чином, Постановою Верховної Ради України «Про заходи, спрямовані на соціальний захист населення, у зв’язку з підвищенням цін (тарифів) на житлово-комунальні послуги» (№1147-IX) вже реалізовано парламентські заходи реагування щодо питань, які пропонується врегулювати проектом Постанови Верховної Ради України реєстр. № 4590.</w:t>
      </w:r>
    </w:p>
    <w:p w:rsidR="0059124C" w:rsidRPr="0059124C" w:rsidRDefault="0059124C" w:rsidP="0059124C">
      <w:pPr>
        <w:ind w:firstLine="567"/>
        <w:jc w:val="both"/>
        <w:rPr>
          <w:rFonts w:ascii="Times New Roman" w:hAnsi="Times New Roman"/>
          <w:sz w:val="28"/>
          <w:szCs w:val="28"/>
          <w:lang w:val="uk-UA"/>
        </w:rPr>
      </w:pPr>
      <w:r w:rsidRPr="0059124C">
        <w:rPr>
          <w:rFonts w:ascii="Times New Roman" w:hAnsi="Times New Roman"/>
          <w:sz w:val="28"/>
          <w:szCs w:val="28"/>
          <w:lang w:val="uk-UA"/>
        </w:rPr>
        <w:t xml:space="preserve">За результатами розгляду на засіданні Комітету проект Постанови Верховної Ради України про вжиття невідкладних заходів спрямованих на повернення пільгового тарифу на електроенергію для населення за перші 100 кВт год (реєстр. №4590 від 14.01.2021р.), поданий народними депутатами України Поляковим А.Е., </w:t>
      </w:r>
      <w:proofErr w:type="spellStart"/>
      <w:r w:rsidRPr="0059124C">
        <w:rPr>
          <w:rFonts w:ascii="Times New Roman" w:hAnsi="Times New Roman"/>
          <w:sz w:val="28"/>
          <w:szCs w:val="28"/>
          <w:lang w:val="uk-UA"/>
        </w:rPr>
        <w:t>Гузем</w:t>
      </w:r>
      <w:proofErr w:type="spellEnd"/>
      <w:r w:rsidRPr="0059124C">
        <w:rPr>
          <w:rFonts w:ascii="Times New Roman" w:hAnsi="Times New Roman"/>
          <w:sz w:val="28"/>
          <w:szCs w:val="28"/>
          <w:lang w:val="uk-UA"/>
        </w:rPr>
        <w:t xml:space="preserve"> І.В., </w:t>
      </w:r>
      <w:proofErr w:type="spellStart"/>
      <w:r w:rsidRPr="0059124C">
        <w:rPr>
          <w:rFonts w:ascii="Times New Roman" w:hAnsi="Times New Roman"/>
          <w:sz w:val="28"/>
          <w:szCs w:val="28"/>
          <w:lang w:val="uk-UA"/>
        </w:rPr>
        <w:t>Лубінцем</w:t>
      </w:r>
      <w:proofErr w:type="spellEnd"/>
      <w:r w:rsidRPr="0059124C">
        <w:rPr>
          <w:rFonts w:ascii="Times New Roman" w:hAnsi="Times New Roman"/>
          <w:sz w:val="28"/>
          <w:szCs w:val="28"/>
          <w:lang w:val="uk-UA"/>
        </w:rPr>
        <w:t xml:space="preserve"> Д.В. та іншими народними депутатами України </w:t>
      </w:r>
      <w:r w:rsidRPr="0059124C">
        <w:rPr>
          <w:rFonts w:ascii="Times New Roman" w:hAnsi="Times New Roman"/>
          <w:b/>
          <w:sz w:val="28"/>
          <w:szCs w:val="28"/>
          <w:lang w:val="uk-UA"/>
        </w:rPr>
        <w:t>не був підтриманий</w:t>
      </w:r>
      <w:r w:rsidRPr="0059124C">
        <w:rPr>
          <w:rFonts w:ascii="Times New Roman" w:hAnsi="Times New Roman"/>
          <w:sz w:val="28"/>
          <w:szCs w:val="28"/>
          <w:lang w:val="uk-UA"/>
        </w:rPr>
        <w:t xml:space="preserve"> членами Комітету з питань енергетики та житлово-комунальних послуг, у зв’язку з чим пропонується даний проект Постанови </w:t>
      </w:r>
      <w:r w:rsidRPr="0059124C">
        <w:rPr>
          <w:rFonts w:ascii="Times New Roman" w:hAnsi="Times New Roman"/>
          <w:b/>
          <w:sz w:val="28"/>
          <w:szCs w:val="28"/>
          <w:lang w:val="uk-UA"/>
        </w:rPr>
        <w:t>відхилити</w:t>
      </w:r>
      <w:r w:rsidRPr="0059124C">
        <w:rPr>
          <w:rFonts w:ascii="Times New Roman" w:hAnsi="Times New Roman"/>
          <w:sz w:val="28"/>
          <w:szCs w:val="28"/>
          <w:lang w:val="uk-UA"/>
        </w:rPr>
        <w:t>.</w:t>
      </w:r>
    </w:p>
    <w:p w:rsidR="0059124C" w:rsidRPr="0059124C" w:rsidRDefault="0059124C" w:rsidP="0059124C">
      <w:pPr>
        <w:ind w:firstLine="567"/>
        <w:jc w:val="both"/>
        <w:rPr>
          <w:rFonts w:ascii="Times New Roman" w:hAnsi="Times New Roman"/>
          <w:sz w:val="28"/>
          <w:szCs w:val="28"/>
          <w:lang w:val="uk-UA"/>
        </w:rPr>
      </w:pPr>
      <w:r w:rsidRPr="0059124C">
        <w:rPr>
          <w:rFonts w:ascii="Times New Roman" w:hAnsi="Times New Roman"/>
          <w:sz w:val="28"/>
          <w:szCs w:val="28"/>
          <w:lang w:val="uk-UA"/>
        </w:rPr>
        <w:t xml:space="preserve">Доповідачем від Комітету на пленарному засіданні Верховної Ради України визначено Голову Комітету </w:t>
      </w:r>
      <w:proofErr w:type="spellStart"/>
      <w:r w:rsidRPr="0059124C">
        <w:rPr>
          <w:rFonts w:ascii="Times New Roman" w:hAnsi="Times New Roman"/>
          <w:sz w:val="28"/>
          <w:szCs w:val="28"/>
          <w:lang w:val="uk-UA"/>
        </w:rPr>
        <w:t>Геруса</w:t>
      </w:r>
      <w:proofErr w:type="spellEnd"/>
      <w:r w:rsidRPr="0059124C">
        <w:rPr>
          <w:rFonts w:ascii="Times New Roman" w:hAnsi="Times New Roman"/>
          <w:sz w:val="28"/>
          <w:szCs w:val="28"/>
          <w:lang w:val="uk-UA"/>
        </w:rPr>
        <w:t xml:space="preserve"> А.М.</w:t>
      </w:r>
    </w:p>
    <w:p w:rsidR="0059124C" w:rsidRPr="0059124C" w:rsidRDefault="0059124C" w:rsidP="0059124C">
      <w:pPr>
        <w:ind w:firstLine="567"/>
        <w:jc w:val="both"/>
        <w:rPr>
          <w:rFonts w:ascii="Times New Roman" w:hAnsi="Times New Roman"/>
          <w:sz w:val="28"/>
          <w:szCs w:val="28"/>
          <w:lang w:val="uk-UA"/>
        </w:rPr>
      </w:pPr>
    </w:p>
    <w:p w:rsidR="0059124C" w:rsidRPr="0059124C" w:rsidRDefault="0059124C" w:rsidP="0059124C">
      <w:pPr>
        <w:ind w:firstLine="567"/>
        <w:jc w:val="both"/>
        <w:rPr>
          <w:rFonts w:ascii="Times New Roman" w:hAnsi="Times New Roman"/>
          <w:b/>
          <w:sz w:val="28"/>
          <w:szCs w:val="28"/>
          <w:lang w:val="uk-UA"/>
        </w:rPr>
      </w:pPr>
      <w:r w:rsidRPr="0059124C">
        <w:rPr>
          <w:rFonts w:ascii="Times New Roman" w:hAnsi="Times New Roman"/>
          <w:b/>
          <w:sz w:val="28"/>
          <w:szCs w:val="28"/>
          <w:lang w:val="uk-UA"/>
        </w:rPr>
        <w:t>Голова Комітету</w:t>
      </w:r>
      <w:r w:rsidRPr="0059124C">
        <w:rPr>
          <w:rFonts w:ascii="Times New Roman" w:hAnsi="Times New Roman"/>
          <w:b/>
          <w:sz w:val="28"/>
          <w:szCs w:val="28"/>
          <w:lang w:val="uk-UA"/>
        </w:rPr>
        <w:tab/>
      </w:r>
      <w:r w:rsidRPr="0059124C">
        <w:rPr>
          <w:rFonts w:ascii="Times New Roman" w:hAnsi="Times New Roman"/>
          <w:b/>
          <w:sz w:val="28"/>
          <w:szCs w:val="28"/>
          <w:lang w:val="uk-UA"/>
        </w:rPr>
        <w:tab/>
      </w:r>
      <w:r w:rsidRPr="0059124C">
        <w:rPr>
          <w:rFonts w:ascii="Times New Roman" w:hAnsi="Times New Roman"/>
          <w:b/>
          <w:sz w:val="28"/>
          <w:szCs w:val="28"/>
          <w:lang w:val="uk-UA"/>
        </w:rPr>
        <w:tab/>
      </w:r>
      <w:r w:rsidRPr="0059124C">
        <w:rPr>
          <w:rFonts w:ascii="Times New Roman" w:hAnsi="Times New Roman"/>
          <w:b/>
          <w:sz w:val="28"/>
          <w:szCs w:val="28"/>
          <w:lang w:val="uk-UA"/>
        </w:rPr>
        <w:tab/>
      </w:r>
      <w:r w:rsidRPr="0059124C">
        <w:rPr>
          <w:rFonts w:ascii="Times New Roman" w:hAnsi="Times New Roman"/>
          <w:b/>
          <w:sz w:val="28"/>
          <w:szCs w:val="28"/>
          <w:lang w:val="uk-UA"/>
        </w:rPr>
        <w:tab/>
      </w:r>
      <w:r w:rsidRPr="0059124C">
        <w:rPr>
          <w:rFonts w:ascii="Times New Roman" w:hAnsi="Times New Roman"/>
          <w:b/>
          <w:sz w:val="28"/>
          <w:szCs w:val="28"/>
          <w:lang w:val="uk-UA"/>
        </w:rPr>
        <w:tab/>
      </w:r>
      <w:r w:rsidRPr="0059124C">
        <w:rPr>
          <w:rFonts w:ascii="Times New Roman" w:hAnsi="Times New Roman"/>
          <w:b/>
          <w:sz w:val="28"/>
          <w:szCs w:val="28"/>
          <w:lang w:val="uk-UA"/>
        </w:rPr>
        <w:tab/>
      </w:r>
      <w:r w:rsidRPr="0059124C">
        <w:rPr>
          <w:rFonts w:ascii="Times New Roman" w:hAnsi="Times New Roman"/>
          <w:b/>
          <w:sz w:val="28"/>
          <w:szCs w:val="28"/>
          <w:lang w:val="uk-UA"/>
        </w:rPr>
        <w:tab/>
        <w:t>А.М. Герус</w:t>
      </w:r>
    </w:p>
    <w:p w:rsidR="0059124C" w:rsidRPr="0059124C" w:rsidRDefault="0059124C" w:rsidP="0059124C">
      <w:pPr>
        <w:ind w:firstLine="567"/>
        <w:rPr>
          <w:rFonts w:ascii="Times New Roman" w:hAnsi="Times New Roman"/>
          <w:sz w:val="28"/>
          <w:szCs w:val="28"/>
          <w:lang w:val="uk-UA"/>
        </w:rPr>
      </w:pPr>
    </w:p>
    <w:p w:rsidR="0059124C" w:rsidRPr="0059124C" w:rsidRDefault="0059124C" w:rsidP="0059124C">
      <w:pPr>
        <w:ind w:firstLine="567"/>
        <w:rPr>
          <w:rFonts w:ascii="Times New Roman" w:hAnsi="Times New Roman"/>
          <w:sz w:val="28"/>
          <w:szCs w:val="28"/>
          <w:lang w:val="uk-UA"/>
        </w:rPr>
      </w:pPr>
    </w:p>
    <w:p w:rsidR="00EC487C" w:rsidRPr="0059124C" w:rsidRDefault="00EC487C" w:rsidP="00EC487C">
      <w:pPr>
        <w:spacing w:after="0" w:line="240" w:lineRule="auto"/>
        <w:ind w:left="4536"/>
        <w:rPr>
          <w:rFonts w:ascii="Times New Roman" w:hAnsi="Times New Roman"/>
          <w:b/>
          <w:sz w:val="28"/>
          <w:szCs w:val="28"/>
          <w:lang w:val="uk-UA"/>
        </w:rPr>
      </w:pPr>
    </w:p>
    <w:p w:rsidR="00EC487C" w:rsidRPr="0059124C" w:rsidRDefault="00EC487C" w:rsidP="00F343E3">
      <w:pPr>
        <w:spacing w:after="0" w:line="240" w:lineRule="auto"/>
        <w:rPr>
          <w:rFonts w:ascii="Times New Roman" w:hAnsi="Times New Roman"/>
          <w:b/>
          <w:sz w:val="28"/>
          <w:szCs w:val="28"/>
          <w:lang w:val="uk-UA"/>
        </w:rPr>
      </w:pPr>
    </w:p>
    <w:p w:rsidR="00EC487C" w:rsidRPr="0059124C" w:rsidRDefault="00EC487C" w:rsidP="00EC487C">
      <w:pPr>
        <w:spacing w:after="0" w:line="240" w:lineRule="auto"/>
        <w:ind w:left="5670"/>
        <w:rPr>
          <w:rFonts w:ascii="Times New Roman" w:hAnsi="Times New Roman"/>
          <w:b/>
          <w:sz w:val="28"/>
          <w:szCs w:val="28"/>
          <w:lang w:val="uk-UA"/>
        </w:rPr>
      </w:pPr>
    </w:p>
    <w:p w:rsidR="00EC487C" w:rsidRPr="0059124C" w:rsidRDefault="00EC487C" w:rsidP="00EC487C">
      <w:pPr>
        <w:spacing w:after="0" w:line="240" w:lineRule="auto"/>
        <w:ind w:left="5670"/>
        <w:rPr>
          <w:rFonts w:ascii="Times New Roman" w:hAnsi="Times New Roman"/>
          <w:b/>
          <w:sz w:val="28"/>
          <w:szCs w:val="28"/>
          <w:lang w:val="uk-UA"/>
        </w:rPr>
      </w:pPr>
    </w:p>
    <w:p w:rsidR="00EC487C" w:rsidRPr="0059124C" w:rsidRDefault="00EC487C" w:rsidP="00EC487C">
      <w:pPr>
        <w:spacing w:after="0" w:line="240" w:lineRule="auto"/>
        <w:ind w:left="5670"/>
        <w:rPr>
          <w:rFonts w:ascii="Times New Roman" w:hAnsi="Times New Roman"/>
          <w:b/>
          <w:sz w:val="28"/>
          <w:szCs w:val="28"/>
          <w:lang w:val="uk-UA"/>
        </w:rPr>
      </w:pPr>
    </w:p>
    <w:p w:rsidR="005B42EE" w:rsidRPr="0059124C" w:rsidRDefault="005B42EE" w:rsidP="00F343E3">
      <w:pPr>
        <w:spacing w:after="0" w:line="240" w:lineRule="auto"/>
        <w:ind w:left="5670"/>
        <w:rPr>
          <w:lang w:val="uk-UA"/>
        </w:rPr>
      </w:pPr>
    </w:p>
    <w:sectPr w:rsidR="005B42EE" w:rsidRPr="0059124C" w:rsidSect="0059124C">
      <w:headerReference w:type="default" r:id="rId7"/>
      <w:headerReference w:type="first" r:id="rId8"/>
      <w:footerReference w:type="first" r:id="rId9"/>
      <w:pgSz w:w="11906" w:h="16838"/>
      <w:pgMar w:top="1134" w:right="99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0BE" w:rsidRDefault="00E930BE" w:rsidP="005E306B">
      <w:pPr>
        <w:spacing w:after="0" w:line="240" w:lineRule="auto"/>
      </w:pPr>
      <w:r>
        <w:separator/>
      </w:r>
    </w:p>
  </w:endnote>
  <w:endnote w:type="continuationSeparator" w:id="0">
    <w:p w:rsidR="00E930BE" w:rsidRDefault="00E930B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930BE">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0BE" w:rsidRDefault="00E930BE" w:rsidP="005E306B">
      <w:pPr>
        <w:spacing w:after="0" w:line="240" w:lineRule="auto"/>
      </w:pPr>
      <w:r>
        <w:separator/>
      </w:r>
    </w:p>
  </w:footnote>
  <w:footnote w:type="continuationSeparator" w:id="0">
    <w:p w:rsidR="00E930BE" w:rsidRDefault="00E930B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F1CB8">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34C1675B" wp14:editId="7AA6E725">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972232">
            <w:rPr>
              <w:rFonts w:ascii="Times New Roman" w:hAnsi="Times New Roman"/>
              <w:b/>
              <w:color w:val="1829A8"/>
              <w:spacing w:val="20"/>
              <w:sz w:val="24"/>
              <w:szCs w:val="24"/>
              <w:lang w:val="uk-UA"/>
            </w:rPr>
            <w:t>енергетики та житлово-комунальних послуг</w:t>
          </w:r>
        </w:p>
        <w:p w:rsidR="00C27AE9" w:rsidRPr="009865D4" w:rsidRDefault="0080545D" w:rsidP="00972232">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19231B">
            <w:rPr>
              <w:rFonts w:ascii="Times New Roman" w:hAnsi="Times New Roman"/>
              <w:color w:val="1829A8"/>
              <w:sz w:val="20"/>
              <w:szCs w:val="20"/>
              <w:lang w:val="uk-UA"/>
            </w:rPr>
            <w:t xml:space="preserve"> </w:t>
          </w:r>
          <w:proofErr w:type="spellStart"/>
          <w:r w:rsidR="0019231B">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972232">
            <w:rPr>
              <w:rFonts w:ascii="Times New Roman" w:hAnsi="Times New Roman"/>
              <w:color w:val="1829A8"/>
              <w:sz w:val="20"/>
              <w:szCs w:val="20"/>
              <w:lang w:val="uk-UA"/>
            </w:rPr>
            <w:t>26</w:t>
          </w:r>
          <w:r w:rsidR="00C27AE9" w:rsidRPr="00A833C8">
            <w:rPr>
              <w:rFonts w:ascii="Times New Roman" w:hAnsi="Times New Roman"/>
              <w:color w:val="1829A8"/>
              <w:sz w:val="20"/>
              <w:szCs w:val="20"/>
              <w:lang w:val="uk-UA"/>
            </w:rPr>
            <w:t>-</w:t>
          </w:r>
          <w:r w:rsidR="00972232">
            <w:rPr>
              <w:rFonts w:ascii="Times New Roman" w:hAnsi="Times New Roman"/>
              <w:color w:val="1829A8"/>
              <w:sz w:val="20"/>
              <w:szCs w:val="20"/>
              <w:lang w:val="uk-UA"/>
            </w:rPr>
            <w:t>62, факс: 255-24-01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F1CB8" w:rsidRPr="00053776" w:rsidTr="003E0669">
      <w:tc>
        <w:tcPr>
          <w:tcW w:w="1087" w:type="dxa"/>
          <w:tcBorders>
            <w:top w:val="nil"/>
          </w:tcBorders>
        </w:tcPr>
        <w:p w:rsidR="00CF1CB8" w:rsidRPr="00053776" w:rsidRDefault="00CF1CB8" w:rsidP="00CF1CB8">
          <w:pPr>
            <w:pStyle w:val="a3"/>
            <w:tabs>
              <w:tab w:val="clear" w:pos="4677"/>
              <w:tab w:val="clear" w:pos="9355"/>
            </w:tabs>
            <w:rPr>
              <w:rFonts w:ascii="Times New Roman" w:hAnsi="Times New Roman"/>
              <w:color w:val="002060"/>
              <w:lang w:val="uk-UA"/>
            </w:rPr>
          </w:pPr>
        </w:p>
      </w:tc>
      <w:tc>
        <w:tcPr>
          <w:tcW w:w="9714" w:type="dxa"/>
        </w:tcPr>
        <w:p w:rsidR="00CF1CB8" w:rsidRPr="00053776" w:rsidRDefault="00CF1CB8" w:rsidP="00CF1CB8">
          <w:pPr>
            <w:pStyle w:val="a3"/>
            <w:tabs>
              <w:tab w:val="clear" w:pos="4677"/>
              <w:tab w:val="clear" w:pos="9355"/>
            </w:tabs>
            <w:rPr>
              <w:rFonts w:ascii="Times New Roman" w:hAnsi="Times New Roman"/>
              <w:color w:val="002060"/>
              <w:lang w:val="uk-UA"/>
            </w:rPr>
          </w:pPr>
        </w:p>
      </w:tc>
      <w:tc>
        <w:tcPr>
          <w:tcW w:w="1086" w:type="dxa"/>
          <w:tcBorders>
            <w:top w:val="nil"/>
          </w:tcBorders>
        </w:tcPr>
        <w:p w:rsidR="00CF1CB8" w:rsidRPr="00053776" w:rsidRDefault="00CF1CB8" w:rsidP="00CF1CB8">
          <w:pPr>
            <w:pStyle w:val="a3"/>
            <w:tabs>
              <w:tab w:val="clear" w:pos="4677"/>
              <w:tab w:val="clear" w:pos="9355"/>
            </w:tabs>
            <w:rPr>
              <w:rFonts w:ascii="Times New Roman" w:hAnsi="Times New Roman"/>
              <w:color w:val="002060"/>
              <w:lang w:val="uk-UA"/>
            </w:rPr>
          </w:pPr>
        </w:p>
      </w:tc>
    </w:tr>
  </w:tbl>
  <w:p w:rsidR="00F91DD3" w:rsidRPr="004F7B8A" w:rsidRDefault="0059124C" w:rsidP="004F7B8A">
    <w:pPr>
      <w:pStyle w:val="a3"/>
      <w:tabs>
        <w:tab w:val="clear" w:pos="4677"/>
        <w:tab w:val="clear" w:pos="9355"/>
      </w:tabs>
      <w:rPr>
        <w:rFonts w:ascii="Times New Roman" w:hAnsi="Times New Roman"/>
        <w:color w:val="002060"/>
        <w:sz w:val="2"/>
        <w:szCs w:val="2"/>
      </w:rPr>
    </w:pPr>
    <w:r>
      <w:rPr>
        <w:noProof/>
        <w:lang w:val="uk-UA" w:eastAsia="uk-UA"/>
      </w:rPr>
      <w:drawing>
        <wp:anchor distT="0" distB="0" distL="114300" distR="114300" simplePos="0" relativeHeight="251661312" behindDoc="1" locked="0" layoutInCell="1" allowOverlap="1" wp14:anchorId="6A325123" wp14:editId="275FA1A7">
          <wp:simplePos x="0" y="0"/>
          <wp:positionH relativeFrom="margin">
            <wp:align>right</wp:align>
          </wp:positionH>
          <wp:positionV relativeFrom="paragraph">
            <wp:posOffset>-1821815</wp:posOffset>
          </wp:positionV>
          <wp:extent cx="1314450" cy="238125"/>
          <wp:effectExtent l="0" t="0" r="0" b="952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314450" cy="23812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7E34"/>
    <w:rsid w:val="000F1586"/>
    <w:rsid w:val="00141617"/>
    <w:rsid w:val="0019108F"/>
    <w:rsid w:val="0019231B"/>
    <w:rsid w:val="001966F0"/>
    <w:rsid w:val="001D3C24"/>
    <w:rsid w:val="0021032F"/>
    <w:rsid w:val="00235CD7"/>
    <w:rsid w:val="002A5D4C"/>
    <w:rsid w:val="002B5FC1"/>
    <w:rsid w:val="002B7E07"/>
    <w:rsid w:val="002D0561"/>
    <w:rsid w:val="002E0A18"/>
    <w:rsid w:val="002E31BF"/>
    <w:rsid w:val="002E44DA"/>
    <w:rsid w:val="003D0996"/>
    <w:rsid w:val="003D1CBA"/>
    <w:rsid w:val="003D4C8E"/>
    <w:rsid w:val="00451750"/>
    <w:rsid w:val="00462FA4"/>
    <w:rsid w:val="004852FA"/>
    <w:rsid w:val="004C1F1B"/>
    <w:rsid w:val="004C53C1"/>
    <w:rsid w:val="004E4F5C"/>
    <w:rsid w:val="004E603B"/>
    <w:rsid w:val="004F7B8A"/>
    <w:rsid w:val="0050620F"/>
    <w:rsid w:val="005343C6"/>
    <w:rsid w:val="00545919"/>
    <w:rsid w:val="0055005A"/>
    <w:rsid w:val="0056039F"/>
    <w:rsid w:val="0056352F"/>
    <w:rsid w:val="0059124C"/>
    <w:rsid w:val="005A4728"/>
    <w:rsid w:val="005B42EE"/>
    <w:rsid w:val="005B71F5"/>
    <w:rsid w:val="005C674D"/>
    <w:rsid w:val="005E306B"/>
    <w:rsid w:val="005F20B5"/>
    <w:rsid w:val="005F3046"/>
    <w:rsid w:val="00626A3E"/>
    <w:rsid w:val="00660B13"/>
    <w:rsid w:val="0066623D"/>
    <w:rsid w:val="0067592E"/>
    <w:rsid w:val="006D0F61"/>
    <w:rsid w:val="006F10E8"/>
    <w:rsid w:val="006F2BB1"/>
    <w:rsid w:val="00713E93"/>
    <w:rsid w:val="0073224C"/>
    <w:rsid w:val="00793B31"/>
    <w:rsid w:val="007941D3"/>
    <w:rsid w:val="007A0252"/>
    <w:rsid w:val="007F5D91"/>
    <w:rsid w:val="0080545D"/>
    <w:rsid w:val="0084269F"/>
    <w:rsid w:val="00863B4C"/>
    <w:rsid w:val="008D7BBE"/>
    <w:rsid w:val="00945B68"/>
    <w:rsid w:val="00957D31"/>
    <w:rsid w:val="00972232"/>
    <w:rsid w:val="009865D4"/>
    <w:rsid w:val="009A720A"/>
    <w:rsid w:val="009B4C07"/>
    <w:rsid w:val="00A00059"/>
    <w:rsid w:val="00A329E6"/>
    <w:rsid w:val="00A60747"/>
    <w:rsid w:val="00A7635E"/>
    <w:rsid w:val="00A76A60"/>
    <w:rsid w:val="00A833C8"/>
    <w:rsid w:val="00AD7F82"/>
    <w:rsid w:val="00B311E8"/>
    <w:rsid w:val="00B43972"/>
    <w:rsid w:val="00BD0801"/>
    <w:rsid w:val="00BF1E95"/>
    <w:rsid w:val="00C11FB6"/>
    <w:rsid w:val="00C27AE9"/>
    <w:rsid w:val="00C86266"/>
    <w:rsid w:val="00CA7044"/>
    <w:rsid w:val="00CC39A1"/>
    <w:rsid w:val="00CD4A38"/>
    <w:rsid w:val="00CE3E1B"/>
    <w:rsid w:val="00CE6A4B"/>
    <w:rsid w:val="00CF1CB8"/>
    <w:rsid w:val="00D22048"/>
    <w:rsid w:val="00D242C2"/>
    <w:rsid w:val="00D37FA2"/>
    <w:rsid w:val="00D52549"/>
    <w:rsid w:val="00D57E1B"/>
    <w:rsid w:val="00DD3502"/>
    <w:rsid w:val="00DF0115"/>
    <w:rsid w:val="00DF02DA"/>
    <w:rsid w:val="00E1220E"/>
    <w:rsid w:val="00E930BE"/>
    <w:rsid w:val="00EA2BC7"/>
    <w:rsid w:val="00EC487C"/>
    <w:rsid w:val="00F343E3"/>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999805">
      <w:bodyDiv w:val="1"/>
      <w:marLeft w:val="0"/>
      <w:marRight w:val="0"/>
      <w:marTop w:val="0"/>
      <w:marBottom w:val="0"/>
      <w:divBdr>
        <w:top w:val="none" w:sz="0" w:space="0" w:color="auto"/>
        <w:left w:val="none" w:sz="0" w:space="0" w:color="auto"/>
        <w:bottom w:val="none" w:sz="0" w:space="0" w:color="auto"/>
        <w:right w:val="none" w:sz="0" w:space="0" w:color="auto"/>
      </w:divBdr>
    </w:div>
    <w:div w:id="214192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DE3FF-584B-4E3A-BDDD-AF809B04E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2304</Words>
  <Characters>1314</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Олег Миколайович Дудкін</cp:lastModifiedBy>
  <cp:revision>2</cp:revision>
  <cp:lastPrinted>2020-03-27T08:04:00Z</cp:lastPrinted>
  <dcterms:created xsi:type="dcterms:W3CDTF">2021-04-13T11:01:00Z</dcterms:created>
  <dcterms:modified xsi:type="dcterms:W3CDTF">2021-04-13T11:01:00Z</dcterms:modified>
</cp:coreProperties>
</file>