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045F6" w:rsidRPr="007B17DA" w:rsidRDefault="004D0DF5">
      <w:pPr>
        <w:jc w:val="right"/>
        <w:rPr>
          <w:color w:val="000000" w:themeColor="text1"/>
          <w:sz w:val="28"/>
          <w:szCs w:val="28"/>
        </w:rPr>
      </w:pPr>
      <w:bookmarkStart w:id="0" w:name="_GoBack"/>
      <w:bookmarkEnd w:id="0"/>
      <w:r w:rsidRPr="007B17DA">
        <w:rPr>
          <w:color w:val="000000" w:themeColor="text1"/>
          <w:sz w:val="28"/>
          <w:szCs w:val="28"/>
        </w:rPr>
        <w:t>ПРОЕКТ</w:t>
      </w:r>
    </w:p>
    <w:p w14:paraId="4E0480B8" w14:textId="34624004" w:rsidR="00287BFF" w:rsidRPr="00112D37" w:rsidRDefault="00287BFF" w:rsidP="00112D37">
      <w:pPr>
        <w:ind w:left="3969"/>
        <w:contextualSpacing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 xml:space="preserve">вноситься </w:t>
      </w:r>
      <w:r w:rsidR="00112D37" w:rsidRPr="00112D37">
        <w:rPr>
          <w:color w:val="000000" w:themeColor="text1"/>
          <w:sz w:val="28"/>
          <w:szCs w:val="28"/>
        </w:rPr>
        <w:t>народними депутатам України – членами Комітету</w:t>
      </w:r>
      <w:r w:rsidR="00112D37">
        <w:rPr>
          <w:color w:val="000000" w:themeColor="text1"/>
          <w:sz w:val="28"/>
          <w:szCs w:val="28"/>
        </w:rPr>
        <w:t xml:space="preserve"> з питань фінансів, податкової та митної політики </w:t>
      </w:r>
      <w:r w:rsidR="00112D37">
        <w:rPr>
          <w:color w:val="000000" w:themeColor="text1"/>
          <w:sz w:val="28"/>
          <w:szCs w:val="28"/>
        </w:rPr>
        <w:br/>
        <w:t>Ковальчуком О.В. та інш.</w:t>
      </w:r>
    </w:p>
    <w:p w14:paraId="1DCAFE71" w14:textId="77777777" w:rsidR="00287BFF" w:rsidRPr="007B17DA" w:rsidRDefault="00287BFF" w:rsidP="00287BFF">
      <w:pPr>
        <w:contextualSpacing/>
        <w:jc w:val="center"/>
        <w:rPr>
          <w:color w:val="000000" w:themeColor="text1"/>
          <w:sz w:val="28"/>
          <w:szCs w:val="28"/>
        </w:rPr>
      </w:pPr>
    </w:p>
    <w:p w14:paraId="0000000B" w14:textId="77777777" w:rsidR="001045F6" w:rsidRPr="007B17DA" w:rsidRDefault="001045F6">
      <w:pPr>
        <w:jc w:val="right"/>
        <w:rPr>
          <w:color w:val="000000" w:themeColor="text1"/>
          <w:sz w:val="28"/>
          <w:szCs w:val="28"/>
        </w:rPr>
      </w:pPr>
    </w:p>
    <w:p w14:paraId="0000000C" w14:textId="77777777" w:rsidR="001045F6" w:rsidRPr="007B17DA" w:rsidRDefault="001045F6">
      <w:pPr>
        <w:jc w:val="right"/>
        <w:rPr>
          <w:color w:val="000000" w:themeColor="text1"/>
          <w:sz w:val="28"/>
          <w:szCs w:val="28"/>
        </w:rPr>
      </w:pPr>
    </w:p>
    <w:p w14:paraId="0000000D" w14:textId="77777777" w:rsidR="001045F6" w:rsidRPr="007B17DA" w:rsidRDefault="004D0DF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ЗАКОН УКРАЇНИ</w:t>
      </w:r>
    </w:p>
    <w:p w14:paraId="60176153" w14:textId="4EA01DE7" w:rsidR="00B838F9" w:rsidRPr="007B17DA" w:rsidRDefault="00B838F9" w:rsidP="00F50E7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center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</w:t>
      </w:r>
    </w:p>
    <w:p w14:paraId="00000011" w14:textId="57151D71" w:rsidR="001045F6" w:rsidRPr="007B17DA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Верховна Рада України п о с т а н о в л я є:</w:t>
      </w:r>
    </w:p>
    <w:p w14:paraId="00000012" w14:textId="469AE742" w:rsidR="001045F6" w:rsidRPr="007B17DA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I.</w:t>
      </w:r>
      <w:r w:rsidRPr="007B17DA">
        <w:rPr>
          <w:color w:val="000000" w:themeColor="text1"/>
          <w:sz w:val="28"/>
          <w:szCs w:val="28"/>
        </w:rPr>
        <w:tab/>
      </w:r>
      <w:r w:rsidR="00B838F9" w:rsidRPr="007B17DA">
        <w:rPr>
          <w:color w:val="000000" w:themeColor="text1"/>
          <w:sz w:val="28"/>
          <w:szCs w:val="28"/>
        </w:rPr>
        <w:t xml:space="preserve">Внести до </w:t>
      </w:r>
      <w:r w:rsidR="00B838F9" w:rsidRPr="007B17DA">
        <w:rPr>
          <w:bCs/>
          <w:color w:val="000000" w:themeColor="text1"/>
          <w:sz w:val="28"/>
          <w:szCs w:val="28"/>
        </w:rPr>
        <w:t>розділу ХХ "Перехідні положення" Податкового кодексу України (Відомості Верховної Ради України, 2011 р., №№ 13-17, ст. 112</w:t>
      </w:r>
      <w:r w:rsidR="00287BFF" w:rsidRPr="007B17DA">
        <w:rPr>
          <w:color w:val="000000" w:themeColor="text1"/>
          <w:sz w:val="28"/>
          <w:szCs w:val="28"/>
        </w:rPr>
        <w:t>, з наступними змінами</w:t>
      </w:r>
      <w:r w:rsidR="00B838F9" w:rsidRPr="007B17DA">
        <w:rPr>
          <w:bCs/>
          <w:color w:val="000000" w:themeColor="text1"/>
          <w:sz w:val="28"/>
          <w:szCs w:val="28"/>
        </w:rPr>
        <w:t>) такі зміни</w:t>
      </w:r>
      <w:r w:rsidRPr="007B17DA">
        <w:rPr>
          <w:color w:val="000000" w:themeColor="text1"/>
          <w:sz w:val="28"/>
          <w:szCs w:val="28"/>
        </w:rPr>
        <w:t>:</w:t>
      </w:r>
    </w:p>
    <w:p w14:paraId="271FB824" w14:textId="028C3B56" w:rsidR="00B838F9" w:rsidRPr="007B17DA" w:rsidRDefault="00B838F9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 w:rsidRPr="007B17DA">
        <w:rPr>
          <w:bCs/>
          <w:color w:val="000000" w:themeColor="text1"/>
          <w:sz w:val="28"/>
          <w:szCs w:val="28"/>
        </w:rPr>
        <w:t xml:space="preserve">1. </w:t>
      </w:r>
      <w:r w:rsidR="004D780C" w:rsidRPr="007B17DA">
        <w:rPr>
          <w:bCs/>
          <w:color w:val="000000" w:themeColor="text1"/>
          <w:sz w:val="28"/>
          <w:szCs w:val="28"/>
        </w:rPr>
        <w:t>Підрозділ 2 доповнити пунктом 7</w:t>
      </w:r>
      <w:r w:rsidR="000A6027" w:rsidRPr="007B17DA">
        <w:rPr>
          <w:bCs/>
          <w:color w:val="000000" w:themeColor="text1"/>
          <w:sz w:val="28"/>
          <w:szCs w:val="28"/>
        </w:rPr>
        <w:t>6</w:t>
      </w:r>
      <w:r w:rsidR="004D780C" w:rsidRPr="007B17DA">
        <w:rPr>
          <w:bCs/>
          <w:color w:val="000000" w:themeColor="text1"/>
          <w:sz w:val="28"/>
          <w:szCs w:val="28"/>
        </w:rPr>
        <w:t xml:space="preserve"> такого змісту:</w:t>
      </w:r>
    </w:p>
    <w:p w14:paraId="46848ECB" w14:textId="3DA39814" w:rsidR="007D66D2" w:rsidRPr="007B17DA" w:rsidRDefault="007D66D2" w:rsidP="0055569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 w:rsidRPr="007B17DA">
        <w:rPr>
          <w:bCs/>
          <w:color w:val="000000" w:themeColor="text1"/>
          <w:sz w:val="28"/>
          <w:szCs w:val="28"/>
        </w:rPr>
        <w:t>«</w:t>
      </w:r>
      <w:r w:rsidR="004D780C" w:rsidRPr="007B17DA">
        <w:rPr>
          <w:bCs/>
          <w:color w:val="000000" w:themeColor="text1"/>
          <w:sz w:val="28"/>
          <w:szCs w:val="28"/>
          <w:shd w:val="clear" w:color="auto" w:fill="FFFFFF"/>
        </w:rPr>
        <w:t>7</w:t>
      </w:r>
      <w:r w:rsidR="000A6027" w:rsidRPr="007B17DA">
        <w:rPr>
          <w:bCs/>
          <w:color w:val="000000" w:themeColor="text1"/>
          <w:sz w:val="28"/>
          <w:szCs w:val="28"/>
          <w:shd w:val="clear" w:color="auto" w:fill="FFFFFF"/>
        </w:rPr>
        <w:t>6</w:t>
      </w:r>
      <w:r w:rsidR="004D780C" w:rsidRPr="007B17DA">
        <w:rPr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287BFF" w:rsidRPr="007B17DA">
        <w:rPr>
          <w:bCs/>
          <w:color w:val="000000" w:themeColor="text1"/>
          <w:sz w:val="28"/>
          <w:szCs w:val="28"/>
        </w:rPr>
        <w:t>Тимчасово, протягом 180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засоби" за умови дотримання положень, передбачених пунктом 9</w:t>
      </w:r>
      <w:r w:rsidR="00287BFF" w:rsidRPr="007B17DA">
        <w:rPr>
          <w:bCs/>
          <w:color w:val="000000" w:themeColor="text1"/>
          <w:sz w:val="28"/>
          <w:szCs w:val="28"/>
          <w:vertAlign w:val="superscript"/>
        </w:rPr>
        <w:t>8</w:t>
      </w:r>
      <w:r w:rsidR="00287BFF" w:rsidRPr="007B17DA">
        <w:rPr>
          <w:bCs/>
          <w:color w:val="000000" w:themeColor="text1"/>
          <w:sz w:val="28"/>
          <w:szCs w:val="28"/>
        </w:rPr>
        <w:t xml:space="preserve"> розділу ХХІ Прикінцеві та перехідні положення Митного кодексу України, базою оподаткування податком операцій із ввезення на митну територію України транспортн</w:t>
      </w:r>
      <w:r w:rsidR="00801267" w:rsidRPr="007B17DA">
        <w:rPr>
          <w:bCs/>
          <w:color w:val="000000" w:themeColor="text1"/>
          <w:sz w:val="28"/>
          <w:szCs w:val="28"/>
        </w:rPr>
        <w:t>их</w:t>
      </w:r>
      <w:r w:rsidR="00287BFF" w:rsidRPr="007B17DA">
        <w:rPr>
          <w:bCs/>
          <w:color w:val="000000" w:themeColor="text1"/>
          <w:sz w:val="28"/>
          <w:szCs w:val="28"/>
        </w:rPr>
        <w:t xml:space="preserve"> засоб</w:t>
      </w:r>
      <w:r w:rsidR="00801267" w:rsidRPr="007B17DA">
        <w:rPr>
          <w:bCs/>
          <w:color w:val="000000" w:themeColor="text1"/>
          <w:sz w:val="28"/>
          <w:szCs w:val="28"/>
        </w:rPr>
        <w:t>ів</w:t>
      </w:r>
      <w:r w:rsidR="000A6027" w:rsidRPr="007B17DA">
        <w:rPr>
          <w:bCs/>
          <w:color w:val="000000" w:themeColor="text1"/>
          <w:sz w:val="28"/>
          <w:szCs w:val="28"/>
        </w:rPr>
        <w:t xml:space="preserve">, </w:t>
      </w:r>
      <w:r w:rsidR="00D20ACE" w:rsidRPr="007B17DA">
        <w:rPr>
          <w:color w:val="000000" w:themeColor="text1"/>
          <w:sz w:val="28"/>
          <w:szCs w:val="28"/>
        </w:rPr>
        <w:t>що були у використанні і</w:t>
      </w:r>
      <w:r w:rsidR="000A6027" w:rsidRPr="007B17DA">
        <w:rPr>
          <w:bCs/>
          <w:color w:val="000000" w:themeColor="text1"/>
          <w:sz w:val="28"/>
          <w:szCs w:val="28"/>
        </w:rPr>
        <w:t xml:space="preserve"> класифіку</w:t>
      </w:r>
      <w:r w:rsidR="00801267" w:rsidRPr="007B17DA">
        <w:rPr>
          <w:bCs/>
          <w:color w:val="000000" w:themeColor="text1"/>
          <w:sz w:val="28"/>
          <w:szCs w:val="28"/>
        </w:rPr>
        <w:t>ю</w:t>
      </w:r>
      <w:r w:rsidR="000A6027" w:rsidRPr="007B17DA">
        <w:rPr>
          <w:bCs/>
          <w:color w:val="000000" w:themeColor="text1"/>
          <w:sz w:val="28"/>
          <w:szCs w:val="28"/>
        </w:rPr>
        <w:t xml:space="preserve">ться за товарними позиціями 8702, 8703, 8704 (загальною масою до 3,5 тони), 8711 згідно з УКТ ЗЕД, та причепів до них, що класифікуються за товарною позицією 8716 згідно з УКТ ЗЕД, </w:t>
      </w:r>
      <w:r w:rsidR="006C7860" w:rsidRPr="007B17DA">
        <w:rPr>
          <w:bCs/>
          <w:color w:val="000000" w:themeColor="text1"/>
          <w:sz w:val="28"/>
          <w:szCs w:val="28"/>
        </w:rPr>
        <w:t>ввезен</w:t>
      </w:r>
      <w:r w:rsidR="001B72C3" w:rsidRPr="007B17DA">
        <w:rPr>
          <w:bCs/>
          <w:color w:val="000000" w:themeColor="text1"/>
          <w:sz w:val="28"/>
          <w:szCs w:val="28"/>
        </w:rPr>
        <w:t>их</w:t>
      </w:r>
      <w:r w:rsidR="006C7860" w:rsidRPr="007B17DA">
        <w:rPr>
          <w:bCs/>
          <w:color w:val="000000" w:themeColor="text1"/>
          <w:sz w:val="28"/>
          <w:szCs w:val="28"/>
        </w:rPr>
        <w:t xml:space="preserve"> на митну територію України в період до 31 грудня 2020 року,</w:t>
      </w:r>
      <w:r w:rsidR="000A6027" w:rsidRPr="007B17DA">
        <w:rPr>
          <w:bCs/>
          <w:color w:val="000000" w:themeColor="text1"/>
          <w:sz w:val="28"/>
          <w:szCs w:val="28"/>
        </w:rPr>
        <w:t xml:space="preserve"> є сума акцизного податку, </w:t>
      </w:r>
      <w:r w:rsidR="002C31BF" w:rsidRPr="007B17DA">
        <w:rPr>
          <w:bCs/>
          <w:color w:val="000000" w:themeColor="text1"/>
          <w:sz w:val="28"/>
          <w:szCs w:val="28"/>
        </w:rPr>
        <w:t>нарахованого</w:t>
      </w:r>
      <w:r w:rsidR="000A6027" w:rsidRPr="007B17DA">
        <w:rPr>
          <w:bCs/>
          <w:color w:val="000000" w:themeColor="text1"/>
          <w:sz w:val="28"/>
          <w:szCs w:val="28"/>
        </w:rPr>
        <w:t xml:space="preserve"> відповідно до пункту 36 підрозділу 5 цього розділу.».</w:t>
      </w:r>
    </w:p>
    <w:p w14:paraId="41C33FCB" w14:textId="5F6AE59A" w:rsidR="004D780C" w:rsidRPr="007B17DA" w:rsidRDefault="004D780C" w:rsidP="0055569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 w:rsidRPr="007B17DA">
        <w:rPr>
          <w:bCs/>
          <w:color w:val="000000" w:themeColor="text1"/>
          <w:sz w:val="28"/>
          <w:szCs w:val="28"/>
        </w:rPr>
        <w:t>2. Підрозділ 5 доповнити пунктом 3</w:t>
      </w:r>
      <w:r w:rsidR="000A6027" w:rsidRPr="007B17DA">
        <w:rPr>
          <w:bCs/>
          <w:color w:val="000000" w:themeColor="text1"/>
          <w:sz w:val="28"/>
          <w:szCs w:val="28"/>
        </w:rPr>
        <w:t>6</w:t>
      </w:r>
      <w:r w:rsidRPr="007B17DA">
        <w:rPr>
          <w:bCs/>
          <w:color w:val="000000" w:themeColor="text1"/>
          <w:sz w:val="28"/>
          <w:szCs w:val="28"/>
        </w:rPr>
        <w:t xml:space="preserve"> такого змісту:</w:t>
      </w:r>
    </w:p>
    <w:p w14:paraId="5EE6C27D" w14:textId="7F297F70" w:rsidR="00287BFF" w:rsidRPr="007B17DA" w:rsidRDefault="00EB512A" w:rsidP="00287BFF">
      <w:pPr>
        <w:ind w:firstLine="521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«</w:t>
      </w:r>
      <w:r w:rsidR="00287BFF" w:rsidRPr="007B17DA">
        <w:rPr>
          <w:color w:val="000000" w:themeColor="text1"/>
          <w:sz w:val="28"/>
          <w:szCs w:val="28"/>
          <w:shd w:val="clear" w:color="auto" w:fill="FFFFFF"/>
        </w:rPr>
        <w:t>3</w:t>
      </w:r>
      <w:r w:rsidR="000A6027" w:rsidRPr="007B17DA">
        <w:rPr>
          <w:color w:val="000000" w:themeColor="text1"/>
          <w:sz w:val="28"/>
          <w:szCs w:val="28"/>
          <w:shd w:val="clear" w:color="auto" w:fill="FFFFFF"/>
        </w:rPr>
        <w:t>6</w:t>
      </w:r>
      <w:r w:rsidR="00287BFF" w:rsidRPr="007B17DA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287BFF" w:rsidRPr="007B17DA">
        <w:rPr>
          <w:color w:val="000000" w:themeColor="text1"/>
          <w:sz w:val="28"/>
          <w:szCs w:val="28"/>
        </w:rPr>
        <w:t xml:space="preserve">Тимчасово, протягом 180 днів з дня набрання чинності Законом України "Про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засоби" сума акцизного податку визначається платником податку, на якого поширюється дія цього пункту, за </w:t>
      </w:r>
      <w:r w:rsidR="00287BFF" w:rsidRPr="007B17DA">
        <w:rPr>
          <w:color w:val="000000" w:themeColor="text1"/>
          <w:sz w:val="28"/>
          <w:szCs w:val="28"/>
          <w:shd w:val="clear" w:color="auto" w:fill="FFFFFF"/>
        </w:rPr>
        <w:t xml:space="preserve">ставкою, визначеною за </w:t>
      </w:r>
      <w:r w:rsidR="00287BFF" w:rsidRPr="007B17DA">
        <w:rPr>
          <w:color w:val="000000" w:themeColor="text1"/>
          <w:sz w:val="28"/>
          <w:szCs w:val="28"/>
        </w:rPr>
        <w:t>формулою:</w:t>
      </w:r>
    </w:p>
    <w:p w14:paraId="55C02C95" w14:textId="77777777" w:rsidR="00287BFF" w:rsidRPr="007B17DA" w:rsidRDefault="00287BFF" w:rsidP="00287BFF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8"/>
          <w:szCs w:val="28"/>
        </w:rPr>
      </w:pPr>
    </w:p>
    <w:p w14:paraId="487B2253" w14:textId="77777777" w:rsidR="00287BFF" w:rsidRPr="007B17DA" w:rsidRDefault="00287BFF" w:rsidP="00287BFF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 xml:space="preserve">Ставка = Ставка </w:t>
      </w:r>
      <w:r w:rsidRPr="007B17DA">
        <w:rPr>
          <w:color w:val="000000" w:themeColor="text1"/>
          <w:sz w:val="28"/>
          <w:szCs w:val="28"/>
          <w:vertAlign w:val="superscript"/>
        </w:rPr>
        <w:t>базова</w:t>
      </w:r>
      <w:r w:rsidRPr="007B17DA">
        <w:rPr>
          <w:color w:val="000000" w:themeColor="text1"/>
          <w:sz w:val="28"/>
          <w:szCs w:val="28"/>
        </w:rPr>
        <w:t xml:space="preserve"> + Vе</w:t>
      </w:r>
      <w:r w:rsidRPr="007B17DA">
        <w:rPr>
          <w:color w:val="000000" w:themeColor="text1"/>
          <w:sz w:val="28"/>
          <w:szCs w:val="28"/>
          <w:vertAlign w:val="subscript"/>
        </w:rPr>
        <w:t xml:space="preserve"> </w:t>
      </w:r>
      <w:r w:rsidRPr="007B17DA">
        <w:rPr>
          <w:color w:val="000000" w:themeColor="text1"/>
          <w:sz w:val="28"/>
          <w:szCs w:val="28"/>
        </w:rPr>
        <w:t>+ Fе,</w:t>
      </w:r>
    </w:p>
    <w:p w14:paraId="36E0ADF5" w14:textId="77777777" w:rsidR="00287BFF" w:rsidRPr="007B17DA" w:rsidRDefault="00287BFF" w:rsidP="00287BFF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8"/>
          <w:szCs w:val="28"/>
        </w:rPr>
      </w:pPr>
    </w:p>
    <w:p w14:paraId="647E67BE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lastRenderedPageBreak/>
        <w:t xml:space="preserve">де Ставка </w:t>
      </w:r>
      <w:r w:rsidRPr="007B17DA">
        <w:rPr>
          <w:color w:val="000000" w:themeColor="text1"/>
          <w:sz w:val="28"/>
          <w:szCs w:val="28"/>
          <w:vertAlign w:val="superscript"/>
        </w:rPr>
        <w:t>базова</w:t>
      </w:r>
      <w:r w:rsidRPr="007B17DA">
        <w:rPr>
          <w:color w:val="000000" w:themeColor="text1"/>
          <w:sz w:val="28"/>
          <w:szCs w:val="28"/>
        </w:rPr>
        <w:t xml:space="preserve"> - ставка податку в євро за 1 штуку транспортного засобу, що визначається виходячи з кількості років, що минула з року виготовлення транспортного засобу, до року визначення ставки податку та становить:</w:t>
      </w:r>
    </w:p>
    <w:p w14:paraId="605ED8C3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 xml:space="preserve"> </w:t>
      </w:r>
    </w:p>
    <w:tbl>
      <w:tblPr>
        <w:tblW w:w="5589" w:type="dxa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54"/>
        <w:gridCol w:w="2835"/>
      </w:tblGrid>
      <w:tr w:rsidR="007B17DA" w:rsidRPr="007B17DA" w14:paraId="358711B6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AE8A88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Кількість років, що минула з року виготовлення транспортного засобу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54725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 xml:space="preserve">Ставка базова, євро </w:t>
            </w:r>
          </w:p>
        </w:tc>
      </w:tr>
      <w:tr w:rsidR="007B17DA" w:rsidRPr="007B17DA" w14:paraId="69419A47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BF4099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0-9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1DDA03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0</w:t>
            </w:r>
          </w:p>
        </w:tc>
      </w:tr>
      <w:tr w:rsidR="007B17DA" w:rsidRPr="007B17DA" w14:paraId="09970043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C872EF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EDE5D5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25</w:t>
            </w:r>
          </w:p>
        </w:tc>
      </w:tr>
      <w:tr w:rsidR="007B17DA" w:rsidRPr="007B17DA" w14:paraId="4095C5DE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F1C2B1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6A431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50</w:t>
            </w:r>
          </w:p>
        </w:tc>
      </w:tr>
      <w:tr w:rsidR="007B17DA" w:rsidRPr="007B17DA" w14:paraId="23A871AF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4A153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DD887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75</w:t>
            </w:r>
          </w:p>
        </w:tc>
      </w:tr>
      <w:tr w:rsidR="007B17DA" w:rsidRPr="007B17DA" w14:paraId="3F98D269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1E1AB9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F3DE02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100</w:t>
            </w:r>
          </w:p>
        </w:tc>
      </w:tr>
      <w:tr w:rsidR="007B17DA" w:rsidRPr="007B17DA" w14:paraId="4B045C23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CDE55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A5B11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125</w:t>
            </w:r>
          </w:p>
        </w:tc>
      </w:tr>
      <w:tr w:rsidR="00287BFF" w:rsidRPr="007B17DA" w14:paraId="2402A15D" w14:textId="77777777" w:rsidTr="00B37CB3">
        <w:trPr>
          <w:trHeight w:val="300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4F9711" w14:textId="4AC07AD3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15</w:t>
            </w:r>
            <w:r w:rsidR="000A6027" w:rsidRPr="007B17DA">
              <w:rPr>
                <w:color w:val="000000" w:themeColor="text1"/>
                <w:sz w:val="28"/>
                <w:szCs w:val="28"/>
              </w:rPr>
              <w:t xml:space="preserve"> і більше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30D50" w14:textId="77777777" w:rsidR="00287BFF" w:rsidRPr="007B17DA" w:rsidRDefault="00287BFF" w:rsidP="00B37C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7B17DA">
              <w:rPr>
                <w:color w:val="000000" w:themeColor="text1"/>
                <w:sz w:val="28"/>
                <w:szCs w:val="28"/>
              </w:rPr>
              <w:t>150</w:t>
            </w:r>
          </w:p>
        </w:tc>
      </w:tr>
    </w:tbl>
    <w:p w14:paraId="27B1AF4A" w14:textId="77777777" w:rsidR="00287BFF" w:rsidRPr="007B17DA" w:rsidRDefault="00287BFF" w:rsidP="00287BFF">
      <w:pPr>
        <w:tabs>
          <w:tab w:val="left" w:pos="1832"/>
        </w:tabs>
        <w:jc w:val="both"/>
        <w:rPr>
          <w:color w:val="000000" w:themeColor="text1"/>
          <w:sz w:val="28"/>
          <w:szCs w:val="28"/>
        </w:rPr>
      </w:pPr>
    </w:p>
    <w:p w14:paraId="669E6E84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Vе</w:t>
      </w:r>
      <w:r w:rsidRPr="007B17DA">
        <w:rPr>
          <w:color w:val="000000" w:themeColor="text1"/>
          <w:sz w:val="28"/>
          <w:szCs w:val="28"/>
          <w:lang w:val="ru-RU"/>
        </w:rPr>
        <w:t xml:space="preserve"> – </w:t>
      </w:r>
      <w:r w:rsidRPr="007B17DA">
        <w:rPr>
          <w:color w:val="000000" w:themeColor="text1"/>
          <w:sz w:val="28"/>
          <w:szCs w:val="28"/>
        </w:rPr>
        <w:t>ставка податку в євро за 1 штуку транспортного засобу, що визначається множенням об’єму циліндрів двигуна внутрішнього згоряння відповідного транспортного засобу в куб. сантиметрах на коефіцієнт, який становить:</w:t>
      </w:r>
    </w:p>
    <w:p w14:paraId="6702A67A" w14:textId="747CBCE1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bookmarkStart w:id="1" w:name="_Hlk59026519"/>
      <w:r w:rsidRPr="007B17DA">
        <w:rPr>
          <w:color w:val="000000" w:themeColor="text1"/>
          <w:sz w:val="28"/>
          <w:szCs w:val="28"/>
        </w:rPr>
        <w:t xml:space="preserve">0,25 євро за 1 куб. см об'єму циліндрів двигуна </w:t>
      </w:r>
      <w:bookmarkEnd w:id="1"/>
      <w:r w:rsidRPr="007B17DA">
        <w:rPr>
          <w:color w:val="000000" w:themeColor="text1"/>
          <w:sz w:val="28"/>
          <w:szCs w:val="28"/>
        </w:rPr>
        <w:t>- для транспортного засобу з об’єм двигуна внутрішнього згоряння до 2000 куб. сантиметрів (включно);</w:t>
      </w:r>
    </w:p>
    <w:p w14:paraId="6BB97F11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0,2 євро за 1 куб. см об'єму циліндрів двигуна - для транспортного засобу з об’єм двигуна внутрішнього згоряння від 2001 куб. сантиметрів до 3000 куб. сантиметрів (включно);</w:t>
      </w:r>
    </w:p>
    <w:p w14:paraId="464CACD5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0,25 євро за 1 куб. см об'єму циліндрів двигуна - для транспортного засобу з об’єм двигуна внутрішнього згоряння від 3001 куб. сантиметрів до 4000 куб. сантиметрів (включно);</w:t>
      </w:r>
    </w:p>
    <w:p w14:paraId="068F3263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0,35 євро за 1 куб. см об'єму циліндрів двигуна - для транспортного засобу з об’єм двигуна внутрішнього згоряння від 4001 куб. сантиметрів до 5000 куб. сантиметрів (включно);</w:t>
      </w:r>
    </w:p>
    <w:p w14:paraId="3E8CAC9F" w14:textId="77777777" w:rsidR="00287BFF" w:rsidRPr="007B17DA" w:rsidRDefault="00287BFF" w:rsidP="00287BFF">
      <w:pPr>
        <w:pStyle w:val="af3"/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20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 xml:space="preserve">0,5 євро за 1 куб. см об'єму циліндрів двигуна -  для транспортного засобу з об’єм двигуна внутрішнього згоряння понад 5000 куб. сантиметрів. </w:t>
      </w:r>
    </w:p>
    <w:p w14:paraId="35C7337E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</w:p>
    <w:p w14:paraId="360F398C" w14:textId="77777777" w:rsidR="00287BFF" w:rsidRPr="007B17DA" w:rsidRDefault="00287BFF" w:rsidP="00287BFF">
      <w:pPr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Fе</w:t>
      </w:r>
      <w:r w:rsidRPr="007B17DA">
        <w:rPr>
          <w:color w:val="000000" w:themeColor="text1"/>
          <w:sz w:val="28"/>
          <w:szCs w:val="28"/>
          <w:vertAlign w:val="subscript"/>
        </w:rPr>
        <w:t xml:space="preserve"> </w:t>
      </w:r>
      <w:r w:rsidRPr="007B17DA">
        <w:rPr>
          <w:color w:val="000000" w:themeColor="text1"/>
          <w:sz w:val="28"/>
          <w:szCs w:val="28"/>
        </w:rPr>
        <w:t>– ставка податку в євро за 1 штуку транспортного засобу, що становить:</w:t>
      </w:r>
    </w:p>
    <w:p w14:paraId="011F825C" w14:textId="11542DB7" w:rsidR="00287BFF" w:rsidRPr="007B17DA" w:rsidRDefault="00287BFF" w:rsidP="00287BFF">
      <w:pPr>
        <w:tabs>
          <w:tab w:val="left" w:pos="1832"/>
        </w:tabs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для транспортних засобів</w:t>
      </w:r>
      <w:r w:rsidR="005D7ED8" w:rsidRPr="007B17DA">
        <w:rPr>
          <w:color w:val="000000" w:themeColor="text1"/>
          <w:sz w:val="28"/>
          <w:szCs w:val="28"/>
        </w:rPr>
        <w:t>,</w:t>
      </w:r>
      <w:r w:rsidRPr="007B17DA">
        <w:rPr>
          <w:color w:val="000000" w:themeColor="text1"/>
          <w:sz w:val="28"/>
          <w:szCs w:val="28"/>
        </w:rPr>
        <w:t xml:space="preserve"> оснащених двигуном внутрішнього згоряння з іскровим запалюванням та кривошипно-шатунним механізмом – 0,0 євро;</w:t>
      </w:r>
    </w:p>
    <w:p w14:paraId="30D8B660" w14:textId="6496DE1F" w:rsidR="00287BFF" w:rsidRPr="007B17DA" w:rsidRDefault="00287BFF" w:rsidP="00287BFF">
      <w:pPr>
        <w:tabs>
          <w:tab w:val="left" w:pos="1832"/>
        </w:tabs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для транспортних засобів</w:t>
      </w:r>
      <w:r w:rsidR="005D7ED8" w:rsidRPr="007B17DA">
        <w:rPr>
          <w:color w:val="000000" w:themeColor="text1"/>
          <w:sz w:val="28"/>
          <w:szCs w:val="28"/>
        </w:rPr>
        <w:t>,</w:t>
      </w:r>
      <w:r w:rsidRPr="007B17DA">
        <w:rPr>
          <w:color w:val="000000" w:themeColor="text1"/>
          <w:sz w:val="28"/>
          <w:szCs w:val="28"/>
        </w:rPr>
        <w:t xml:space="preserve"> оснащених двигуном внутрішнього згоряння із запалюванням від стиснення (дизелем або напівдизелем) – 100,0 євро;</w:t>
      </w:r>
    </w:p>
    <w:p w14:paraId="04D94823" w14:textId="0AD436A3" w:rsidR="00287BFF" w:rsidRPr="007B17DA" w:rsidRDefault="00287BFF" w:rsidP="00287BFF">
      <w:pPr>
        <w:tabs>
          <w:tab w:val="left" w:pos="1832"/>
        </w:tabs>
        <w:ind w:firstLine="658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для транспортних засобів</w:t>
      </w:r>
      <w:r w:rsidR="005D7ED8" w:rsidRPr="007B17DA">
        <w:rPr>
          <w:color w:val="000000" w:themeColor="text1"/>
          <w:sz w:val="28"/>
          <w:szCs w:val="28"/>
        </w:rPr>
        <w:t>,</w:t>
      </w:r>
      <w:r w:rsidRPr="007B17DA">
        <w:rPr>
          <w:color w:val="000000" w:themeColor="text1"/>
          <w:sz w:val="28"/>
          <w:szCs w:val="28"/>
        </w:rPr>
        <w:t xml:space="preserve"> оснащених двигуном внутрішнього згоряння з іскровим запалюванням та кривошипно-шатунним механізмом або двигуном </w:t>
      </w:r>
      <w:r w:rsidRPr="007B17DA">
        <w:rPr>
          <w:color w:val="000000" w:themeColor="text1"/>
          <w:sz w:val="28"/>
          <w:szCs w:val="28"/>
        </w:rPr>
        <w:lastRenderedPageBreak/>
        <w:t>внутрішнього згоряння із запалюванням від стиснення (дизелем або напівдизелем) та електричним двигуном (одним чи кількома) - 0,0 євро.</w:t>
      </w:r>
    </w:p>
    <w:p w14:paraId="03DA080E" w14:textId="37AEA6A8" w:rsidR="004D780C" w:rsidRPr="007B17DA" w:rsidRDefault="00287BFF" w:rsidP="00287BFF">
      <w:pPr>
        <w:ind w:firstLine="52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7B17DA">
        <w:rPr>
          <w:color w:val="000000" w:themeColor="text1"/>
          <w:sz w:val="28"/>
          <w:szCs w:val="28"/>
          <w:shd w:val="clear" w:color="auto" w:fill="FFFFFF"/>
        </w:rPr>
        <w:t xml:space="preserve">Дія цього пункту поширюється на транспортні засоби, </w:t>
      </w:r>
      <w:r w:rsidR="00D20ACE" w:rsidRPr="007B17DA">
        <w:rPr>
          <w:color w:val="000000" w:themeColor="text1"/>
          <w:sz w:val="28"/>
          <w:szCs w:val="28"/>
        </w:rPr>
        <w:t xml:space="preserve">що були у використанні і </w:t>
      </w:r>
      <w:r w:rsidRPr="007B17DA">
        <w:rPr>
          <w:color w:val="000000" w:themeColor="text1"/>
          <w:sz w:val="28"/>
          <w:szCs w:val="28"/>
        </w:rPr>
        <w:t xml:space="preserve">класифікуються за товарними позиціями </w:t>
      </w:r>
      <w:r w:rsidR="00627674" w:rsidRPr="007B17DA">
        <w:rPr>
          <w:color w:val="000000" w:themeColor="text1"/>
          <w:sz w:val="28"/>
          <w:szCs w:val="28"/>
        </w:rPr>
        <w:t>8702, 8703, 8704 (загальною масою до 3,5 тони), 8711 згідно з УКТ ЗЕД, та причеп</w:t>
      </w:r>
      <w:r w:rsidR="001B72C3" w:rsidRPr="007B17DA">
        <w:rPr>
          <w:color w:val="000000" w:themeColor="text1"/>
          <w:sz w:val="28"/>
          <w:szCs w:val="28"/>
        </w:rPr>
        <w:t>и</w:t>
      </w:r>
      <w:r w:rsidR="00627674" w:rsidRPr="007B17DA">
        <w:rPr>
          <w:color w:val="000000" w:themeColor="text1"/>
          <w:sz w:val="28"/>
          <w:szCs w:val="28"/>
        </w:rPr>
        <w:t xml:space="preserve"> до них, що класифікуються за товарною позицією 8716 згідно з УКТ ЗЕД</w:t>
      </w:r>
      <w:r w:rsidRPr="007B17DA">
        <w:rPr>
          <w:color w:val="000000" w:themeColor="text1"/>
          <w:sz w:val="28"/>
          <w:szCs w:val="28"/>
        </w:rPr>
        <w:t xml:space="preserve">, які ввезені фізичними особами на митну територію України в період до </w:t>
      </w:r>
      <w:r w:rsidR="00EE2451" w:rsidRPr="007B17DA">
        <w:rPr>
          <w:color w:val="000000" w:themeColor="text1"/>
          <w:sz w:val="28"/>
          <w:szCs w:val="28"/>
        </w:rPr>
        <w:t>31</w:t>
      </w:r>
      <w:r w:rsidRPr="007B17DA">
        <w:rPr>
          <w:color w:val="000000" w:themeColor="text1"/>
          <w:sz w:val="28"/>
          <w:szCs w:val="28"/>
        </w:rPr>
        <w:t xml:space="preserve"> </w:t>
      </w:r>
      <w:r w:rsidR="00EE2451" w:rsidRPr="007B17DA">
        <w:rPr>
          <w:color w:val="000000" w:themeColor="text1"/>
          <w:sz w:val="28"/>
          <w:szCs w:val="28"/>
        </w:rPr>
        <w:t>грудня</w:t>
      </w:r>
      <w:r w:rsidRPr="007B17DA">
        <w:rPr>
          <w:color w:val="000000" w:themeColor="text1"/>
          <w:sz w:val="28"/>
          <w:szCs w:val="28"/>
        </w:rPr>
        <w:t xml:space="preserve"> 20</w:t>
      </w:r>
      <w:r w:rsidR="00EE2451" w:rsidRPr="007B17DA">
        <w:rPr>
          <w:color w:val="000000" w:themeColor="text1"/>
          <w:sz w:val="28"/>
          <w:szCs w:val="28"/>
        </w:rPr>
        <w:t>20</w:t>
      </w:r>
      <w:r w:rsidRPr="007B17DA">
        <w:rPr>
          <w:color w:val="000000" w:themeColor="text1"/>
          <w:sz w:val="28"/>
          <w:szCs w:val="28"/>
        </w:rPr>
        <w:t xml:space="preserve"> року і перебувають у митних режимах тимчасового ввезення або транзиту</w:t>
      </w:r>
      <w:r w:rsidRPr="007B17D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B17DA">
        <w:rPr>
          <w:color w:val="000000" w:themeColor="text1"/>
          <w:sz w:val="28"/>
          <w:szCs w:val="28"/>
        </w:rPr>
        <w:t>у кількості не більше однієї одиниці на кожну товарну позицію</w:t>
      </w:r>
      <w:r w:rsidRPr="007B17DA"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1E6D541D" w14:textId="5AC538DE" w:rsidR="004D780C" w:rsidRPr="007B17DA" w:rsidRDefault="00627674" w:rsidP="006C7860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bCs/>
          <w:color w:val="000000" w:themeColor="text1"/>
          <w:sz w:val="28"/>
          <w:szCs w:val="28"/>
        </w:rPr>
      </w:pPr>
      <w:r w:rsidRPr="007B17DA">
        <w:rPr>
          <w:bCs/>
          <w:color w:val="000000" w:themeColor="text1"/>
          <w:sz w:val="28"/>
          <w:szCs w:val="28"/>
        </w:rPr>
        <w:t xml:space="preserve">Дія цього пункту не поширюється на транспортні засоби, якщо вони не відповідають екологічним нормам "ЄВРО-2" і </w:t>
      </w:r>
      <w:r w:rsidR="006C7860" w:rsidRPr="007B17DA">
        <w:rPr>
          <w:bCs/>
          <w:color w:val="000000" w:themeColor="text1"/>
          <w:sz w:val="28"/>
          <w:szCs w:val="28"/>
        </w:rPr>
        <w:t xml:space="preserve">вище </w:t>
      </w:r>
      <w:r w:rsidRPr="007B17DA">
        <w:rPr>
          <w:bCs/>
          <w:color w:val="000000" w:themeColor="text1"/>
          <w:sz w:val="28"/>
          <w:szCs w:val="28"/>
        </w:rPr>
        <w:t>та/або мають походження з країни, визнаної державою-окупантом згідно із законом України та/або визнаної державою-агресором по відношенню до України згідно із законодавством, або ввозяться з території такої держави-окупанта (агресора) та/або з окупованої території України, визначеної такою згідно із законом України.».</w:t>
      </w:r>
    </w:p>
    <w:p w14:paraId="35E60D8B" w14:textId="44D82707" w:rsidR="007D66D2" w:rsidRPr="007B17DA" w:rsidRDefault="004D0DF5" w:rsidP="001F5450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ІІ. Прикінцеві положення</w:t>
      </w:r>
      <w:r w:rsidR="007D66D2" w:rsidRPr="007B17DA">
        <w:rPr>
          <w:color w:val="000000" w:themeColor="text1"/>
          <w:sz w:val="28"/>
          <w:szCs w:val="28"/>
        </w:rPr>
        <w:t xml:space="preserve"> </w:t>
      </w:r>
    </w:p>
    <w:p w14:paraId="55A2628A" w14:textId="6563511D" w:rsidR="007D66D2" w:rsidRPr="007B17DA" w:rsidRDefault="007D66D2" w:rsidP="007D66D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1. Цей Закон набирає чинності через два місяці з дня, наступного за днем його опублікування</w:t>
      </w:r>
      <w:r w:rsidR="004D780C" w:rsidRPr="007B17DA">
        <w:rPr>
          <w:color w:val="000000" w:themeColor="text1"/>
          <w:sz w:val="28"/>
          <w:szCs w:val="28"/>
        </w:rPr>
        <w:t>, але не раніше дня набрання чинності Законом України</w:t>
      </w:r>
      <w:r w:rsidR="00842D54" w:rsidRPr="007B17DA">
        <w:rPr>
          <w:color w:val="000000" w:themeColor="text1"/>
          <w:sz w:val="28"/>
          <w:szCs w:val="28"/>
        </w:rPr>
        <w:t xml:space="preserve"> «Про внесення змін до Митного кодексу України щодо тимчасового спрощення митного оформлення транспортних засобів, ввезених на митну територію України»</w:t>
      </w:r>
      <w:r w:rsidRPr="007B17DA">
        <w:rPr>
          <w:color w:val="000000" w:themeColor="text1"/>
          <w:sz w:val="28"/>
          <w:szCs w:val="28"/>
        </w:rPr>
        <w:t>, крім пункт</w:t>
      </w:r>
      <w:r w:rsidR="004D780C" w:rsidRPr="007B17DA">
        <w:rPr>
          <w:color w:val="000000" w:themeColor="text1"/>
          <w:sz w:val="28"/>
          <w:szCs w:val="28"/>
        </w:rPr>
        <w:t xml:space="preserve">у </w:t>
      </w:r>
      <w:r w:rsidR="00FF091B" w:rsidRPr="007B17DA">
        <w:rPr>
          <w:color w:val="000000" w:themeColor="text1"/>
          <w:sz w:val="28"/>
          <w:szCs w:val="28"/>
        </w:rPr>
        <w:t xml:space="preserve">2 </w:t>
      </w:r>
      <w:r w:rsidRPr="007B17DA">
        <w:rPr>
          <w:color w:val="000000" w:themeColor="text1"/>
          <w:sz w:val="28"/>
          <w:szCs w:val="28"/>
        </w:rPr>
        <w:t>цього розділу, як</w:t>
      </w:r>
      <w:r w:rsidR="004D780C" w:rsidRPr="007B17DA">
        <w:rPr>
          <w:color w:val="000000" w:themeColor="text1"/>
          <w:sz w:val="28"/>
          <w:szCs w:val="28"/>
        </w:rPr>
        <w:t>ий</w:t>
      </w:r>
      <w:r w:rsidRPr="007B17DA">
        <w:rPr>
          <w:color w:val="000000" w:themeColor="text1"/>
          <w:sz w:val="28"/>
          <w:szCs w:val="28"/>
        </w:rPr>
        <w:t xml:space="preserve"> набира</w:t>
      </w:r>
      <w:r w:rsidR="004D780C" w:rsidRPr="007B17DA">
        <w:rPr>
          <w:color w:val="000000" w:themeColor="text1"/>
          <w:sz w:val="28"/>
          <w:szCs w:val="28"/>
        </w:rPr>
        <w:t>є</w:t>
      </w:r>
      <w:r w:rsidRPr="007B17DA">
        <w:rPr>
          <w:color w:val="000000" w:themeColor="text1"/>
          <w:sz w:val="28"/>
          <w:szCs w:val="28"/>
        </w:rPr>
        <w:t xml:space="preserve"> чинності з дня, наступного за днем опублікування цього Закону.</w:t>
      </w:r>
    </w:p>
    <w:p w14:paraId="51AB2831" w14:textId="77777777" w:rsidR="007D66D2" w:rsidRPr="007B17DA" w:rsidRDefault="007D66D2" w:rsidP="007D66D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2. Кабінету Міністрів України протягом двох місяців з дня опублікування цього Закону:</w:t>
      </w:r>
    </w:p>
    <w:p w14:paraId="2E31B465" w14:textId="77777777" w:rsidR="007D66D2" w:rsidRPr="007B17DA" w:rsidRDefault="007D66D2" w:rsidP="007D66D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прийняти нормативно-правові акти, необхідні для реалізації цього Закону;</w:t>
      </w:r>
    </w:p>
    <w:p w14:paraId="43E2634E" w14:textId="77777777" w:rsidR="007D66D2" w:rsidRPr="007B17DA" w:rsidRDefault="007D66D2" w:rsidP="007D66D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привести свої нормативно-правові акти у відповідність із цим Законом;</w:t>
      </w:r>
    </w:p>
    <w:p w14:paraId="5F086E4B" w14:textId="0E518A35" w:rsidR="007D66D2" w:rsidRPr="007B17DA" w:rsidRDefault="007D66D2" w:rsidP="007D66D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9A0035" w:rsidRPr="007B17DA">
        <w:rPr>
          <w:color w:val="000000" w:themeColor="text1"/>
          <w:sz w:val="28"/>
          <w:szCs w:val="28"/>
        </w:rPr>
        <w:t>.</w:t>
      </w:r>
    </w:p>
    <w:p w14:paraId="0000003A" w14:textId="19EA908D" w:rsidR="001045F6" w:rsidRDefault="001045F6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</w:p>
    <w:p w14:paraId="56B83AA7" w14:textId="77777777" w:rsidR="007B17DA" w:rsidRPr="007B17DA" w:rsidRDefault="007B17DA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</w:p>
    <w:p w14:paraId="0000003B" w14:textId="77777777" w:rsidR="001045F6" w:rsidRPr="007B17DA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Голова Верховної Ради</w:t>
      </w:r>
    </w:p>
    <w:p w14:paraId="0000003C" w14:textId="77777777" w:rsidR="001045F6" w:rsidRPr="007B17DA" w:rsidRDefault="004D0DF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993"/>
        <w:jc w:val="both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 xml:space="preserve">України </w:t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  <w:t xml:space="preserve">  </w:t>
      </w:r>
      <w:r w:rsidRPr="007B17DA">
        <w:rPr>
          <w:b/>
          <w:color w:val="000000" w:themeColor="text1"/>
          <w:sz w:val="28"/>
          <w:szCs w:val="28"/>
        </w:rPr>
        <w:tab/>
        <w:t xml:space="preserve">   Д. РАЗУМКОВ</w:t>
      </w:r>
    </w:p>
    <w:sectPr w:rsidR="001045F6" w:rsidRPr="007B17DA">
      <w:headerReference w:type="even" r:id="rId11"/>
      <w:headerReference w:type="default" r:id="rId12"/>
      <w:footerReference w:type="default" r:id="rId13"/>
      <w:pgSz w:w="11900" w:h="16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8D050" w14:textId="77777777" w:rsidR="004E20A7" w:rsidRDefault="004E20A7">
      <w:r>
        <w:separator/>
      </w:r>
    </w:p>
  </w:endnote>
  <w:endnote w:type="continuationSeparator" w:id="0">
    <w:p w14:paraId="4C9F0A77" w14:textId="77777777" w:rsidR="004E20A7" w:rsidRDefault="004E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1" w14:textId="77777777" w:rsidR="001045F6" w:rsidRDefault="001045F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46F5C" w14:textId="77777777" w:rsidR="004E20A7" w:rsidRDefault="004E20A7">
      <w:r>
        <w:separator/>
      </w:r>
    </w:p>
  </w:footnote>
  <w:footnote w:type="continuationSeparator" w:id="0">
    <w:p w14:paraId="37A50743" w14:textId="77777777" w:rsidR="004E20A7" w:rsidRDefault="004E2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F" w14:textId="77777777" w:rsidR="001045F6" w:rsidRDefault="004D0D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40" w14:textId="77777777" w:rsidR="001045F6" w:rsidRDefault="001045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D" w14:textId="41661C52" w:rsidR="001045F6" w:rsidRDefault="004D0D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159FB">
      <w:rPr>
        <w:noProof/>
        <w:color w:val="000000"/>
      </w:rPr>
      <w:t>3</w:t>
    </w:r>
    <w:r>
      <w:rPr>
        <w:color w:val="000000"/>
      </w:rPr>
      <w:fldChar w:fldCharType="end"/>
    </w:r>
  </w:p>
  <w:p w14:paraId="0000003E" w14:textId="77777777" w:rsidR="001045F6" w:rsidRDefault="001045F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E6EEF"/>
    <w:multiLevelType w:val="hybridMultilevel"/>
    <w:tmpl w:val="18305F0E"/>
    <w:lvl w:ilvl="0" w:tplc="04090011">
      <w:start w:val="1"/>
      <w:numFmt w:val="decimal"/>
      <w:lvlText w:val="%1)"/>
      <w:lvlJc w:val="left"/>
      <w:pPr>
        <w:ind w:left="1286" w:hanging="360"/>
      </w:p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3EC71736"/>
    <w:multiLevelType w:val="hybridMultilevel"/>
    <w:tmpl w:val="486E1452"/>
    <w:lvl w:ilvl="0" w:tplc="04090011">
      <w:start w:val="1"/>
      <w:numFmt w:val="decimal"/>
      <w:lvlText w:val="%1)"/>
      <w:lvlJc w:val="left"/>
      <w:pPr>
        <w:ind w:left="1286" w:hanging="360"/>
      </w:p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7CCB57B4"/>
    <w:multiLevelType w:val="multilevel"/>
    <w:tmpl w:val="C5D4EB3C"/>
    <w:lvl w:ilvl="0">
      <w:start w:val="1"/>
      <w:numFmt w:val="decimal"/>
      <w:lvlText w:val="%1."/>
      <w:lvlJc w:val="left"/>
      <w:pPr>
        <w:ind w:left="0" w:firstLine="566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5F6"/>
    <w:rsid w:val="000A6027"/>
    <w:rsid w:val="000C4A3D"/>
    <w:rsid w:val="001045F6"/>
    <w:rsid w:val="00112D37"/>
    <w:rsid w:val="001B72C3"/>
    <w:rsid w:val="001F5450"/>
    <w:rsid w:val="00200DA8"/>
    <w:rsid w:val="002746D0"/>
    <w:rsid w:val="00287BFF"/>
    <w:rsid w:val="002B74B5"/>
    <w:rsid w:val="002C31BF"/>
    <w:rsid w:val="00351630"/>
    <w:rsid w:val="003A5E17"/>
    <w:rsid w:val="004D0DF5"/>
    <w:rsid w:val="004D780C"/>
    <w:rsid w:val="004E20A7"/>
    <w:rsid w:val="004E6C2D"/>
    <w:rsid w:val="00502ADA"/>
    <w:rsid w:val="00555695"/>
    <w:rsid w:val="005A4A40"/>
    <w:rsid w:val="005D7ED8"/>
    <w:rsid w:val="00627674"/>
    <w:rsid w:val="006C7860"/>
    <w:rsid w:val="00702521"/>
    <w:rsid w:val="007B08B7"/>
    <w:rsid w:val="007B17DA"/>
    <w:rsid w:val="007D66D2"/>
    <w:rsid w:val="00801267"/>
    <w:rsid w:val="00842D54"/>
    <w:rsid w:val="008C39FC"/>
    <w:rsid w:val="00910208"/>
    <w:rsid w:val="00946C55"/>
    <w:rsid w:val="00980126"/>
    <w:rsid w:val="009A0035"/>
    <w:rsid w:val="009B6599"/>
    <w:rsid w:val="009F7890"/>
    <w:rsid w:val="00A00677"/>
    <w:rsid w:val="00B00758"/>
    <w:rsid w:val="00B838F9"/>
    <w:rsid w:val="00C31623"/>
    <w:rsid w:val="00C6215D"/>
    <w:rsid w:val="00CD28E0"/>
    <w:rsid w:val="00D11413"/>
    <w:rsid w:val="00D20ACE"/>
    <w:rsid w:val="00DE513E"/>
    <w:rsid w:val="00E159FB"/>
    <w:rsid w:val="00E269E3"/>
    <w:rsid w:val="00E94DA2"/>
    <w:rsid w:val="00EB512A"/>
    <w:rsid w:val="00EE2451"/>
    <w:rsid w:val="00EE6AC6"/>
    <w:rsid w:val="00F50E75"/>
    <w:rsid w:val="00FC51DA"/>
    <w:rsid w:val="00FF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8FE16"/>
  <w15:docId w15:val="{99ED4500-ED09-1841-8E90-07ADC8D5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u w:val="single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10">
    <w:name w:val="Обычный1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ru-RU"/>
    </w:rPr>
  </w:style>
  <w:style w:type="paragraph" w:customStyle="1" w:styleId="a6">
    <w:name w:val="Нормальний текст"/>
    <w:pPr>
      <w:spacing w:before="120"/>
      <w:ind w:firstLine="567"/>
      <w:jc w:val="both"/>
    </w:pPr>
    <w:rPr>
      <w:rFonts w:ascii="Antiqua" w:eastAsia="Antiqua" w:hAnsi="Antiqua" w:cs="Antiqua"/>
      <w:color w:val="000000"/>
      <w:sz w:val="26"/>
      <w:szCs w:val="26"/>
      <w:u w:color="000000"/>
    </w:rPr>
  </w:style>
  <w:style w:type="paragraph" w:styleId="a7">
    <w:name w:val="Balloon Text"/>
    <w:basedOn w:val="a"/>
    <w:link w:val="a8"/>
    <w:uiPriority w:val="99"/>
    <w:semiHidden/>
    <w:unhideWhenUsed/>
    <w:rsid w:val="00F062BE"/>
    <w:rPr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062BE"/>
    <w:rPr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4961A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961A3"/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rsid w:val="004961A3"/>
  </w:style>
  <w:style w:type="paragraph" w:styleId="ac">
    <w:name w:val="annotation subject"/>
    <w:basedOn w:val="aa"/>
    <w:next w:val="aa"/>
    <w:link w:val="ad"/>
    <w:uiPriority w:val="99"/>
    <w:semiHidden/>
    <w:unhideWhenUsed/>
    <w:rsid w:val="004961A3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semiHidden/>
    <w:rsid w:val="004961A3"/>
    <w:rPr>
      <w:b/>
      <w:bCs/>
    </w:rPr>
  </w:style>
  <w:style w:type="paragraph" w:styleId="ae">
    <w:name w:val="Revision"/>
    <w:hidden/>
    <w:uiPriority w:val="99"/>
    <w:semiHidden/>
    <w:rsid w:val="006F06DA"/>
  </w:style>
  <w:style w:type="paragraph" w:styleId="af">
    <w:name w:val="header"/>
    <w:basedOn w:val="a"/>
    <w:link w:val="af0"/>
    <w:uiPriority w:val="99"/>
    <w:unhideWhenUsed/>
    <w:rsid w:val="00BA7324"/>
    <w:pPr>
      <w:tabs>
        <w:tab w:val="center" w:pos="4680"/>
        <w:tab w:val="right" w:pos="9360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BA7324"/>
    <w:rPr>
      <w:sz w:val="24"/>
      <w:szCs w:val="24"/>
    </w:rPr>
  </w:style>
  <w:style w:type="character" w:styleId="af1">
    <w:name w:val="page number"/>
    <w:basedOn w:val="a0"/>
    <w:uiPriority w:val="99"/>
    <w:semiHidden/>
    <w:unhideWhenUsed/>
    <w:rsid w:val="00BA7324"/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3">
    <w:name w:val="List Paragraph"/>
    <w:basedOn w:val="a"/>
    <w:uiPriority w:val="34"/>
    <w:qFormat/>
    <w:rsid w:val="00B00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nBw5BiwmpPJI7wpN+HzYpByihg==">AMUW2mVL93tXBehbGkIsTHCW/wUS+ZvVcec5V7a1tTw3Dy34lfEQb5iaVu448gT9OojX0lyp51wcxPqxiMsARfRH8zoWheUE1TBFJFwqY04WRmQJ7fwLsRimD6rciKZGd55oAJ7UUlbJ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6B1A25-01B5-4A61-B943-EE31FAB80C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640791-CE97-4A6F-BD20-443DEC4943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65B0B7D-BAF5-4D96-A10D-DC48AD7B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3633</Words>
  <Characters>2072</Characters>
  <Application>Microsoft Office Word</Application>
  <DocSecurity>0</DocSecurity>
  <Lines>17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2021-01-26T13:07:00Z</dcterms:created>
  <dcterms:modified xsi:type="dcterms:W3CDTF">2021-01-26T13:07:00Z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