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F7" w:rsidRDefault="00D342F7" w:rsidP="00D342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342F7" w:rsidRDefault="00D342F7" w:rsidP="00D342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342F7" w:rsidRDefault="00D342F7" w:rsidP="00D342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342F7" w:rsidRDefault="00D342F7" w:rsidP="00D342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342F7" w:rsidRDefault="00D342F7" w:rsidP="00D342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342F7" w:rsidRDefault="00D342F7" w:rsidP="00D342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342F7" w:rsidRDefault="00D342F7" w:rsidP="00D342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342F7" w:rsidRPr="009B43EC" w:rsidRDefault="009B43EC" w:rsidP="009B43EC">
      <w:pPr>
        <w:spacing w:after="0" w:line="240" w:lineRule="auto"/>
        <w:ind w:firstLine="709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  </w:t>
      </w:r>
      <w:bookmarkStart w:id="0" w:name="_GoBack"/>
      <w:bookmarkEnd w:id="0"/>
      <w:r w:rsidRPr="009B43EC">
        <w:rPr>
          <w:rFonts w:ascii="Times New Roman" w:hAnsi="Times New Roman" w:cs="Times New Roman"/>
          <w:sz w:val="52"/>
          <w:szCs w:val="52"/>
        </w:rPr>
        <w:t>З А К О Н  У К Р А Ї Н И</w:t>
      </w:r>
    </w:p>
    <w:p w:rsidR="00D342F7" w:rsidRDefault="00D342F7" w:rsidP="00D342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342F7" w:rsidRDefault="00D342F7" w:rsidP="00D342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342F7" w:rsidRDefault="00D342F7" w:rsidP="00D342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342F7" w:rsidRDefault="00D342F7" w:rsidP="00D342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342F7" w:rsidRDefault="00D342F7" w:rsidP="00D342F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="00B304F6" w:rsidRPr="00B304F6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</w:t>
      </w:r>
      <w:r w:rsidR="00DF6830" w:rsidRPr="00EB0863">
        <w:rPr>
          <w:rFonts w:ascii="Times New Roman" w:hAnsi="Times New Roman" w:cs="Times New Roman"/>
          <w:sz w:val="28"/>
        </w:rPr>
        <w:t xml:space="preserve">Про внесення змін до Податкового кодексу України </w:t>
      </w:r>
      <w:r w:rsidR="00711FF9">
        <w:rPr>
          <w:rFonts w:ascii="Times New Roman" w:hAnsi="Times New Roman" w:cs="Times New Roman"/>
          <w:sz w:val="28"/>
        </w:rPr>
        <w:br/>
      </w:r>
      <w:r w:rsidR="00B304F6" w:rsidRPr="00B304F6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</w:t>
      </w:r>
      <w:r w:rsidR="00DF6830" w:rsidRPr="00EB0863">
        <w:rPr>
          <w:rFonts w:ascii="Times New Roman" w:hAnsi="Times New Roman" w:cs="Times New Roman"/>
          <w:sz w:val="28"/>
        </w:rPr>
        <w:t>щодо справляння податків і зборів, інших обов</w:t>
      </w:r>
      <w:r>
        <w:rPr>
          <w:rFonts w:ascii="Times New Roman" w:hAnsi="Times New Roman" w:cs="Times New Roman"/>
          <w:sz w:val="28"/>
        </w:rPr>
        <w:t>’</w:t>
      </w:r>
      <w:r w:rsidR="00DF6830" w:rsidRPr="00EB0863">
        <w:rPr>
          <w:rFonts w:ascii="Times New Roman" w:hAnsi="Times New Roman" w:cs="Times New Roman"/>
          <w:sz w:val="28"/>
        </w:rPr>
        <w:t>язкових платежів,</w:t>
      </w:r>
    </w:p>
    <w:p w:rsidR="006A2F82" w:rsidRDefault="00D342F7" w:rsidP="00D342F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="00B304F6" w:rsidRPr="00B304F6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</w:t>
      </w:r>
      <w:r w:rsidR="00B304F6" w:rsidRPr="00B304F6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</w:t>
      </w:r>
      <w:r w:rsidR="00DF6830" w:rsidRPr="00EB0863">
        <w:rPr>
          <w:rFonts w:ascii="Times New Roman" w:hAnsi="Times New Roman" w:cs="Times New Roman"/>
          <w:sz w:val="28"/>
        </w:rPr>
        <w:t>об</w:t>
      </w:r>
      <w:r>
        <w:rPr>
          <w:rFonts w:ascii="Times New Roman" w:hAnsi="Times New Roman" w:cs="Times New Roman"/>
          <w:sz w:val="28"/>
        </w:rPr>
        <w:t>’</w:t>
      </w:r>
      <w:r w:rsidR="00DF6830" w:rsidRPr="00EB0863">
        <w:rPr>
          <w:rFonts w:ascii="Times New Roman" w:hAnsi="Times New Roman" w:cs="Times New Roman"/>
          <w:sz w:val="28"/>
        </w:rPr>
        <w:t>єктом оподаткування якими є транспортні засоби</w:t>
      </w:r>
    </w:p>
    <w:p w:rsidR="00D8470C" w:rsidRDefault="00D342F7" w:rsidP="00D342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120015</wp:posOffset>
                </wp:positionH>
                <wp:positionV relativeFrom="paragraph">
                  <wp:posOffset>32385</wp:posOffset>
                </wp:positionV>
                <wp:extent cx="5029200" cy="0"/>
                <wp:effectExtent l="0" t="0" r="1905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AA64E3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45pt,2.55pt" to="405.4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" strokecolor="black [3200]" strokeweight=".5pt">
                <v:stroke joinstyle="miter"/>
              </v:line>
            </w:pict>
          </mc:Fallback>
        </mc:AlternateContent>
      </w:r>
    </w:p>
    <w:p w:rsidR="00D342F7" w:rsidRDefault="00D342F7" w:rsidP="00D342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6A2F82" w:rsidRDefault="00DF6830" w:rsidP="00D342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B0863">
        <w:rPr>
          <w:rFonts w:ascii="Times New Roman" w:hAnsi="Times New Roman" w:cs="Times New Roman"/>
          <w:sz w:val="28"/>
        </w:rPr>
        <w:t>Верховна Рада України</w:t>
      </w:r>
      <w:r w:rsidR="00D342F7">
        <w:rPr>
          <w:rFonts w:ascii="Times New Roman" w:hAnsi="Times New Roman" w:cs="Times New Roman"/>
          <w:sz w:val="28"/>
        </w:rPr>
        <w:t xml:space="preserve">   </w:t>
      </w:r>
      <w:r w:rsidRPr="00EB0863">
        <w:rPr>
          <w:rFonts w:ascii="Times New Roman" w:hAnsi="Times New Roman" w:cs="Times New Roman"/>
          <w:sz w:val="28"/>
        </w:rPr>
        <w:t>п о с т а н о в л я є</w:t>
      </w:r>
      <w:r w:rsidR="00D342F7">
        <w:rPr>
          <w:rFonts w:ascii="Times New Roman" w:hAnsi="Times New Roman" w:cs="Times New Roman"/>
          <w:sz w:val="28"/>
        </w:rPr>
        <w:t xml:space="preserve"> </w:t>
      </w:r>
      <w:r w:rsidRPr="00EB0863">
        <w:rPr>
          <w:rFonts w:ascii="Times New Roman" w:hAnsi="Times New Roman" w:cs="Times New Roman"/>
          <w:sz w:val="28"/>
        </w:rPr>
        <w:t>:</w:t>
      </w:r>
    </w:p>
    <w:p w:rsidR="00D342F7" w:rsidRPr="00EB0863" w:rsidRDefault="00D342F7" w:rsidP="00D342F7">
      <w:pPr>
        <w:spacing w:after="0" w:line="240" w:lineRule="auto"/>
        <w:ind w:firstLine="709"/>
        <w:jc w:val="both"/>
      </w:pP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 xml:space="preserve">I. </w:t>
      </w:r>
      <w:proofErr w:type="spellStart"/>
      <w:r w:rsidRPr="00EB0863">
        <w:rPr>
          <w:rFonts w:ascii="Times New Roman" w:hAnsi="Times New Roman" w:cs="Times New Roman"/>
          <w:sz w:val="28"/>
        </w:rPr>
        <w:t>Внести</w:t>
      </w:r>
      <w:proofErr w:type="spellEnd"/>
      <w:r w:rsidRPr="00EB0863">
        <w:rPr>
          <w:rFonts w:ascii="Times New Roman" w:hAnsi="Times New Roman" w:cs="Times New Roman"/>
          <w:sz w:val="28"/>
        </w:rPr>
        <w:t xml:space="preserve"> до розділу </w:t>
      </w:r>
      <w:proofErr w:type="spellStart"/>
      <w:r w:rsidRPr="00EB0863">
        <w:rPr>
          <w:rFonts w:ascii="Times New Roman" w:hAnsi="Times New Roman" w:cs="Times New Roman"/>
          <w:sz w:val="28"/>
        </w:rPr>
        <w:t>ХХ</w:t>
      </w:r>
      <w:proofErr w:type="spellEnd"/>
      <w:r w:rsidRPr="00EB0863">
        <w:rPr>
          <w:rFonts w:ascii="Times New Roman" w:hAnsi="Times New Roman" w:cs="Times New Roman"/>
          <w:sz w:val="28"/>
        </w:rPr>
        <w:t xml:space="preserve"> </w:t>
      </w:r>
      <w:r w:rsidR="00D342F7">
        <w:rPr>
          <w:rFonts w:ascii="Times New Roman" w:hAnsi="Times New Roman" w:cs="Times New Roman"/>
          <w:sz w:val="28"/>
        </w:rPr>
        <w:t>"</w:t>
      </w:r>
      <w:r w:rsidRPr="00EB0863">
        <w:rPr>
          <w:rFonts w:ascii="Times New Roman" w:hAnsi="Times New Roman" w:cs="Times New Roman"/>
          <w:sz w:val="28"/>
        </w:rPr>
        <w:t>Перехідні положення</w:t>
      </w:r>
      <w:r w:rsidR="00D342F7">
        <w:rPr>
          <w:rFonts w:ascii="Times New Roman" w:hAnsi="Times New Roman" w:cs="Times New Roman"/>
          <w:sz w:val="28"/>
        </w:rPr>
        <w:t>"</w:t>
      </w:r>
      <w:r w:rsidRPr="00EB0863">
        <w:rPr>
          <w:rFonts w:ascii="Times New Roman" w:hAnsi="Times New Roman" w:cs="Times New Roman"/>
          <w:sz w:val="28"/>
        </w:rPr>
        <w:t xml:space="preserve"> Податкового кодексу України (Відомості Верховної Ради України, 2011 р., №№ 13</w:t>
      </w:r>
      <w:r w:rsidR="00D342F7" w:rsidRPr="00D342F7">
        <w:rPr>
          <w:rFonts w:ascii="Times New Roman" w:hAnsi="Times New Roman" w:cs="Times New Roman"/>
          <w:sz w:val="28"/>
        </w:rPr>
        <w:sym w:font="Symbol" w:char="F02D"/>
      </w:r>
      <w:r w:rsidRPr="00EB0863">
        <w:rPr>
          <w:rFonts w:ascii="Times New Roman" w:hAnsi="Times New Roman" w:cs="Times New Roman"/>
          <w:sz w:val="28"/>
        </w:rPr>
        <w:t>17, ст. 112) такі зміни: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>1. Підрозділ 2 доповнити пунктом 77 такого змісту:</w:t>
      </w:r>
    </w:p>
    <w:p w:rsidR="006A2F82" w:rsidRPr="00EB0863" w:rsidRDefault="00D342F7" w:rsidP="00D342F7">
      <w:pPr>
        <w:spacing w:after="12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"</w:t>
      </w:r>
      <w:r w:rsidR="00DF6830" w:rsidRPr="00EB0863">
        <w:rPr>
          <w:rFonts w:ascii="Times New Roman" w:hAnsi="Times New Roman" w:cs="Times New Roman"/>
          <w:sz w:val="28"/>
        </w:rPr>
        <w:t xml:space="preserve">77. Тимчасово, протягом 180 днів з дня набрання чинності Законом України </w:t>
      </w:r>
      <w:r>
        <w:rPr>
          <w:rFonts w:ascii="Times New Roman" w:hAnsi="Times New Roman" w:cs="Times New Roman"/>
          <w:sz w:val="28"/>
        </w:rPr>
        <w:t>"</w:t>
      </w:r>
      <w:r w:rsidR="00DF6830" w:rsidRPr="00EB0863">
        <w:rPr>
          <w:rFonts w:ascii="Times New Roman" w:hAnsi="Times New Roman" w:cs="Times New Roman"/>
          <w:sz w:val="28"/>
        </w:rPr>
        <w:t>Про внесення змін до Податкового кодексу України щодо справляння податків і зборів, інших обов</w:t>
      </w:r>
      <w:r>
        <w:rPr>
          <w:rFonts w:ascii="Times New Roman" w:hAnsi="Times New Roman" w:cs="Times New Roman"/>
          <w:sz w:val="28"/>
        </w:rPr>
        <w:t>’</w:t>
      </w:r>
      <w:r w:rsidR="00DF6830" w:rsidRPr="00EB0863">
        <w:rPr>
          <w:rFonts w:ascii="Times New Roman" w:hAnsi="Times New Roman" w:cs="Times New Roman"/>
          <w:sz w:val="28"/>
        </w:rPr>
        <w:t>язкових платежів, об</w:t>
      </w:r>
      <w:r>
        <w:rPr>
          <w:rFonts w:ascii="Times New Roman" w:hAnsi="Times New Roman" w:cs="Times New Roman"/>
          <w:sz w:val="28"/>
        </w:rPr>
        <w:t>’</w:t>
      </w:r>
      <w:r w:rsidR="00DF6830" w:rsidRPr="00EB0863">
        <w:rPr>
          <w:rFonts w:ascii="Times New Roman" w:hAnsi="Times New Roman" w:cs="Times New Roman"/>
          <w:sz w:val="28"/>
        </w:rPr>
        <w:t>єктом оподаткування якими є транспортні засоби</w:t>
      </w:r>
      <w:r>
        <w:rPr>
          <w:rFonts w:ascii="Times New Roman" w:hAnsi="Times New Roman" w:cs="Times New Roman"/>
          <w:sz w:val="28"/>
        </w:rPr>
        <w:t>"</w:t>
      </w:r>
      <w:r w:rsidR="00DF6830" w:rsidRPr="00EB0863">
        <w:rPr>
          <w:rFonts w:ascii="Times New Roman" w:hAnsi="Times New Roman" w:cs="Times New Roman"/>
          <w:sz w:val="28"/>
        </w:rPr>
        <w:t>, за умови дотримання положень, передбачених пунктом 9</w:t>
      </w:r>
      <w:r w:rsidR="00DF6830" w:rsidRPr="00EB0863">
        <w:rPr>
          <w:rFonts w:ascii="Times New Roman" w:hAnsi="Times New Roman" w:cs="Times New Roman"/>
          <w:sz w:val="28"/>
          <w:vertAlign w:val="superscript"/>
        </w:rPr>
        <w:t>7</w:t>
      </w:r>
      <w:r w:rsidR="00DF6830" w:rsidRPr="00EB0863">
        <w:rPr>
          <w:rFonts w:ascii="Times New Roman" w:hAnsi="Times New Roman" w:cs="Times New Roman"/>
          <w:sz w:val="28"/>
        </w:rPr>
        <w:t xml:space="preserve"> розділу </w:t>
      </w:r>
      <w:proofErr w:type="spellStart"/>
      <w:r w:rsidR="00DF6830" w:rsidRPr="00EB0863">
        <w:rPr>
          <w:rFonts w:ascii="Times New Roman" w:hAnsi="Times New Roman" w:cs="Times New Roman"/>
          <w:sz w:val="28"/>
        </w:rPr>
        <w:t>ХХІ</w:t>
      </w:r>
      <w:proofErr w:type="spellEnd"/>
      <w:r w:rsidR="00DF6830" w:rsidRPr="00EB086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"</w:t>
      </w:r>
      <w:r w:rsidR="00DF6830" w:rsidRPr="00EB0863">
        <w:rPr>
          <w:rFonts w:ascii="Times New Roman" w:hAnsi="Times New Roman" w:cs="Times New Roman"/>
          <w:sz w:val="28"/>
        </w:rPr>
        <w:t>Прикінцеві та перехідні положення</w:t>
      </w:r>
      <w:r>
        <w:rPr>
          <w:rFonts w:ascii="Times New Roman" w:hAnsi="Times New Roman" w:cs="Times New Roman"/>
          <w:sz w:val="28"/>
        </w:rPr>
        <w:t>"</w:t>
      </w:r>
      <w:r w:rsidR="00DF6830" w:rsidRPr="00EB0863">
        <w:rPr>
          <w:rFonts w:ascii="Times New Roman" w:hAnsi="Times New Roman" w:cs="Times New Roman"/>
          <w:sz w:val="28"/>
        </w:rPr>
        <w:t xml:space="preserve"> Митного кодексу України, базою оподаткування податком операцій із ввезення на митну територію України транспортних засобів особистого користування, що були у використанні та з року випуску яких минуло більше п</w:t>
      </w:r>
      <w:r>
        <w:rPr>
          <w:rFonts w:ascii="Times New Roman" w:hAnsi="Times New Roman" w:cs="Times New Roman"/>
          <w:sz w:val="28"/>
        </w:rPr>
        <w:t>’</w:t>
      </w:r>
      <w:r w:rsidR="00DF6830" w:rsidRPr="00EB0863">
        <w:rPr>
          <w:rFonts w:ascii="Times New Roman" w:hAnsi="Times New Roman" w:cs="Times New Roman"/>
          <w:sz w:val="28"/>
        </w:rPr>
        <w:t xml:space="preserve">яти років, які класифікуються за товарними позиціями 8703, 8704 (загальною масою до 3,5 </w:t>
      </w:r>
      <w:proofErr w:type="spellStart"/>
      <w:r w:rsidR="00DF6830" w:rsidRPr="00EB0863">
        <w:rPr>
          <w:rFonts w:ascii="Times New Roman" w:hAnsi="Times New Roman" w:cs="Times New Roman"/>
          <w:sz w:val="28"/>
        </w:rPr>
        <w:t>тонни</w:t>
      </w:r>
      <w:proofErr w:type="spellEnd"/>
      <w:r w:rsidR="00DF6830" w:rsidRPr="00EB0863">
        <w:rPr>
          <w:rFonts w:ascii="Times New Roman" w:hAnsi="Times New Roman" w:cs="Times New Roman"/>
          <w:sz w:val="28"/>
        </w:rPr>
        <w:t xml:space="preserve">) згідно з </w:t>
      </w:r>
      <w:proofErr w:type="spellStart"/>
      <w:r w:rsidR="00DF6830" w:rsidRPr="00EB0863">
        <w:rPr>
          <w:rFonts w:ascii="Times New Roman" w:hAnsi="Times New Roman" w:cs="Times New Roman"/>
          <w:sz w:val="28"/>
        </w:rPr>
        <w:t>УКТ</w:t>
      </w:r>
      <w:proofErr w:type="spellEnd"/>
      <w:r w:rsidR="00DF6830" w:rsidRPr="00EB0863">
        <w:rPr>
          <w:rFonts w:ascii="Times New Roman" w:hAnsi="Times New Roman" w:cs="Times New Roman"/>
          <w:sz w:val="28"/>
        </w:rPr>
        <w:t xml:space="preserve"> ЗЕД та станом на 31 грудня </w:t>
      </w:r>
      <w:r>
        <w:rPr>
          <w:rFonts w:ascii="Times New Roman" w:hAnsi="Times New Roman" w:cs="Times New Roman"/>
          <w:sz w:val="28"/>
        </w:rPr>
        <w:br/>
      </w:r>
      <w:r w:rsidR="00DF6830" w:rsidRPr="00EB0863">
        <w:rPr>
          <w:rFonts w:ascii="Times New Roman" w:hAnsi="Times New Roman" w:cs="Times New Roman"/>
          <w:sz w:val="28"/>
        </w:rPr>
        <w:t>2020 року перебували у митному режимі тимчасового ввезення або транзиту, є сума акцизного податку, нарахованого відповідно до пункту 36 підрозділу 5 цього розділу.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 xml:space="preserve">Строк, передбачений абзацом першим цього пункту, для учасників бойових дій, зазначених у пунктах 19 і 20 частини першої статті 6 Закону України </w:t>
      </w:r>
      <w:r w:rsidR="00D342F7">
        <w:rPr>
          <w:rFonts w:ascii="Times New Roman" w:hAnsi="Times New Roman" w:cs="Times New Roman"/>
          <w:sz w:val="28"/>
        </w:rPr>
        <w:t>"</w:t>
      </w:r>
      <w:r w:rsidRPr="00EB0863">
        <w:rPr>
          <w:rFonts w:ascii="Times New Roman" w:hAnsi="Times New Roman" w:cs="Times New Roman"/>
          <w:sz w:val="28"/>
        </w:rPr>
        <w:t>Про статус ветеранів війни, гарантії їх соціального захисту</w:t>
      </w:r>
      <w:r w:rsidR="00D342F7">
        <w:rPr>
          <w:rFonts w:ascii="Times New Roman" w:hAnsi="Times New Roman" w:cs="Times New Roman"/>
          <w:sz w:val="28"/>
        </w:rPr>
        <w:t>"</w:t>
      </w:r>
      <w:r w:rsidRPr="00EB0863">
        <w:rPr>
          <w:rFonts w:ascii="Times New Roman" w:hAnsi="Times New Roman" w:cs="Times New Roman"/>
          <w:sz w:val="28"/>
        </w:rPr>
        <w:t xml:space="preserve">, за умови документального підтвердження їх перебування більш як 90 днів з дня набрання чинності Законом України </w:t>
      </w:r>
      <w:r w:rsidR="00D342F7">
        <w:rPr>
          <w:rFonts w:ascii="Times New Roman" w:hAnsi="Times New Roman" w:cs="Times New Roman"/>
          <w:sz w:val="28"/>
        </w:rPr>
        <w:t>"</w:t>
      </w:r>
      <w:r w:rsidRPr="00EB0863">
        <w:rPr>
          <w:rFonts w:ascii="Times New Roman" w:hAnsi="Times New Roman" w:cs="Times New Roman"/>
          <w:sz w:val="28"/>
        </w:rPr>
        <w:t>Про внесення змін до Податкового кодексу України щодо справляння податків і зборів, інших обов</w:t>
      </w:r>
      <w:r w:rsidR="00D342F7">
        <w:rPr>
          <w:rFonts w:ascii="Times New Roman" w:hAnsi="Times New Roman" w:cs="Times New Roman"/>
          <w:sz w:val="28"/>
        </w:rPr>
        <w:t>’</w:t>
      </w:r>
      <w:r w:rsidRPr="00EB0863">
        <w:rPr>
          <w:rFonts w:ascii="Times New Roman" w:hAnsi="Times New Roman" w:cs="Times New Roman"/>
          <w:sz w:val="28"/>
        </w:rPr>
        <w:t xml:space="preserve">язкових </w:t>
      </w:r>
      <w:r w:rsidRPr="00EB0863">
        <w:rPr>
          <w:rFonts w:ascii="Times New Roman" w:hAnsi="Times New Roman" w:cs="Times New Roman"/>
          <w:sz w:val="28"/>
        </w:rPr>
        <w:lastRenderedPageBreak/>
        <w:t>платежів, об</w:t>
      </w:r>
      <w:r w:rsidR="00D342F7">
        <w:rPr>
          <w:rFonts w:ascii="Times New Roman" w:hAnsi="Times New Roman" w:cs="Times New Roman"/>
          <w:sz w:val="28"/>
        </w:rPr>
        <w:t>’</w:t>
      </w:r>
      <w:r w:rsidRPr="00EB0863">
        <w:rPr>
          <w:rFonts w:ascii="Times New Roman" w:hAnsi="Times New Roman" w:cs="Times New Roman"/>
          <w:sz w:val="28"/>
        </w:rPr>
        <w:t>єктом оподаткування якими є транспортні засоби</w:t>
      </w:r>
      <w:r w:rsidR="00D342F7">
        <w:rPr>
          <w:rFonts w:ascii="Times New Roman" w:hAnsi="Times New Roman" w:cs="Times New Roman"/>
          <w:sz w:val="28"/>
        </w:rPr>
        <w:t>"</w:t>
      </w:r>
      <w:r w:rsidRPr="00EB0863">
        <w:rPr>
          <w:rFonts w:ascii="Times New Roman" w:hAnsi="Times New Roman" w:cs="Times New Roman"/>
          <w:sz w:val="28"/>
        </w:rPr>
        <w:t xml:space="preserve"> безпосередньо на території проведення операції Об</w:t>
      </w:r>
      <w:r w:rsidR="00D342F7">
        <w:rPr>
          <w:rFonts w:ascii="Times New Roman" w:hAnsi="Times New Roman" w:cs="Times New Roman"/>
          <w:sz w:val="28"/>
        </w:rPr>
        <w:t>’</w:t>
      </w:r>
      <w:r w:rsidRPr="00EB0863">
        <w:rPr>
          <w:rFonts w:ascii="Times New Roman" w:hAnsi="Times New Roman" w:cs="Times New Roman"/>
          <w:sz w:val="28"/>
        </w:rPr>
        <w:t>єднаних сил (</w:t>
      </w:r>
      <w:proofErr w:type="spellStart"/>
      <w:r w:rsidRPr="00EB0863">
        <w:rPr>
          <w:rFonts w:ascii="Times New Roman" w:hAnsi="Times New Roman" w:cs="Times New Roman"/>
          <w:sz w:val="28"/>
        </w:rPr>
        <w:t>ООС</w:t>
      </w:r>
      <w:proofErr w:type="spellEnd"/>
      <w:r w:rsidRPr="00EB0863">
        <w:rPr>
          <w:rFonts w:ascii="Times New Roman" w:hAnsi="Times New Roman" w:cs="Times New Roman"/>
          <w:sz w:val="28"/>
        </w:rPr>
        <w:t>), становить 270 днів</w:t>
      </w:r>
      <w:r w:rsidR="00D342F7">
        <w:rPr>
          <w:rFonts w:ascii="Times New Roman" w:hAnsi="Times New Roman" w:cs="Times New Roman"/>
          <w:sz w:val="28"/>
        </w:rPr>
        <w:t>"</w:t>
      </w:r>
      <w:r w:rsidRPr="00EB0863">
        <w:rPr>
          <w:rFonts w:ascii="Times New Roman" w:hAnsi="Times New Roman" w:cs="Times New Roman"/>
          <w:sz w:val="28"/>
        </w:rPr>
        <w:t>.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>2. Підрозділ 5 доповнити пунктом 36 такого змісту:</w:t>
      </w:r>
    </w:p>
    <w:p w:rsidR="006A2F82" w:rsidRPr="00EB0863" w:rsidRDefault="00D342F7" w:rsidP="00D342F7">
      <w:pPr>
        <w:spacing w:after="12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"</w:t>
      </w:r>
      <w:r w:rsidR="00DF6830" w:rsidRPr="00EB0863">
        <w:rPr>
          <w:rFonts w:ascii="Times New Roman" w:hAnsi="Times New Roman" w:cs="Times New Roman"/>
          <w:sz w:val="28"/>
        </w:rPr>
        <w:t xml:space="preserve">36. Тимчасово, протягом 180 днів з дня набрання чинності Законом України </w:t>
      </w:r>
      <w:r>
        <w:rPr>
          <w:rFonts w:ascii="Times New Roman" w:hAnsi="Times New Roman" w:cs="Times New Roman"/>
          <w:sz w:val="28"/>
        </w:rPr>
        <w:t>"</w:t>
      </w:r>
      <w:r w:rsidR="00DF6830" w:rsidRPr="00EB0863">
        <w:rPr>
          <w:rFonts w:ascii="Times New Roman" w:hAnsi="Times New Roman" w:cs="Times New Roman"/>
          <w:sz w:val="28"/>
        </w:rPr>
        <w:t>Про внесення змін до Податкового кодексу України щодо справляння податків і зборів, інших обов</w:t>
      </w:r>
      <w:r>
        <w:rPr>
          <w:rFonts w:ascii="Times New Roman" w:hAnsi="Times New Roman" w:cs="Times New Roman"/>
          <w:sz w:val="28"/>
        </w:rPr>
        <w:t>’</w:t>
      </w:r>
      <w:r w:rsidR="00DF6830" w:rsidRPr="00EB0863">
        <w:rPr>
          <w:rFonts w:ascii="Times New Roman" w:hAnsi="Times New Roman" w:cs="Times New Roman"/>
          <w:sz w:val="28"/>
        </w:rPr>
        <w:t>язкових платежів, об</w:t>
      </w:r>
      <w:r>
        <w:rPr>
          <w:rFonts w:ascii="Times New Roman" w:hAnsi="Times New Roman" w:cs="Times New Roman"/>
          <w:sz w:val="28"/>
        </w:rPr>
        <w:t>’</w:t>
      </w:r>
      <w:r w:rsidR="00DF6830" w:rsidRPr="00EB0863">
        <w:rPr>
          <w:rFonts w:ascii="Times New Roman" w:hAnsi="Times New Roman" w:cs="Times New Roman"/>
          <w:sz w:val="28"/>
        </w:rPr>
        <w:t>єктом оподаткування якими є транспортні засоби</w:t>
      </w:r>
      <w:r>
        <w:rPr>
          <w:rFonts w:ascii="Times New Roman" w:hAnsi="Times New Roman" w:cs="Times New Roman"/>
          <w:sz w:val="28"/>
        </w:rPr>
        <w:t>"</w:t>
      </w:r>
      <w:r w:rsidR="00DF6830" w:rsidRPr="00EB0863">
        <w:rPr>
          <w:rFonts w:ascii="Times New Roman" w:hAnsi="Times New Roman" w:cs="Times New Roman"/>
          <w:sz w:val="28"/>
        </w:rPr>
        <w:t>, сума акцизного податку визначається платником податку, на якого поширюється дія цього пункту, за ставкою, що розраховується за такою формулою: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 xml:space="preserve">Ставка = Ставка </w:t>
      </w:r>
      <w:r w:rsidRPr="00EB0863">
        <w:rPr>
          <w:rFonts w:ascii="Times New Roman" w:hAnsi="Times New Roman" w:cs="Times New Roman"/>
          <w:sz w:val="28"/>
          <w:vertAlign w:val="superscript"/>
        </w:rPr>
        <w:t>базова</w:t>
      </w:r>
      <w:r w:rsidRPr="00EB0863">
        <w:rPr>
          <w:rFonts w:ascii="Times New Roman" w:hAnsi="Times New Roman" w:cs="Times New Roman"/>
          <w:sz w:val="28"/>
        </w:rPr>
        <w:t xml:space="preserve"> + Vе</w:t>
      </w:r>
      <w:r w:rsidRPr="00EB0863">
        <w:rPr>
          <w:rFonts w:ascii="Times New Roman" w:hAnsi="Times New Roman" w:cs="Times New Roman"/>
          <w:sz w:val="28"/>
          <w:vertAlign w:val="subscript"/>
        </w:rPr>
        <w:t xml:space="preserve"> </w:t>
      </w:r>
      <w:r w:rsidRPr="00EB0863">
        <w:rPr>
          <w:rFonts w:ascii="Times New Roman" w:hAnsi="Times New Roman" w:cs="Times New Roman"/>
          <w:sz w:val="28"/>
        </w:rPr>
        <w:t>+ Fе,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 xml:space="preserve">де Ставка </w:t>
      </w:r>
      <w:r w:rsidRPr="00EB0863">
        <w:rPr>
          <w:rFonts w:ascii="Times New Roman" w:hAnsi="Times New Roman" w:cs="Times New Roman"/>
          <w:sz w:val="28"/>
          <w:vertAlign w:val="superscript"/>
        </w:rPr>
        <w:t>базова</w:t>
      </w:r>
      <w:r w:rsidRPr="00EB0863">
        <w:rPr>
          <w:rFonts w:ascii="Times New Roman" w:hAnsi="Times New Roman" w:cs="Times New Roman"/>
          <w:sz w:val="28"/>
        </w:rPr>
        <w:t xml:space="preserve"> </w:t>
      </w:r>
      <w:r w:rsidR="00EE47D5" w:rsidRPr="00EE47D5">
        <w:rPr>
          <w:rFonts w:ascii="Times New Roman" w:hAnsi="Times New Roman" w:cs="Times New Roman"/>
          <w:sz w:val="28"/>
          <w:lang w:val="en-US"/>
        </w:rPr>
        <w:sym w:font="Symbol" w:char="F02D"/>
      </w:r>
      <w:r w:rsidRPr="00EB0863">
        <w:rPr>
          <w:rFonts w:ascii="Times New Roman" w:hAnsi="Times New Roman" w:cs="Times New Roman"/>
          <w:sz w:val="28"/>
        </w:rPr>
        <w:t xml:space="preserve"> ставка податку в євро за 1 одиницю транспортного засобу, що визначається виходячи з кількості років, що минули з року виготовлення транспортного засобу, до року визначення ставки податку та становить:</w:t>
      </w:r>
    </w:p>
    <w:tbl>
      <w:tblPr>
        <w:tblW w:w="5000" w:type="pct"/>
        <w:tblLook w:val="0400" w:firstRow="0" w:lastRow="0" w:firstColumn="0" w:lastColumn="0" w:noHBand="0" w:noVBand="1"/>
      </w:tblPr>
      <w:tblGrid>
        <w:gridCol w:w="4424"/>
        <w:gridCol w:w="4930"/>
      </w:tblGrid>
      <w:tr w:rsidR="00EB0863" w:rsidRPr="00EB0863" w:rsidTr="00977E64">
        <w:trPr>
          <w:trHeight w:val="300"/>
        </w:trPr>
        <w:tc>
          <w:tcPr>
            <w:tcW w:w="2365" w:type="pct"/>
            <w:vAlign w:val="bottom"/>
          </w:tcPr>
          <w:p w:rsidR="00EB0863" w:rsidRPr="00EB0863" w:rsidRDefault="00EB0863" w:rsidP="008E25D4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B0863">
              <w:rPr>
                <w:rFonts w:ascii="Times New Roman" w:hAnsi="Times New Roman" w:cs="Times New Roman"/>
                <w:sz w:val="28"/>
              </w:rPr>
              <w:t>Кількість років, що минула з року виготовлення транспортного засобу</w:t>
            </w:r>
          </w:p>
        </w:tc>
        <w:tc>
          <w:tcPr>
            <w:tcW w:w="2635" w:type="pct"/>
            <w:vAlign w:val="center"/>
          </w:tcPr>
          <w:p w:rsidR="00EB0863" w:rsidRPr="00EB0863" w:rsidRDefault="00EB0863" w:rsidP="008E25D4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B0863">
              <w:rPr>
                <w:rFonts w:ascii="Times New Roman" w:hAnsi="Times New Roman" w:cs="Times New Roman"/>
                <w:sz w:val="28"/>
              </w:rPr>
              <w:t>Ставка базова, євро</w:t>
            </w:r>
          </w:p>
        </w:tc>
      </w:tr>
      <w:tr w:rsidR="00EB0863" w:rsidRPr="00EB0863" w:rsidTr="00977E64">
        <w:trPr>
          <w:trHeight w:val="300"/>
        </w:trPr>
        <w:tc>
          <w:tcPr>
            <w:tcW w:w="2365" w:type="pct"/>
            <w:vAlign w:val="bottom"/>
          </w:tcPr>
          <w:p w:rsidR="00EB0863" w:rsidRPr="00EB0863" w:rsidRDefault="00EB0863" w:rsidP="008E25D4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B0863">
              <w:rPr>
                <w:rFonts w:ascii="Times New Roman" w:hAnsi="Times New Roman" w:cs="Times New Roman"/>
                <w:sz w:val="28"/>
                <w:lang w:val="en-US"/>
              </w:rPr>
              <w:t>5</w:t>
            </w:r>
            <w:r w:rsidRPr="00EB0863">
              <w:rPr>
                <w:rFonts w:ascii="Times New Roman" w:hAnsi="Times New Roman" w:cs="Times New Roman"/>
                <w:sz w:val="28"/>
              </w:rPr>
              <w:t>-9</w:t>
            </w:r>
          </w:p>
        </w:tc>
        <w:tc>
          <w:tcPr>
            <w:tcW w:w="2635" w:type="pct"/>
            <w:vAlign w:val="bottom"/>
          </w:tcPr>
          <w:p w:rsidR="00EB0863" w:rsidRPr="00EB0863" w:rsidRDefault="00EB0863" w:rsidP="008E25D4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B0863">
              <w:rPr>
                <w:rFonts w:ascii="Times New Roman" w:hAnsi="Times New Roman" w:cs="Times New Roman"/>
                <w:sz w:val="28"/>
              </w:rPr>
              <w:t>0</w:t>
            </w:r>
          </w:p>
        </w:tc>
      </w:tr>
      <w:tr w:rsidR="00EB0863" w:rsidRPr="00EB0863" w:rsidTr="00977E64">
        <w:trPr>
          <w:trHeight w:val="300"/>
        </w:trPr>
        <w:tc>
          <w:tcPr>
            <w:tcW w:w="2365" w:type="pct"/>
            <w:vAlign w:val="bottom"/>
          </w:tcPr>
          <w:p w:rsidR="00EB0863" w:rsidRPr="00EB0863" w:rsidRDefault="00EB0863" w:rsidP="008E25D4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B0863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2635" w:type="pct"/>
            <w:vAlign w:val="bottom"/>
          </w:tcPr>
          <w:p w:rsidR="00EB0863" w:rsidRPr="00EB0863" w:rsidRDefault="00EB0863" w:rsidP="008E25D4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B0863">
              <w:rPr>
                <w:rFonts w:ascii="Times New Roman" w:hAnsi="Times New Roman" w:cs="Times New Roman"/>
                <w:sz w:val="28"/>
              </w:rPr>
              <w:t>25</w:t>
            </w:r>
          </w:p>
        </w:tc>
      </w:tr>
      <w:tr w:rsidR="00EB0863" w:rsidRPr="00EB0863" w:rsidTr="00977E64">
        <w:trPr>
          <w:trHeight w:val="300"/>
        </w:trPr>
        <w:tc>
          <w:tcPr>
            <w:tcW w:w="2365" w:type="pct"/>
            <w:vAlign w:val="bottom"/>
          </w:tcPr>
          <w:p w:rsidR="00EB0863" w:rsidRPr="00EB0863" w:rsidRDefault="00EB0863" w:rsidP="008E25D4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B0863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2635" w:type="pct"/>
            <w:vAlign w:val="bottom"/>
          </w:tcPr>
          <w:p w:rsidR="00EB0863" w:rsidRPr="00EB0863" w:rsidRDefault="00EB0863" w:rsidP="008E25D4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B0863">
              <w:rPr>
                <w:rFonts w:ascii="Times New Roman" w:hAnsi="Times New Roman" w:cs="Times New Roman"/>
                <w:sz w:val="28"/>
              </w:rPr>
              <w:t>50</w:t>
            </w:r>
          </w:p>
        </w:tc>
      </w:tr>
      <w:tr w:rsidR="00EB0863" w:rsidRPr="00EB0863" w:rsidTr="00977E64">
        <w:trPr>
          <w:trHeight w:val="300"/>
        </w:trPr>
        <w:tc>
          <w:tcPr>
            <w:tcW w:w="2365" w:type="pct"/>
            <w:vAlign w:val="bottom"/>
          </w:tcPr>
          <w:p w:rsidR="00EB0863" w:rsidRPr="00EB0863" w:rsidRDefault="00EB0863" w:rsidP="008E25D4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B0863"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2635" w:type="pct"/>
            <w:vAlign w:val="bottom"/>
          </w:tcPr>
          <w:p w:rsidR="00EB0863" w:rsidRPr="00EB0863" w:rsidRDefault="00EB0863" w:rsidP="008E25D4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B0863">
              <w:rPr>
                <w:rFonts w:ascii="Times New Roman" w:hAnsi="Times New Roman" w:cs="Times New Roman"/>
                <w:sz w:val="28"/>
              </w:rPr>
              <w:t>75</w:t>
            </w:r>
          </w:p>
        </w:tc>
      </w:tr>
      <w:tr w:rsidR="00EB0863" w:rsidRPr="00EB0863" w:rsidTr="00977E64">
        <w:trPr>
          <w:trHeight w:val="300"/>
        </w:trPr>
        <w:tc>
          <w:tcPr>
            <w:tcW w:w="2365" w:type="pct"/>
            <w:vAlign w:val="bottom"/>
          </w:tcPr>
          <w:p w:rsidR="00EB0863" w:rsidRPr="00EB0863" w:rsidRDefault="00EB0863" w:rsidP="008E25D4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B0863"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2635" w:type="pct"/>
            <w:vAlign w:val="bottom"/>
          </w:tcPr>
          <w:p w:rsidR="00EB0863" w:rsidRPr="00EB0863" w:rsidRDefault="00EB0863" w:rsidP="008E25D4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B0863"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EB0863" w:rsidRPr="00EB0863" w:rsidTr="00977E64">
        <w:trPr>
          <w:trHeight w:val="300"/>
        </w:trPr>
        <w:tc>
          <w:tcPr>
            <w:tcW w:w="2365" w:type="pct"/>
            <w:vAlign w:val="bottom"/>
          </w:tcPr>
          <w:p w:rsidR="00EB0863" w:rsidRPr="00EB0863" w:rsidRDefault="00EB0863" w:rsidP="008E25D4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B0863"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2635" w:type="pct"/>
            <w:vAlign w:val="bottom"/>
          </w:tcPr>
          <w:p w:rsidR="00EB0863" w:rsidRPr="00EB0863" w:rsidRDefault="00EB0863" w:rsidP="008E25D4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B0863">
              <w:rPr>
                <w:rFonts w:ascii="Times New Roman" w:hAnsi="Times New Roman" w:cs="Times New Roman"/>
                <w:sz w:val="28"/>
              </w:rPr>
              <w:t>125</w:t>
            </w:r>
          </w:p>
        </w:tc>
      </w:tr>
      <w:tr w:rsidR="00EB0863" w:rsidRPr="00EB0863" w:rsidTr="00977E64">
        <w:trPr>
          <w:trHeight w:val="300"/>
        </w:trPr>
        <w:tc>
          <w:tcPr>
            <w:tcW w:w="2365" w:type="pct"/>
            <w:vAlign w:val="bottom"/>
          </w:tcPr>
          <w:p w:rsidR="00EB0863" w:rsidRPr="00EB0863" w:rsidRDefault="00EB0863" w:rsidP="008E25D4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B0863">
              <w:rPr>
                <w:rFonts w:ascii="Times New Roman" w:hAnsi="Times New Roman" w:cs="Times New Roman"/>
                <w:sz w:val="28"/>
              </w:rPr>
              <w:t>15 і більше</w:t>
            </w:r>
          </w:p>
        </w:tc>
        <w:tc>
          <w:tcPr>
            <w:tcW w:w="2635" w:type="pct"/>
            <w:vAlign w:val="bottom"/>
          </w:tcPr>
          <w:p w:rsidR="00EB0863" w:rsidRPr="00EB0863" w:rsidRDefault="00EB0863" w:rsidP="008E25D4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B0863">
              <w:rPr>
                <w:rFonts w:ascii="Times New Roman" w:hAnsi="Times New Roman" w:cs="Times New Roman"/>
                <w:sz w:val="28"/>
              </w:rPr>
              <w:t>150</w:t>
            </w:r>
          </w:p>
        </w:tc>
      </w:tr>
    </w:tbl>
    <w:p w:rsidR="006A2F82" w:rsidRPr="00EB0863" w:rsidRDefault="00DF6830" w:rsidP="00D342F7">
      <w:pPr>
        <w:spacing w:after="120" w:line="240" w:lineRule="auto"/>
        <w:ind w:firstLine="709"/>
        <w:jc w:val="both"/>
      </w:pPr>
      <w:proofErr w:type="spellStart"/>
      <w:r w:rsidRPr="00EB0863">
        <w:rPr>
          <w:rFonts w:ascii="Times New Roman" w:hAnsi="Times New Roman" w:cs="Times New Roman"/>
          <w:sz w:val="28"/>
        </w:rPr>
        <w:t>Vе</w:t>
      </w:r>
      <w:proofErr w:type="spellEnd"/>
      <w:r w:rsidRPr="00EB0863">
        <w:rPr>
          <w:rFonts w:ascii="Times New Roman" w:hAnsi="Times New Roman" w:cs="Times New Roman"/>
          <w:sz w:val="28"/>
        </w:rPr>
        <w:t xml:space="preserve"> </w:t>
      </w:r>
      <w:r w:rsidR="00D342F7" w:rsidRPr="00D342F7">
        <w:rPr>
          <w:rFonts w:ascii="Times New Roman" w:hAnsi="Times New Roman" w:cs="Times New Roman"/>
          <w:sz w:val="28"/>
        </w:rPr>
        <w:sym w:font="Symbol" w:char="F02D"/>
      </w:r>
      <w:r w:rsidRPr="00EB0863">
        <w:rPr>
          <w:rFonts w:ascii="Times New Roman" w:hAnsi="Times New Roman" w:cs="Times New Roman"/>
          <w:sz w:val="28"/>
        </w:rPr>
        <w:t xml:space="preserve"> ставка податку в євро за 1 одиницю транспортного засобу, що визначається множенням об</w:t>
      </w:r>
      <w:r w:rsidR="00D342F7">
        <w:rPr>
          <w:rFonts w:ascii="Times New Roman" w:hAnsi="Times New Roman" w:cs="Times New Roman"/>
          <w:sz w:val="28"/>
        </w:rPr>
        <w:t>’</w:t>
      </w:r>
      <w:r w:rsidRPr="00EB0863">
        <w:rPr>
          <w:rFonts w:ascii="Times New Roman" w:hAnsi="Times New Roman" w:cs="Times New Roman"/>
          <w:sz w:val="28"/>
        </w:rPr>
        <w:t>єму циліндрів двигуна внутрішнього згоряння відповідного транспортного засобу в кубічних сантиметрах на коефіцієнт, що становить: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>0,25 євро за 1 кубічний сантиметр об</w:t>
      </w:r>
      <w:r w:rsidR="00D342F7">
        <w:rPr>
          <w:rFonts w:ascii="Times New Roman" w:hAnsi="Times New Roman" w:cs="Times New Roman"/>
          <w:sz w:val="28"/>
        </w:rPr>
        <w:t>’</w:t>
      </w:r>
      <w:r w:rsidRPr="00EB0863">
        <w:rPr>
          <w:rFonts w:ascii="Times New Roman" w:hAnsi="Times New Roman" w:cs="Times New Roman"/>
          <w:sz w:val="28"/>
        </w:rPr>
        <w:t xml:space="preserve">єму циліндрів двигуна </w:t>
      </w:r>
      <w:r w:rsidR="00D342F7" w:rsidRPr="00D342F7">
        <w:rPr>
          <w:rFonts w:ascii="Times New Roman" w:hAnsi="Times New Roman" w:cs="Times New Roman"/>
          <w:sz w:val="28"/>
        </w:rPr>
        <w:sym w:font="Symbol" w:char="F02D"/>
      </w:r>
      <w:r w:rsidRPr="00EB0863">
        <w:rPr>
          <w:rFonts w:ascii="Times New Roman" w:hAnsi="Times New Roman" w:cs="Times New Roman"/>
          <w:sz w:val="28"/>
        </w:rPr>
        <w:t xml:space="preserve"> для транспортного засобу з об</w:t>
      </w:r>
      <w:r w:rsidR="00D342F7">
        <w:rPr>
          <w:rFonts w:ascii="Times New Roman" w:hAnsi="Times New Roman" w:cs="Times New Roman"/>
          <w:sz w:val="28"/>
        </w:rPr>
        <w:t>’</w:t>
      </w:r>
      <w:r w:rsidRPr="00EB0863">
        <w:rPr>
          <w:rFonts w:ascii="Times New Roman" w:hAnsi="Times New Roman" w:cs="Times New Roman"/>
          <w:sz w:val="28"/>
        </w:rPr>
        <w:t xml:space="preserve">ємом двигуна внутрішнього згоряння до </w:t>
      </w:r>
      <w:r w:rsidR="00D342F7">
        <w:rPr>
          <w:rFonts w:ascii="Times New Roman" w:hAnsi="Times New Roman" w:cs="Times New Roman"/>
          <w:sz w:val="28"/>
        </w:rPr>
        <w:br/>
      </w:r>
      <w:r w:rsidRPr="00EB0863">
        <w:rPr>
          <w:rFonts w:ascii="Times New Roman" w:hAnsi="Times New Roman" w:cs="Times New Roman"/>
          <w:sz w:val="28"/>
        </w:rPr>
        <w:t>2000 кубічних сантиметрів включно;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>0,2 євро за 1 кубічний сантиметр об</w:t>
      </w:r>
      <w:r w:rsidR="00D342F7">
        <w:rPr>
          <w:rFonts w:ascii="Times New Roman" w:hAnsi="Times New Roman" w:cs="Times New Roman"/>
          <w:sz w:val="28"/>
        </w:rPr>
        <w:t>’</w:t>
      </w:r>
      <w:r w:rsidRPr="00EB0863">
        <w:rPr>
          <w:rFonts w:ascii="Times New Roman" w:hAnsi="Times New Roman" w:cs="Times New Roman"/>
          <w:sz w:val="28"/>
        </w:rPr>
        <w:t xml:space="preserve">єму циліндрів двигуна </w:t>
      </w:r>
      <w:r w:rsidR="00D342F7" w:rsidRPr="00D342F7">
        <w:rPr>
          <w:rFonts w:ascii="Times New Roman" w:hAnsi="Times New Roman" w:cs="Times New Roman"/>
          <w:sz w:val="28"/>
        </w:rPr>
        <w:sym w:font="Symbol" w:char="F02D"/>
      </w:r>
      <w:r w:rsidRPr="00EB0863">
        <w:rPr>
          <w:rFonts w:ascii="Times New Roman" w:hAnsi="Times New Roman" w:cs="Times New Roman"/>
          <w:sz w:val="28"/>
        </w:rPr>
        <w:t xml:space="preserve"> для транспортного засобу з об</w:t>
      </w:r>
      <w:r w:rsidR="00D342F7">
        <w:rPr>
          <w:rFonts w:ascii="Times New Roman" w:hAnsi="Times New Roman" w:cs="Times New Roman"/>
          <w:sz w:val="28"/>
        </w:rPr>
        <w:t>’</w:t>
      </w:r>
      <w:r w:rsidRPr="00EB0863">
        <w:rPr>
          <w:rFonts w:ascii="Times New Roman" w:hAnsi="Times New Roman" w:cs="Times New Roman"/>
          <w:sz w:val="28"/>
        </w:rPr>
        <w:t>ємом двигуна внутрішнього згоряння від 2001 до 3000 кубічних сантиметрів включно;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>0,25 євро за 1 кубічний сантиметр об</w:t>
      </w:r>
      <w:r w:rsidR="00D342F7">
        <w:rPr>
          <w:rFonts w:ascii="Times New Roman" w:hAnsi="Times New Roman" w:cs="Times New Roman"/>
          <w:sz w:val="28"/>
        </w:rPr>
        <w:t>’</w:t>
      </w:r>
      <w:r w:rsidRPr="00EB0863">
        <w:rPr>
          <w:rFonts w:ascii="Times New Roman" w:hAnsi="Times New Roman" w:cs="Times New Roman"/>
          <w:sz w:val="28"/>
        </w:rPr>
        <w:t xml:space="preserve">єму циліндрів двигуна </w:t>
      </w:r>
      <w:r w:rsidR="00D342F7" w:rsidRPr="00D342F7">
        <w:rPr>
          <w:rFonts w:ascii="Times New Roman" w:hAnsi="Times New Roman" w:cs="Times New Roman"/>
          <w:sz w:val="28"/>
        </w:rPr>
        <w:sym w:font="Symbol" w:char="F02D"/>
      </w:r>
      <w:r w:rsidRPr="00EB0863">
        <w:rPr>
          <w:rFonts w:ascii="Times New Roman" w:hAnsi="Times New Roman" w:cs="Times New Roman"/>
          <w:sz w:val="28"/>
        </w:rPr>
        <w:t xml:space="preserve"> для транспортного засобу з об</w:t>
      </w:r>
      <w:r w:rsidR="00D342F7">
        <w:rPr>
          <w:rFonts w:ascii="Times New Roman" w:hAnsi="Times New Roman" w:cs="Times New Roman"/>
          <w:sz w:val="28"/>
        </w:rPr>
        <w:t>’</w:t>
      </w:r>
      <w:r w:rsidRPr="00EB0863">
        <w:rPr>
          <w:rFonts w:ascii="Times New Roman" w:hAnsi="Times New Roman" w:cs="Times New Roman"/>
          <w:sz w:val="28"/>
        </w:rPr>
        <w:t>ємом двигуна внутрішнього згоряння від 3001 до 4000 кубічних сантиметрів включно;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lastRenderedPageBreak/>
        <w:t>0,35 євро за 1 кубічний сантиметр об</w:t>
      </w:r>
      <w:r w:rsidR="00D342F7">
        <w:rPr>
          <w:rFonts w:ascii="Times New Roman" w:hAnsi="Times New Roman" w:cs="Times New Roman"/>
          <w:sz w:val="28"/>
        </w:rPr>
        <w:t>’</w:t>
      </w:r>
      <w:r w:rsidRPr="00EB0863">
        <w:rPr>
          <w:rFonts w:ascii="Times New Roman" w:hAnsi="Times New Roman" w:cs="Times New Roman"/>
          <w:sz w:val="28"/>
        </w:rPr>
        <w:t xml:space="preserve">єму циліндрів двигуна </w:t>
      </w:r>
      <w:r w:rsidR="00D342F7" w:rsidRPr="00D342F7">
        <w:rPr>
          <w:rFonts w:ascii="Times New Roman" w:hAnsi="Times New Roman" w:cs="Times New Roman"/>
          <w:sz w:val="28"/>
        </w:rPr>
        <w:sym w:font="Symbol" w:char="F02D"/>
      </w:r>
      <w:r w:rsidRPr="00EB0863">
        <w:rPr>
          <w:rFonts w:ascii="Times New Roman" w:hAnsi="Times New Roman" w:cs="Times New Roman"/>
          <w:sz w:val="28"/>
        </w:rPr>
        <w:t xml:space="preserve"> для транспортного засобу з об</w:t>
      </w:r>
      <w:r w:rsidR="00D342F7">
        <w:rPr>
          <w:rFonts w:ascii="Times New Roman" w:hAnsi="Times New Roman" w:cs="Times New Roman"/>
          <w:sz w:val="28"/>
        </w:rPr>
        <w:t>’</w:t>
      </w:r>
      <w:r w:rsidRPr="00EB0863">
        <w:rPr>
          <w:rFonts w:ascii="Times New Roman" w:hAnsi="Times New Roman" w:cs="Times New Roman"/>
          <w:sz w:val="28"/>
        </w:rPr>
        <w:t>ємом двигуна внутрішнього згоряння від 4001 до 5000 кубічних сантиметрів включно;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>0,5 євро за 1 кубічний сантиметр об</w:t>
      </w:r>
      <w:r w:rsidR="00D342F7">
        <w:rPr>
          <w:rFonts w:ascii="Times New Roman" w:hAnsi="Times New Roman" w:cs="Times New Roman"/>
          <w:sz w:val="28"/>
        </w:rPr>
        <w:t>’</w:t>
      </w:r>
      <w:r w:rsidRPr="00EB0863">
        <w:rPr>
          <w:rFonts w:ascii="Times New Roman" w:hAnsi="Times New Roman" w:cs="Times New Roman"/>
          <w:sz w:val="28"/>
        </w:rPr>
        <w:t xml:space="preserve">єму циліндрів двигуна </w:t>
      </w:r>
      <w:r w:rsidR="00D342F7" w:rsidRPr="00D342F7">
        <w:rPr>
          <w:rFonts w:ascii="Times New Roman" w:hAnsi="Times New Roman" w:cs="Times New Roman"/>
          <w:sz w:val="28"/>
        </w:rPr>
        <w:sym w:font="Symbol" w:char="F02D"/>
      </w:r>
      <w:r w:rsidRPr="00EB0863">
        <w:rPr>
          <w:rFonts w:ascii="Times New Roman" w:hAnsi="Times New Roman" w:cs="Times New Roman"/>
          <w:sz w:val="28"/>
        </w:rPr>
        <w:t xml:space="preserve"> для транспортного засобу з об</w:t>
      </w:r>
      <w:r w:rsidR="00D342F7">
        <w:rPr>
          <w:rFonts w:ascii="Times New Roman" w:hAnsi="Times New Roman" w:cs="Times New Roman"/>
          <w:sz w:val="28"/>
        </w:rPr>
        <w:t>’</w:t>
      </w:r>
      <w:r w:rsidRPr="00EB0863">
        <w:rPr>
          <w:rFonts w:ascii="Times New Roman" w:hAnsi="Times New Roman" w:cs="Times New Roman"/>
          <w:sz w:val="28"/>
        </w:rPr>
        <w:t xml:space="preserve">ємом двигуна внутрішнього згоряння понад </w:t>
      </w:r>
      <w:r w:rsidR="00D342F7">
        <w:rPr>
          <w:rFonts w:ascii="Times New Roman" w:hAnsi="Times New Roman" w:cs="Times New Roman"/>
          <w:sz w:val="28"/>
        </w:rPr>
        <w:br/>
      </w:r>
      <w:r w:rsidRPr="00EB0863">
        <w:rPr>
          <w:rFonts w:ascii="Times New Roman" w:hAnsi="Times New Roman" w:cs="Times New Roman"/>
          <w:sz w:val="28"/>
        </w:rPr>
        <w:t>5000 кубічних сантиметрів;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>Fе – ставка податку в євро за 1 одиницю транспортного засобу, що становить: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 xml:space="preserve">для транспортних засобів, оснащених двигуном внутрішнього згоряння з іскровим запалюванням та </w:t>
      </w:r>
      <w:proofErr w:type="spellStart"/>
      <w:r w:rsidRPr="00EB0863">
        <w:rPr>
          <w:rFonts w:ascii="Times New Roman" w:hAnsi="Times New Roman" w:cs="Times New Roman"/>
          <w:sz w:val="28"/>
        </w:rPr>
        <w:t>кривошипно</w:t>
      </w:r>
      <w:proofErr w:type="spellEnd"/>
      <w:r w:rsidRPr="00EB0863">
        <w:rPr>
          <w:rFonts w:ascii="Times New Roman" w:hAnsi="Times New Roman" w:cs="Times New Roman"/>
          <w:sz w:val="28"/>
        </w:rPr>
        <w:t xml:space="preserve">-шатунним механізмом, </w:t>
      </w:r>
      <w:r w:rsidR="00D342F7" w:rsidRPr="00D342F7">
        <w:rPr>
          <w:rFonts w:ascii="Times New Roman" w:hAnsi="Times New Roman" w:cs="Times New Roman"/>
          <w:sz w:val="28"/>
        </w:rPr>
        <w:sym w:font="Symbol" w:char="F02D"/>
      </w:r>
      <w:r w:rsidRPr="00EB0863">
        <w:rPr>
          <w:rFonts w:ascii="Times New Roman" w:hAnsi="Times New Roman" w:cs="Times New Roman"/>
          <w:sz w:val="28"/>
        </w:rPr>
        <w:t xml:space="preserve"> 0,0 євро;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 xml:space="preserve">для транспортних засобів, оснащених двигуном внутрішнього згоряння із запалюванням від стиснення (дизелем або </w:t>
      </w:r>
      <w:proofErr w:type="spellStart"/>
      <w:r w:rsidRPr="00EB0863">
        <w:rPr>
          <w:rFonts w:ascii="Times New Roman" w:hAnsi="Times New Roman" w:cs="Times New Roman"/>
          <w:sz w:val="28"/>
        </w:rPr>
        <w:t>напівдизелем</w:t>
      </w:r>
      <w:proofErr w:type="spellEnd"/>
      <w:r w:rsidRPr="00EB0863">
        <w:rPr>
          <w:rFonts w:ascii="Times New Roman" w:hAnsi="Times New Roman" w:cs="Times New Roman"/>
          <w:sz w:val="28"/>
        </w:rPr>
        <w:t xml:space="preserve">), </w:t>
      </w:r>
      <w:r w:rsidR="00D342F7" w:rsidRPr="00D342F7">
        <w:rPr>
          <w:rFonts w:ascii="Times New Roman" w:hAnsi="Times New Roman" w:cs="Times New Roman"/>
          <w:sz w:val="28"/>
        </w:rPr>
        <w:sym w:font="Symbol" w:char="F02D"/>
      </w:r>
      <w:r w:rsidRPr="00EB0863">
        <w:rPr>
          <w:rFonts w:ascii="Times New Roman" w:hAnsi="Times New Roman" w:cs="Times New Roman"/>
          <w:sz w:val="28"/>
        </w:rPr>
        <w:t xml:space="preserve"> 100,0 євро;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 xml:space="preserve">для транспортних засобів, оснащених двигуном внутрішнього згоряння з іскровим запалюванням та кривошипно-шатунним механізмом або двигуном внутрішнього згоряння із запалюванням від стиснення (дизелем або напівдизелем) та електричним двигуном (одним чи кількома), </w:t>
      </w:r>
      <w:r w:rsidR="00D342F7" w:rsidRPr="00D342F7">
        <w:rPr>
          <w:rFonts w:ascii="Times New Roman" w:hAnsi="Times New Roman" w:cs="Times New Roman"/>
          <w:sz w:val="28"/>
        </w:rPr>
        <w:sym w:font="Symbol" w:char="F02D"/>
      </w:r>
      <w:r w:rsidRPr="00EB0863">
        <w:rPr>
          <w:rFonts w:ascii="Times New Roman" w:hAnsi="Times New Roman" w:cs="Times New Roman"/>
          <w:sz w:val="28"/>
        </w:rPr>
        <w:t xml:space="preserve"> 0,0 євро.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>Дія цього пункту поширюється на транспортні засоби особистого користування (у кількості не більше однієї одиниці на кожну товарну позицію), що були у використанні та з року випуску яких минуло більше п</w:t>
      </w:r>
      <w:r w:rsidR="00D342F7">
        <w:rPr>
          <w:rFonts w:ascii="Times New Roman" w:hAnsi="Times New Roman" w:cs="Times New Roman"/>
          <w:sz w:val="28"/>
        </w:rPr>
        <w:t>’</w:t>
      </w:r>
      <w:r w:rsidRPr="00EB0863">
        <w:rPr>
          <w:rFonts w:ascii="Times New Roman" w:hAnsi="Times New Roman" w:cs="Times New Roman"/>
          <w:sz w:val="28"/>
        </w:rPr>
        <w:t>яти років, які класифікуються за товарними позиціями 8703, 8704 (загальною масою до 3,5 тонни) згідно з УКТ ЗЕД та станом на 31 грудня 2020 року перебували у митному режимі тимчасового ввезення або транзиту.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>Дія цього пункту не поширюється на транспортні засоби, якщо вони не відповідають екологічним нормам "ЄВРО-2" і вище та/або мають походження з країни, визнаної державою-окупантом згідно із законом України або визнаної державою-агресором по відношенню до України згідно із законодавством, та/або ввозяться з території такої держави-окупанта (агресора) та/або з тимчасово окупованої території України, визначеної такою згідно із законом України.</w:t>
      </w:r>
    </w:p>
    <w:p w:rsidR="006A2F82" w:rsidRDefault="00DF6830" w:rsidP="00D342F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B0863">
        <w:rPr>
          <w:rFonts w:ascii="Times New Roman" w:hAnsi="Times New Roman" w:cs="Times New Roman"/>
          <w:sz w:val="28"/>
        </w:rPr>
        <w:t xml:space="preserve">Строк, передбачений абзацом першим цього пункту, для учасників бойових дій, зазначених у пунктах 19 і 20 частини першої статті 6 Закону України </w:t>
      </w:r>
      <w:r w:rsidR="00D342F7">
        <w:rPr>
          <w:rFonts w:ascii="Times New Roman" w:hAnsi="Times New Roman" w:cs="Times New Roman"/>
          <w:sz w:val="28"/>
        </w:rPr>
        <w:t>"</w:t>
      </w:r>
      <w:r w:rsidRPr="00EB0863">
        <w:rPr>
          <w:rFonts w:ascii="Times New Roman" w:hAnsi="Times New Roman" w:cs="Times New Roman"/>
          <w:sz w:val="28"/>
        </w:rPr>
        <w:t>Про статус ветеранів війни, гарантії їх соціального захисту</w:t>
      </w:r>
      <w:r w:rsidR="00D342F7">
        <w:rPr>
          <w:rFonts w:ascii="Times New Roman" w:hAnsi="Times New Roman" w:cs="Times New Roman"/>
          <w:sz w:val="28"/>
        </w:rPr>
        <w:t>"</w:t>
      </w:r>
      <w:r w:rsidRPr="00EB0863">
        <w:rPr>
          <w:rFonts w:ascii="Times New Roman" w:hAnsi="Times New Roman" w:cs="Times New Roman"/>
          <w:sz w:val="28"/>
        </w:rPr>
        <w:t xml:space="preserve">, за умови документального підтвердження їх перебування більш як 90 днів з дня набрання чинності Законом України </w:t>
      </w:r>
      <w:r w:rsidR="00D342F7">
        <w:rPr>
          <w:rFonts w:ascii="Times New Roman" w:hAnsi="Times New Roman" w:cs="Times New Roman"/>
          <w:sz w:val="28"/>
        </w:rPr>
        <w:t>"</w:t>
      </w:r>
      <w:r w:rsidRPr="00EB0863">
        <w:rPr>
          <w:rFonts w:ascii="Times New Roman" w:hAnsi="Times New Roman" w:cs="Times New Roman"/>
          <w:sz w:val="28"/>
        </w:rPr>
        <w:t>Про внесення змін до Податкового кодексу України щодо справляння податків і зборів, інших обов</w:t>
      </w:r>
      <w:r w:rsidR="00D342F7">
        <w:rPr>
          <w:rFonts w:ascii="Times New Roman" w:hAnsi="Times New Roman" w:cs="Times New Roman"/>
          <w:sz w:val="28"/>
        </w:rPr>
        <w:t>’</w:t>
      </w:r>
      <w:r w:rsidRPr="00EB0863">
        <w:rPr>
          <w:rFonts w:ascii="Times New Roman" w:hAnsi="Times New Roman" w:cs="Times New Roman"/>
          <w:sz w:val="28"/>
        </w:rPr>
        <w:t>язкових платежів, об</w:t>
      </w:r>
      <w:r w:rsidR="00D342F7">
        <w:rPr>
          <w:rFonts w:ascii="Times New Roman" w:hAnsi="Times New Roman" w:cs="Times New Roman"/>
          <w:sz w:val="28"/>
        </w:rPr>
        <w:t>’</w:t>
      </w:r>
      <w:r w:rsidRPr="00EB0863">
        <w:rPr>
          <w:rFonts w:ascii="Times New Roman" w:hAnsi="Times New Roman" w:cs="Times New Roman"/>
          <w:sz w:val="28"/>
        </w:rPr>
        <w:t>єктом оподаткування якими є транспортні засоби</w:t>
      </w:r>
      <w:r w:rsidR="00D342F7">
        <w:rPr>
          <w:rFonts w:ascii="Times New Roman" w:hAnsi="Times New Roman" w:cs="Times New Roman"/>
          <w:sz w:val="28"/>
        </w:rPr>
        <w:t>"</w:t>
      </w:r>
      <w:r w:rsidRPr="00EB0863">
        <w:rPr>
          <w:rFonts w:ascii="Times New Roman" w:hAnsi="Times New Roman" w:cs="Times New Roman"/>
          <w:sz w:val="28"/>
        </w:rPr>
        <w:t xml:space="preserve"> безпосередньо на території проведення операції Об</w:t>
      </w:r>
      <w:r w:rsidR="00D342F7">
        <w:rPr>
          <w:rFonts w:ascii="Times New Roman" w:hAnsi="Times New Roman" w:cs="Times New Roman"/>
          <w:sz w:val="28"/>
        </w:rPr>
        <w:t>’</w:t>
      </w:r>
      <w:r w:rsidRPr="00EB0863">
        <w:rPr>
          <w:rFonts w:ascii="Times New Roman" w:hAnsi="Times New Roman" w:cs="Times New Roman"/>
          <w:sz w:val="28"/>
        </w:rPr>
        <w:t>єднаних сил (</w:t>
      </w:r>
      <w:proofErr w:type="spellStart"/>
      <w:r w:rsidRPr="00EB0863">
        <w:rPr>
          <w:rFonts w:ascii="Times New Roman" w:hAnsi="Times New Roman" w:cs="Times New Roman"/>
          <w:sz w:val="28"/>
        </w:rPr>
        <w:t>ООС</w:t>
      </w:r>
      <w:proofErr w:type="spellEnd"/>
      <w:r w:rsidRPr="00EB0863">
        <w:rPr>
          <w:rFonts w:ascii="Times New Roman" w:hAnsi="Times New Roman" w:cs="Times New Roman"/>
          <w:sz w:val="28"/>
        </w:rPr>
        <w:t>), становить 270 днів</w:t>
      </w:r>
      <w:r w:rsidR="00D342F7">
        <w:rPr>
          <w:rFonts w:ascii="Times New Roman" w:hAnsi="Times New Roman" w:cs="Times New Roman"/>
          <w:sz w:val="28"/>
        </w:rPr>
        <w:t>"</w:t>
      </w:r>
      <w:r w:rsidRPr="00EB0863">
        <w:rPr>
          <w:rFonts w:ascii="Times New Roman" w:hAnsi="Times New Roman" w:cs="Times New Roman"/>
          <w:sz w:val="28"/>
        </w:rPr>
        <w:t>.</w:t>
      </w:r>
    </w:p>
    <w:p w:rsidR="00DF6830" w:rsidRDefault="00DF6830" w:rsidP="00D342F7">
      <w:pPr>
        <w:spacing w:after="120" w:line="240" w:lineRule="auto"/>
        <w:ind w:firstLine="709"/>
        <w:jc w:val="both"/>
      </w:pPr>
    </w:p>
    <w:p w:rsidR="006A2F82" w:rsidRDefault="00DF6830" w:rsidP="00D342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EB0863">
        <w:rPr>
          <w:rFonts w:ascii="Times New Roman" w:hAnsi="Times New Roman" w:cs="Times New Roman"/>
          <w:sz w:val="28"/>
        </w:rPr>
        <w:t>ІІ</w:t>
      </w:r>
      <w:proofErr w:type="spellEnd"/>
      <w:r w:rsidRPr="00EB0863">
        <w:rPr>
          <w:rFonts w:ascii="Times New Roman" w:hAnsi="Times New Roman" w:cs="Times New Roman"/>
          <w:sz w:val="28"/>
        </w:rPr>
        <w:t xml:space="preserve">. Прикінцеві положення </w:t>
      </w:r>
    </w:p>
    <w:p w:rsidR="00D342F7" w:rsidRPr="00EB0863" w:rsidRDefault="00D342F7" w:rsidP="00D342F7">
      <w:pPr>
        <w:spacing w:after="0" w:line="240" w:lineRule="auto"/>
        <w:ind w:firstLine="709"/>
        <w:jc w:val="both"/>
      </w:pPr>
    </w:p>
    <w:p w:rsidR="006A2F82" w:rsidRDefault="00DF6830" w:rsidP="00D342F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B0863">
        <w:rPr>
          <w:rFonts w:ascii="Times New Roman" w:hAnsi="Times New Roman" w:cs="Times New Roman"/>
          <w:sz w:val="28"/>
        </w:rPr>
        <w:lastRenderedPageBreak/>
        <w:t>1. Цей Закон набирає чинності з дня, наступного за днем його опублікування, та вводиться в дію через один місяць з дня набрання ним чинності.</w:t>
      </w:r>
    </w:p>
    <w:p w:rsidR="00977E64" w:rsidRPr="00EB0863" w:rsidRDefault="00977E64" w:rsidP="00D342F7">
      <w:pPr>
        <w:spacing w:after="120" w:line="240" w:lineRule="auto"/>
        <w:ind w:firstLine="709"/>
        <w:jc w:val="both"/>
      </w:pP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>2. Кабінету Міністрів України до дня введення в дію цього Закону: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>привести свої нормативно-правові акти у відповідність із цим Законом;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r w:rsidRPr="00EB0863">
        <w:rPr>
          <w:rFonts w:ascii="Times New Roman" w:hAnsi="Times New Roman" w:cs="Times New Roman"/>
          <w:sz w:val="28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Законом;</w:t>
      </w:r>
    </w:p>
    <w:p w:rsidR="006A2F82" w:rsidRPr="00EB0863" w:rsidRDefault="00DF6830" w:rsidP="00D342F7">
      <w:pPr>
        <w:spacing w:after="120" w:line="240" w:lineRule="auto"/>
        <w:ind w:firstLine="709"/>
        <w:jc w:val="both"/>
      </w:pPr>
      <w:proofErr w:type="spellStart"/>
      <w:r w:rsidRPr="00EB0863">
        <w:rPr>
          <w:rFonts w:ascii="Times New Roman" w:hAnsi="Times New Roman" w:cs="Times New Roman"/>
          <w:sz w:val="28"/>
        </w:rPr>
        <w:t>внести</w:t>
      </w:r>
      <w:proofErr w:type="spellEnd"/>
      <w:r w:rsidRPr="00EB0863">
        <w:rPr>
          <w:rFonts w:ascii="Times New Roman" w:hAnsi="Times New Roman" w:cs="Times New Roman"/>
          <w:sz w:val="28"/>
        </w:rPr>
        <w:t xml:space="preserve"> на розгляд Верховної Ради України пропозиції щодо спрямування у 2021 році надходжень від податку на додану вартість, акцизного податку, сплачених відповідно до пункту 76 підрозділу 2 та </w:t>
      </w:r>
      <w:r w:rsidR="00D342F7">
        <w:rPr>
          <w:rFonts w:ascii="Times New Roman" w:hAnsi="Times New Roman" w:cs="Times New Roman"/>
          <w:sz w:val="28"/>
        </w:rPr>
        <w:br/>
      </w:r>
      <w:r w:rsidRPr="00EB0863">
        <w:rPr>
          <w:rFonts w:ascii="Times New Roman" w:hAnsi="Times New Roman" w:cs="Times New Roman"/>
          <w:sz w:val="28"/>
        </w:rPr>
        <w:t xml:space="preserve">пункту 36 підрозділу 5 розділу </w:t>
      </w:r>
      <w:proofErr w:type="spellStart"/>
      <w:r w:rsidRPr="00EB0863">
        <w:rPr>
          <w:rFonts w:ascii="Times New Roman" w:hAnsi="Times New Roman" w:cs="Times New Roman"/>
          <w:sz w:val="28"/>
        </w:rPr>
        <w:t>ХХ</w:t>
      </w:r>
      <w:proofErr w:type="spellEnd"/>
      <w:r w:rsidRPr="00EB0863">
        <w:rPr>
          <w:rFonts w:ascii="Times New Roman" w:hAnsi="Times New Roman" w:cs="Times New Roman"/>
          <w:sz w:val="28"/>
        </w:rPr>
        <w:t xml:space="preserve"> </w:t>
      </w:r>
      <w:r w:rsidR="00D342F7">
        <w:rPr>
          <w:rFonts w:ascii="Times New Roman" w:hAnsi="Times New Roman" w:cs="Times New Roman"/>
          <w:sz w:val="28"/>
        </w:rPr>
        <w:t>"</w:t>
      </w:r>
      <w:r w:rsidRPr="00EB0863">
        <w:rPr>
          <w:rFonts w:ascii="Times New Roman" w:hAnsi="Times New Roman" w:cs="Times New Roman"/>
          <w:sz w:val="28"/>
        </w:rPr>
        <w:t>Перехідні положення</w:t>
      </w:r>
      <w:r w:rsidR="00D342F7">
        <w:rPr>
          <w:rFonts w:ascii="Times New Roman" w:hAnsi="Times New Roman" w:cs="Times New Roman"/>
          <w:sz w:val="28"/>
        </w:rPr>
        <w:t>"</w:t>
      </w:r>
      <w:r w:rsidRPr="00EB0863">
        <w:rPr>
          <w:rFonts w:ascii="Times New Roman" w:hAnsi="Times New Roman" w:cs="Times New Roman"/>
          <w:sz w:val="28"/>
        </w:rPr>
        <w:t xml:space="preserve"> Податкового кодексу України, на заходи, спрямовані на запобігання виникненню та поширенню гострої респіраторної хвороби COVID-19, спричиненої коронавірусом SARS-CoV-2, а також на проведення вакцинації від зазначеної хвороби.</w:t>
      </w:r>
    </w:p>
    <w:p w:rsidR="006A2F82" w:rsidRDefault="00DF6830" w:rsidP="00D342F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B0863">
        <w:rPr>
          <w:rFonts w:ascii="Times New Roman" w:hAnsi="Times New Roman" w:cs="Times New Roman"/>
          <w:sz w:val="28"/>
        </w:rPr>
        <w:t>3. Кабінету Міністрів України у 2022 році поінформувати Верховну Раду України про стан виконання цього Закону.</w:t>
      </w:r>
    </w:p>
    <w:p w:rsidR="00711FF9" w:rsidRDefault="00711FF9" w:rsidP="00D342F7">
      <w:pPr>
        <w:spacing w:after="120" w:line="240" w:lineRule="auto"/>
        <w:ind w:firstLine="709"/>
        <w:jc w:val="both"/>
      </w:pPr>
    </w:p>
    <w:p w:rsidR="00D342F7" w:rsidRDefault="00D342F7" w:rsidP="00D342F7">
      <w:pPr>
        <w:spacing w:after="120" w:line="240" w:lineRule="auto"/>
        <w:ind w:firstLine="709"/>
        <w:jc w:val="both"/>
      </w:pPr>
    </w:p>
    <w:p w:rsidR="00D342F7" w:rsidRPr="00D342F7" w:rsidRDefault="00D342F7" w:rsidP="00094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2F7">
        <w:rPr>
          <w:rFonts w:ascii="Times New Roman" w:hAnsi="Times New Roman" w:cs="Times New Roman"/>
          <w:sz w:val="28"/>
          <w:szCs w:val="28"/>
        </w:rPr>
        <w:t xml:space="preserve">Голова Верховної Ради </w:t>
      </w:r>
    </w:p>
    <w:p w:rsidR="00D342F7" w:rsidRPr="00D342F7" w:rsidRDefault="00D342F7" w:rsidP="00094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2F7">
        <w:rPr>
          <w:rFonts w:ascii="Times New Roman" w:hAnsi="Times New Roman" w:cs="Times New Roman"/>
          <w:sz w:val="28"/>
          <w:szCs w:val="28"/>
        </w:rPr>
        <w:t xml:space="preserve">             України</w:t>
      </w:r>
      <w:r w:rsidRPr="00D342F7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D342F7">
        <w:rPr>
          <w:rFonts w:ascii="Times New Roman" w:hAnsi="Times New Roman" w:cs="Times New Roman"/>
          <w:sz w:val="28"/>
          <w:szCs w:val="28"/>
        </w:rPr>
        <w:tab/>
      </w:r>
      <w:r w:rsidRPr="00D342F7">
        <w:rPr>
          <w:rFonts w:ascii="Times New Roman" w:hAnsi="Times New Roman" w:cs="Times New Roman"/>
          <w:sz w:val="28"/>
          <w:szCs w:val="28"/>
        </w:rPr>
        <w:tab/>
      </w:r>
      <w:r w:rsidRPr="00D342F7">
        <w:rPr>
          <w:rFonts w:ascii="Times New Roman" w:hAnsi="Times New Roman" w:cs="Times New Roman"/>
          <w:caps/>
          <w:sz w:val="28"/>
          <w:szCs w:val="28"/>
        </w:rPr>
        <w:t xml:space="preserve">              </w:t>
      </w:r>
      <w:r w:rsidRPr="00D342F7">
        <w:rPr>
          <w:rFonts w:ascii="Times New Roman" w:hAnsi="Times New Roman" w:cs="Times New Roman"/>
          <w:caps/>
          <w:sz w:val="28"/>
          <w:szCs w:val="28"/>
        </w:rPr>
        <w:tab/>
        <w:t xml:space="preserve">                        </w:t>
      </w:r>
      <w:r w:rsidRPr="00D342F7">
        <w:rPr>
          <w:rFonts w:ascii="Times New Roman" w:hAnsi="Times New Roman" w:cs="Times New Roman"/>
          <w:sz w:val="28"/>
          <w:szCs w:val="28"/>
          <w:lang w:val="ru-RU"/>
        </w:rPr>
        <w:t xml:space="preserve">Д. </w:t>
      </w:r>
      <w:proofErr w:type="spellStart"/>
      <w:r w:rsidRPr="00D342F7">
        <w:rPr>
          <w:rFonts w:ascii="Times New Roman" w:hAnsi="Times New Roman" w:cs="Times New Roman"/>
          <w:sz w:val="28"/>
          <w:szCs w:val="28"/>
          <w:lang w:val="ru-RU"/>
        </w:rPr>
        <w:t>РАЗУМКОВ</w:t>
      </w:r>
      <w:proofErr w:type="spellEnd"/>
      <w:r w:rsidRPr="00D342F7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342F7" w:rsidRPr="00D342F7" w:rsidRDefault="00D342F7" w:rsidP="00094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42F7" w:rsidRPr="00D342F7" w:rsidRDefault="00D342F7" w:rsidP="00EE57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2F7">
        <w:rPr>
          <w:rFonts w:ascii="Times New Roman" w:hAnsi="Times New Roman" w:cs="Times New Roman"/>
          <w:sz w:val="28"/>
          <w:szCs w:val="28"/>
        </w:rPr>
        <w:t xml:space="preserve">            м. К и ї в</w:t>
      </w:r>
    </w:p>
    <w:p w:rsidR="00D342F7" w:rsidRPr="00D342F7" w:rsidRDefault="00D342F7" w:rsidP="00094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2F7">
        <w:rPr>
          <w:rFonts w:ascii="Times New Roman" w:hAnsi="Times New Roman" w:cs="Times New Roman"/>
          <w:sz w:val="28"/>
          <w:szCs w:val="28"/>
        </w:rPr>
        <w:t xml:space="preserve"> </w:t>
      </w:r>
      <w:r w:rsidR="00EE47D5">
        <w:rPr>
          <w:rFonts w:ascii="Times New Roman" w:hAnsi="Times New Roman" w:cs="Times New Roman"/>
          <w:sz w:val="28"/>
          <w:szCs w:val="28"/>
        </w:rPr>
        <w:t xml:space="preserve"> </w:t>
      </w:r>
      <w:r w:rsidR="00EE47D5" w:rsidRPr="00B304F6">
        <w:rPr>
          <w:rFonts w:ascii="Times New Roman" w:hAnsi="Times New Roman" w:cs="Times New Roman"/>
          <w:sz w:val="28"/>
          <w:szCs w:val="28"/>
          <w:lang w:val="ru-RU"/>
        </w:rPr>
        <w:t xml:space="preserve">15 </w:t>
      </w:r>
      <w:r w:rsidR="00EE47D5">
        <w:rPr>
          <w:rFonts w:ascii="Times New Roman" w:hAnsi="Times New Roman" w:cs="Times New Roman"/>
          <w:sz w:val="28"/>
          <w:szCs w:val="28"/>
        </w:rPr>
        <w:t xml:space="preserve">квітня </w:t>
      </w:r>
      <w:r w:rsidRPr="00D342F7">
        <w:rPr>
          <w:rFonts w:ascii="Times New Roman" w:hAnsi="Times New Roman" w:cs="Times New Roman"/>
          <w:sz w:val="28"/>
          <w:szCs w:val="28"/>
        </w:rPr>
        <w:t>2021 року</w:t>
      </w:r>
    </w:p>
    <w:p w:rsidR="00D342F7" w:rsidRPr="00D342F7" w:rsidRDefault="00D342F7" w:rsidP="00094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2F7">
        <w:rPr>
          <w:rFonts w:ascii="Times New Roman" w:hAnsi="Times New Roman" w:cs="Times New Roman"/>
          <w:sz w:val="28"/>
          <w:szCs w:val="28"/>
        </w:rPr>
        <w:t xml:space="preserve">          № </w:t>
      </w:r>
      <w:r w:rsidR="00EE47D5" w:rsidRPr="00AA3930">
        <w:rPr>
          <w:rFonts w:ascii="Times New Roman" w:hAnsi="Times New Roman" w:cs="Times New Roman"/>
          <w:sz w:val="28"/>
          <w:szCs w:val="28"/>
          <w:lang w:val="ru-RU"/>
        </w:rPr>
        <w:t>1402</w:t>
      </w:r>
      <w:r w:rsidRPr="00D342F7">
        <w:rPr>
          <w:rFonts w:ascii="Times New Roman" w:hAnsi="Times New Roman" w:cs="Times New Roman"/>
          <w:sz w:val="28"/>
          <w:szCs w:val="28"/>
        </w:rPr>
        <w:sym w:font="Symbol" w:char="F02D"/>
      </w:r>
      <w:proofErr w:type="spellStart"/>
      <w:r w:rsidRPr="00D342F7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D342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42F7" w:rsidRDefault="00D342F7"/>
    <w:p w:rsidR="00D342F7" w:rsidRPr="00EB0863" w:rsidRDefault="00D342F7" w:rsidP="00D342F7">
      <w:pPr>
        <w:spacing w:after="120" w:line="240" w:lineRule="auto"/>
        <w:jc w:val="both"/>
      </w:pPr>
    </w:p>
    <w:sectPr w:rsidR="00D342F7" w:rsidRPr="00EB0863" w:rsidSect="008E25D4">
      <w:headerReference w:type="default" r:id="rId6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084" w:rsidRDefault="00A46084" w:rsidP="007A5813">
      <w:pPr>
        <w:spacing w:after="0" w:line="240" w:lineRule="auto"/>
      </w:pPr>
      <w:r>
        <w:separator/>
      </w:r>
    </w:p>
  </w:endnote>
  <w:endnote w:type="continuationSeparator" w:id="0">
    <w:p w:rsidR="00A46084" w:rsidRDefault="00A46084" w:rsidP="007A5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084" w:rsidRDefault="00A46084" w:rsidP="007A5813">
      <w:pPr>
        <w:spacing w:after="0" w:line="240" w:lineRule="auto"/>
      </w:pPr>
      <w:r>
        <w:separator/>
      </w:r>
    </w:p>
  </w:footnote>
  <w:footnote w:type="continuationSeparator" w:id="0">
    <w:p w:rsidR="00A46084" w:rsidRDefault="00A46084" w:rsidP="007A5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5044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E25D4" w:rsidRPr="008E25D4" w:rsidRDefault="008E25D4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E25D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E25D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E25D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B43EC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8E25D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7A5813" w:rsidRDefault="007A581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0D1347"/>
    <w:rsid w:val="00220BA4"/>
    <w:rsid w:val="002A5197"/>
    <w:rsid w:val="002D476D"/>
    <w:rsid w:val="00320E89"/>
    <w:rsid w:val="00392206"/>
    <w:rsid w:val="005A6C16"/>
    <w:rsid w:val="006A2F82"/>
    <w:rsid w:val="006A408A"/>
    <w:rsid w:val="00711FF9"/>
    <w:rsid w:val="00776BEE"/>
    <w:rsid w:val="007A5813"/>
    <w:rsid w:val="00840926"/>
    <w:rsid w:val="008E25D4"/>
    <w:rsid w:val="00967D08"/>
    <w:rsid w:val="00977E64"/>
    <w:rsid w:val="009B43EC"/>
    <w:rsid w:val="00A46084"/>
    <w:rsid w:val="00AA3930"/>
    <w:rsid w:val="00B304F6"/>
    <w:rsid w:val="00D342F7"/>
    <w:rsid w:val="00D8470C"/>
    <w:rsid w:val="00DF6830"/>
    <w:rsid w:val="00E10245"/>
    <w:rsid w:val="00EB0863"/>
    <w:rsid w:val="00EE47D5"/>
    <w:rsid w:val="00F90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19577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A58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7A5813"/>
  </w:style>
  <w:style w:type="paragraph" w:styleId="a6">
    <w:name w:val="footer"/>
    <w:basedOn w:val="a"/>
    <w:link w:val="a7"/>
    <w:uiPriority w:val="99"/>
    <w:unhideWhenUsed/>
    <w:rsid w:val="007A58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7A5813"/>
  </w:style>
  <w:style w:type="paragraph" w:styleId="a8">
    <w:name w:val="Balloon Text"/>
    <w:basedOn w:val="a"/>
    <w:link w:val="a9"/>
    <w:uiPriority w:val="99"/>
    <w:semiHidden/>
    <w:unhideWhenUsed/>
    <w:rsid w:val="00AA3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A39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4528</Words>
  <Characters>2582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Ющенко В'ячеслав Петрович</dc:creator>
  <cp:keywords/>
  <dc:description/>
  <cp:lastModifiedBy>Сахненко Оксана Юріївна</cp:lastModifiedBy>
  <cp:revision>3</cp:revision>
  <cp:lastPrinted>2021-04-20T10:02:00Z</cp:lastPrinted>
  <dcterms:created xsi:type="dcterms:W3CDTF">2021-04-26T08:45:00Z</dcterms:created>
  <dcterms:modified xsi:type="dcterms:W3CDTF">2021-04-26T08:48:00Z</dcterms:modified>
</cp:coreProperties>
</file>