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52EB5" w14:textId="77777777" w:rsidR="00B76B87" w:rsidRPr="004B5912" w:rsidRDefault="00B76B87" w:rsidP="00B76B87">
      <w:pPr>
        <w:pStyle w:val="Standard"/>
        <w:spacing w:after="0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4B5912">
        <w:rPr>
          <w:b/>
          <w:bCs/>
          <w:sz w:val="28"/>
          <w:szCs w:val="28"/>
          <w:lang w:val="uk-UA"/>
        </w:rPr>
        <w:t>ПОЯСНЮВАЛЬНА ЗАПИСКА</w:t>
      </w:r>
    </w:p>
    <w:p w14:paraId="0F7DB5BE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jc w:val="center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 xml:space="preserve">до проекту Постанови Верховної Ради України </w:t>
      </w:r>
    </w:p>
    <w:p w14:paraId="64B1E149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jc w:val="center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«Про заходи, спрямовані на соціальний захист населення, у зв'язку з  підвищенням цін (тарифів) на житлово-комунальні послуги»</w:t>
      </w:r>
    </w:p>
    <w:p w14:paraId="171C8E41" w14:textId="77777777" w:rsidR="00B76B87" w:rsidRPr="004B5912" w:rsidRDefault="00B76B87" w:rsidP="00B76B87">
      <w:pPr>
        <w:pStyle w:val="Standard"/>
        <w:spacing w:before="0" w:after="0"/>
        <w:ind w:firstLine="720"/>
        <w:jc w:val="both"/>
        <w:rPr>
          <w:b/>
          <w:bCs/>
          <w:sz w:val="28"/>
          <w:szCs w:val="28"/>
          <w:lang w:val="uk-UA"/>
        </w:rPr>
      </w:pPr>
    </w:p>
    <w:p w14:paraId="3D8A1A32" w14:textId="77777777" w:rsidR="00B76B87" w:rsidRPr="004B5912" w:rsidRDefault="00B76B87" w:rsidP="00B76B87">
      <w:pPr>
        <w:pStyle w:val="Standard"/>
        <w:spacing w:before="0" w:after="0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1. Обґрунтування необхідності прийняття проекту</w:t>
      </w:r>
    </w:p>
    <w:p w14:paraId="761BCE0C" w14:textId="77777777" w:rsidR="00B76B87" w:rsidRPr="004B5912" w:rsidRDefault="00B76B87" w:rsidP="00B76B87">
      <w:pPr>
        <w:pStyle w:val="Standard"/>
        <w:tabs>
          <w:tab w:val="left" w:pos="708"/>
        </w:tabs>
        <w:spacing w:after="0"/>
        <w:ind w:firstLine="720"/>
        <w:jc w:val="both"/>
        <w:rPr>
          <w:rFonts w:eastAsia="Times New Roman"/>
          <w:sz w:val="28"/>
          <w:szCs w:val="28"/>
          <w:lang w:val="uk-UA" w:eastAsia="uk-UA"/>
        </w:rPr>
      </w:pPr>
      <w:r w:rsidRPr="004B5912">
        <w:rPr>
          <w:bCs/>
          <w:sz w:val="28"/>
          <w:szCs w:val="28"/>
          <w:lang w:val="uk-UA"/>
        </w:rPr>
        <w:t>28 грудня 2020 року Кабінет Міністрів України прийняв Постанову № 1325 «Про внесення змін до Постанови Кабінету Міністрів України від 5 червня 2019 р. № 483», якою вніс зміни до Постанови Кабінету Міністрів України «Про затвердження Положення про покладення спеціальних обов’язків на учасників ринку електричної енергії для забезпечення загальносуспільних інтересів у процесі функціонування ринку електричної енергії» та, серед іншого, визначив</w:t>
      </w:r>
      <w:r w:rsidRPr="004B5912">
        <w:rPr>
          <w:b/>
          <w:bCs/>
          <w:sz w:val="28"/>
          <w:szCs w:val="28"/>
          <w:lang w:val="uk-UA"/>
        </w:rPr>
        <w:t xml:space="preserve"> </w:t>
      </w:r>
      <w:r w:rsidRPr="004B5912">
        <w:rPr>
          <w:rFonts w:eastAsia="Times New Roman"/>
          <w:sz w:val="28"/>
          <w:szCs w:val="28"/>
          <w:lang w:val="uk-UA" w:eastAsia="uk-UA"/>
        </w:rPr>
        <w:t xml:space="preserve">єдину фіксовану ціну на електричну енергію для побутових споживачів на період 3 місяці (з 01.01.2021 до 31.03.2021)  на рівні 1,68 грн (з ПДВ)  за 1 кВт. год незалежно від об’єму, що споживається. </w:t>
      </w:r>
    </w:p>
    <w:p w14:paraId="23BC930E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uk-UA" w:eastAsia="uk-UA"/>
        </w:rPr>
      </w:pPr>
      <w:r w:rsidRPr="004B5912">
        <w:rPr>
          <w:rFonts w:eastAsia="Times New Roman"/>
          <w:sz w:val="28"/>
          <w:szCs w:val="28"/>
          <w:lang w:val="uk-UA" w:eastAsia="uk-UA"/>
        </w:rPr>
        <w:t>06.01.2021 Національна комісія, що здійснює державне регулювання у сферах енергетики та комунальних послуг прийняла Постанову № 15 «Про визнання такими, що втратили чинність, деяких постанов НКРЕ та НКРЕКП», якою визнала такими, що втратили чинність, постанови:</w:t>
      </w:r>
    </w:p>
    <w:p w14:paraId="14623AC2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uk-UA" w:eastAsia="uk-UA"/>
        </w:rPr>
      </w:pPr>
      <w:r w:rsidRPr="004B5912">
        <w:rPr>
          <w:rFonts w:eastAsia="Times New Roman"/>
          <w:sz w:val="28"/>
          <w:szCs w:val="28"/>
          <w:lang w:val="uk-UA" w:eastAsia="uk-UA"/>
        </w:rPr>
        <w:t>Національної комісії регулювання електроенергетики України від 11 березня 2010 року № 218 «Про затвердження тарифів на електричну енергію релігійних організацій»;</w:t>
      </w:r>
    </w:p>
    <w:p w14:paraId="1774E092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uk-UA" w:eastAsia="uk-UA"/>
        </w:rPr>
      </w:pPr>
      <w:r w:rsidRPr="004B5912">
        <w:rPr>
          <w:rFonts w:eastAsia="Times New Roman"/>
          <w:sz w:val="28"/>
          <w:szCs w:val="28"/>
          <w:lang w:val="uk-UA" w:eastAsia="uk-UA"/>
        </w:rPr>
        <w:t>Національної комісії, що здійснює державне регулювання у сфері енергетики, від 23 квітня 2012 року № 498 «Про затвердження Порядку застосування тарифів на електроенергію»;</w:t>
      </w:r>
    </w:p>
    <w:p w14:paraId="79D80E70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uk-UA" w:eastAsia="uk-UA"/>
        </w:rPr>
      </w:pPr>
      <w:r w:rsidRPr="004B5912">
        <w:rPr>
          <w:rFonts w:eastAsia="Times New Roman"/>
          <w:sz w:val="28"/>
          <w:szCs w:val="28"/>
          <w:lang w:val="uk-UA" w:eastAsia="uk-UA"/>
        </w:rPr>
        <w:t>Національної комісії, що здійснює державне регулювання у сферах енергетики та комунальних послуг, від 26 лютого 2015 року № 220 «Про встановлення тарифів на електроенергію, що відпускається населенню»;</w:t>
      </w:r>
    </w:p>
    <w:p w14:paraId="70AED0E0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uk-UA" w:eastAsia="uk-UA"/>
        </w:rPr>
      </w:pPr>
      <w:r w:rsidRPr="004B5912">
        <w:rPr>
          <w:rFonts w:eastAsia="Times New Roman"/>
          <w:sz w:val="28"/>
          <w:szCs w:val="28"/>
          <w:lang w:val="uk-UA" w:eastAsia="uk-UA"/>
        </w:rPr>
        <w:t>Національної комісії, що здійснює державне регулювання у сферах енергетики та комунальних послуг, від 06 червня 2017 року № 746 «Про затвердження тарифів на електричну енергію, що відпускається юридичним особам, які є власниками (балансоутримувачами) майна, що використовується для компактного поселення внутрішньо переміщених осіб».</w:t>
      </w:r>
    </w:p>
    <w:p w14:paraId="7D901AAE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uk-UA" w:eastAsia="uk-UA"/>
        </w:rPr>
      </w:pPr>
      <w:r w:rsidRPr="004B5912">
        <w:rPr>
          <w:rFonts w:eastAsia="Times New Roman"/>
          <w:sz w:val="28"/>
          <w:szCs w:val="28"/>
          <w:lang w:val="uk-UA" w:eastAsia="uk-UA"/>
        </w:rPr>
        <w:t xml:space="preserve">Внаслідок цього суттєво збільшились видатки населення на оплату </w:t>
      </w:r>
      <w:r w:rsidRPr="004B5912">
        <w:rPr>
          <w:rFonts w:eastAsia="Times New Roman"/>
          <w:bCs/>
          <w:sz w:val="28"/>
          <w:szCs w:val="28"/>
          <w:lang w:val="uk-UA" w:eastAsia="uk-UA"/>
        </w:rPr>
        <w:t>житлово-комунальних послуг</w:t>
      </w:r>
      <w:r w:rsidRPr="004B5912">
        <w:rPr>
          <w:rFonts w:eastAsia="Times New Roman"/>
          <w:sz w:val="28"/>
          <w:szCs w:val="28"/>
          <w:lang w:val="uk-UA" w:eastAsia="uk-UA"/>
        </w:rPr>
        <w:t xml:space="preserve">, що є неприпустимим в умовах </w:t>
      </w:r>
      <w:r w:rsidRPr="004B5912">
        <w:rPr>
          <w:rFonts w:eastAsia="Times New Roman"/>
          <w:bCs/>
          <w:sz w:val="28"/>
          <w:szCs w:val="28"/>
          <w:lang w:val="uk-UA" w:eastAsia="uk-UA"/>
        </w:rPr>
        <w:t xml:space="preserve">пандемії коронавірусної хвороби. </w:t>
      </w:r>
    </w:p>
    <w:p w14:paraId="1C5C886A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uk-UA" w:eastAsia="uk-UA"/>
        </w:rPr>
      </w:pPr>
      <w:r w:rsidRPr="004B5912">
        <w:rPr>
          <w:rFonts w:eastAsia="Times New Roman"/>
          <w:bCs/>
          <w:sz w:val="28"/>
          <w:szCs w:val="28"/>
          <w:lang w:val="uk-UA" w:eastAsia="uk-UA"/>
        </w:rPr>
        <w:t xml:space="preserve">Враховуючи гостру необхідність врегулювання зазначеного питання, з метою забезпечення благополуччя та добробуту громадян, проектом Постанови пропонується рекомендувати Кабінету Міністрів України та іншим центральним органам виконавчої влади вчинити ряд організаційно-правових дій, спрямованих на вирішення цієї ситуації. </w:t>
      </w:r>
    </w:p>
    <w:p w14:paraId="24EA0015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b/>
          <w:bCs/>
          <w:sz w:val="28"/>
          <w:szCs w:val="28"/>
          <w:lang w:val="uk-UA"/>
        </w:rPr>
      </w:pPr>
    </w:p>
    <w:p w14:paraId="4011FA99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b/>
          <w:bCs/>
          <w:sz w:val="28"/>
          <w:szCs w:val="28"/>
          <w:lang w:val="uk-UA"/>
        </w:rPr>
      </w:pPr>
    </w:p>
    <w:p w14:paraId="0CC798AD" w14:textId="77777777" w:rsidR="00B76B87" w:rsidRPr="004B5912" w:rsidRDefault="00B76B87" w:rsidP="00B76B87">
      <w:pPr>
        <w:pStyle w:val="Standard"/>
        <w:tabs>
          <w:tab w:val="left" w:pos="708"/>
        </w:tabs>
        <w:spacing w:after="0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2. Цілі і завдання проекту</w:t>
      </w:r>
    </w:p>
    <w:p w14:paraId="6038D733" w14:textId="77777777" w:rsidR="00B76B87" w:rsidRPr="004B5912" w:rsidRDefault="00B76B87" w:rsidP="00B76B87">
      <w:pPr>
        <w:pStyle w:val="Standard"/>
        <w:tabs>
          <w:tab w:val="left" w:pos="1080"/>
          <w:tab w:val="left" w:pos="1260"/>
        </w:tabs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bCs/>
          <w:sz w:val="28"/>
          <w:szCs w:val="28"/>
          <w:lang w:val="uk-UA"/>
        </w:rPr>
        <w:t xml:space="preserve">Метою прийняття законопроекту є вжиття уповноваженими органами державної влади невідкладних заходів у сфері енергетики та житлово-комунальних послуг, спрямованих на захист прав та інтересів громадян України, стабілізацію ситуації на енергетичному ринку України та </w:t>
      </w:r>
      <w:r w:rsidRPr="004B5912">
        <w:rPr>
          <w:sz w:val="28"/>
          <w:szCs w:val="28"/>
          <w:lang w:val="uk-UA"/>
        </w:rPr>
        <w:t>забезпечення досягнення економічного балансу між інтересами громадян України та держави.</w:t>
      </w:r>
    </w:p>
    <w:p w14:paraId="7FA49BC3" w14:textId="77777777" w:rsidR="00B76B87" w:rsidRPr="004B5912" w:rsidRDefault="00B76B87" w:rsidP="00B76B87">
      <w:pPr>
        <w:pStyle w:val="Standard"/>
        <w:tabs>
          <w:tab w:val="left" w:pos="708"/>
        </w:tabs>
        <w:spacing w:after="0"/>
        <w:ind w:firstLine="720"/>
        <w:jc w:val="both"/>
        <w:rPr>
          <w:lang w:val="uk-UA"/>
        </w:rPr>
      </w:pPr>
      <w:r w:rsidRPr="004B5912">
        <w:rPr>
          <w:b/>
          <w:bCs/>
          <w:sz w:val="28"/>
          <w:szCs w:val="28"/>
          <w:lang w:val="uk-UA"/>
        </w:rPr>
        <w:t>3. Загальна характеристика і основні положення проекту</w:t>
      </w:r>
    </w:p>
    <w:p w14:paraId="68F878AE" w14:textId="77777777" w:rsidR="00B76B87" w:rsidRPr="004B5912" w:rsidRDefault="00B76B87" w:rsidP="00B76B87">
      <w:pPr>
        <w:pStyle w:val="Standard"/>
        <w:tabs>
          <w:tab w:val="left" w:pos="708"/>
        </w:tabs>
        <w:spacing w:after="0"/>
        <w:ind w:firstLine="720"/>
        <w:jc w:val="both"/>
        <w:rPr>
          <w:lang w:val="uk-UA"/>
        </w:rPr>
      </w:pPr>
      <w:r w:rsidRPr="004B5912">
        <w:rPr>
          <w:sz w:val="28"/>
          <w:szCs w:val="28"/>
          <w:lang w:val="uk-UA"/>
        </w:rPr>
        <w:t>Проектом Постанови пропонується:</w:t>
      </w:r>
    </w:p>
    <w:p w14:paraId="1F3A9A55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>1) доручити</w:t>
      </w:r>
      <w:r w:rsidRPr="004B5912">
        <w:rPr>
          <w:b/>
          <w:bCs/>
          <w:sz w:val="28"/>
          <w:szCs w:val="28"/>
          <w:lang w:val="uk-UA"/>
        </w:rPr>
        <w:t xml:space="preserve"> </w:t>
      </w:r>
      <w:r w:rsidRPr="004B5912">
        <w:rPr>
          <w:bCs/>
          <w:sz w:val="28"/>
          <w:szCs w:val="28"/>
          <w:lang w:val="uk-UA"/>
        </w:rPr>
        <w:t>Кабінету Міністрів України у місячний строк подати Верховній Раді України пропозиції щодо внесення змін до Закону України «Про Державний бюджет України на 2021 рік» в частині збільшення видатків за бюджетною програмою «Виплата пільг і житлових субсидій громадянам на оплату житлово-комунальних послуг, придбання твердого та рідкого пічного побутового палива і скрапленого газу у грошовій формі» (код 2501230),  а також вивчити питання та подати пропозиції щодо внесення змін до законодавства з метою завершення опалювального сезону 2020-2021 рр. на основі системи надання житлово-комунальних послуг населенню, що діяла до 1 січня 2021 року;</w:t>
      </w:r>
    </w:p>
    <w:p w14:paraId="263F70AB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rFonts w:eastAsia="Times New Roman"/>
          <w:bCs/>
          <w:kern w:val="0"/>
          <w:sz w:val="28"/>
          <w:szCs w:val="28"/>
          <w:lang w:val="uk-UA" w:eastAsia="en-US" w:bidi="ar-SA"/>
        </w:rPr>
      </w:pPr>
      <w:r w:rsidRPr="004B5912">
        <w:rPr>
          <w:bCs/>
          <w:sz w:val="28"/>
          <w:szCs w:val="28"/>
          <w:lang w:val="uk-UA"/>
        </w:rPr>
        <w:t xml:space="preserve">2) рекомендувати Кабінету Міністрів України </w:t>
      </w:r>
      <w:r w:rsidRPr="004B5912">
        <w:rPr>
          <w:rFonts w:eastAsia="Times New Roman"/>
          <w:bCs/>
          <w:kern w:val="0"/>
          <w:sz w:val="28"/>
          <w:szCs w:val="28"/>
          <w:lang w:val="uk-UA" w:eastAsia="en-US" w:bidi="ar-SA"/>
        </w:rPr>
        <w:t>вжити невідкладних заходів щодо соціального захисту населення від підвищення цін (тарифів) на житлово-комунальні послуги, а саме:</w:t>
      </w:r>
    </w:p>
    <w:p w14:paraId="6AD21607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bCs/>
          <w:sz w:val="28"/>
          <w:szCs w:val="28"/>
          <w:lang w:val="uk-UA"/>
        </w:rPr>
        <w:t>а) спільно з Національною комісією, що здійснює державне регулювання у сферах енергетики та комунальних послуг,</w:t>
      </w:r>
      <w:r w:rsidRPr="004B5912">
        <w:rPr>
          <w:b/>
          <w:bCs/>
          <w:sz w:val="28"/>
          <w:szCs w:val="28"/>
          <w:lang w:val="uk-UA"/>
        </w:rPr>
        <w:t xml:space="preserve"> </w:t>
      </w:r>
      <w:r w:rsidRPr="004B5912">
        <w:rPr>
          <w:bCs/>
          <w:sz w:val="28"/>
          <w:szCs w:val="28"/>
          <w:lang w:val="uk-UA"/>
        </w:rPr>
        <w:t xml:space="preserve">розглянути можливість: </w:t>
      </w:r>
    </w:p>
    <w:p w14:paraId="18A3F671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bCs/>
          <w:sz w:val="28"/>
          <w:szCs w:val="28"/>
          <w:lang w:val="uk-UA"/>
        </w:rPr>
        <w:t>запровадження державного регулювання цін (тарифів), зокрема встановлення граничних рівнів торговельної надбавки (націнки) до тарифів на житлово-комунальні послуги з</w:t>
      </w:r>
      <w:r w:rsidRPr="004B5912">
        <w:rPr>
          <w:b/>
          <w:bCs/>
          <w:sz w:val="28"/>
          <w:szCs w:val="28"/>
          <w:lang w:val="uk-UA"/>
        </w:rPr>
        <w:t xml:space="preserve"> </w:t>
      </w:r>
      <w:r w:rsidRPr="004B5912">
        <w:rPr>
          <w:bCs/>
          <w:sz w:val="28"/>
          <w:szCs w:val="28"/>
          <w:lang w:val="uk-UA"/>
        </w:rPr>
        <w:t>постачання побутовим споживачам теплової енергії, постачання гарячої води, постачання та розподілу електричної енергії і природного газу (далі – житлово-комунальні послуги), з віднесенням цих послуг, до таких, що мають істотну соціальну значущість;</w:t>
      </w:r>
    </w:p>
    <w:p w14:paraId="6532161B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bCs/>
          <w:sz w:val="28"/>
          <w:szCs w:val="28"/>
          <w:lang w:val="uk-UA"/>
        </w:rPr>
        <w:t xml:space="preserve">внесення змін до фіксованих цін (тарифів) на електричну енергію з метою встановлення окремого тарифу на електричну енергію, що відпускається населенню, за обсяг, спожитий до 100 кВт·год електроенергії на місяць (включно); </w:t>
      </w:r>
    </w:p>
    <w:p w14:paraId="4D86E778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bCs/>
          <w:sz w:val="28"/>
          <w:szCs w:val="28"/>
          <w:lang w:val="uk-UA"/>
        </w:rPr>
        <w:t>внесення змін до фіксованих цін на електричну енергію з метою встановлення окремого тарифу на електричну енергію що відпускається населенню для будинків, обладнаних опалювальними електроустановками та негазифікованих будинків, за обсяг, спожитий до 3000 кВт/год на місяць (включно);</w:t>
      </w:r>
    </w:p>
    <w:p w14:paraId="4B6AC261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bCs/>
          <w:sz w:val="28"/>
          <w:szCs w:val="28"/>
          <w:lang w:val="uk-UA"/>
        </w:rPr>
        <w:t xml:space="preserve">б) удосконалити механізм підтримки вразливих споживачів в частині відшкодування витрат на оплату житлово-комунальних послуг, </w:t>
      </w:r>
      <w:r w:rsidRPr="004B5912">
        <w:rPr>
          <w:bCs/>
          <w:sz w:val="28"/>
          <w:szCs w:val="28"/>
          <w:lang w:val="uk-UA"/>
        </w:rPr>
        <w:lastRenderedPageBreak/>
        <w:t>зокрема в частині критеріїв надання та розміру адресної допомоги для категорій вразливих споживачів, а також компенсації витрат на оплату послуг з постачання природного газу та теплової енергії у січні 2021 року, понесених вразливими споживачами;</w:t>
      </w:r>
    </w:p>
    <w:p w14:paraId="59AFF0A2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bCs/>
          <w:sz w:val="28"/>
          <w:szCs w:val="28"/>
          <w:lang w:val="uk-UA"/>
        </w:rPr>
        <w:t>в) розглянути можливість компенсації витрат, понесених побутовими споживачами, що проживають у будинках, обладнаних опалювальними електроустановками та негазифікованих будинках, на оплату послуг з постачання електричної енергії за обсяг, спожитий до 3000 кВт/год на місяць (включно);</w:t>
      </w:r>
    </w:p>
    <w:p w14:paraId="4DAF582F" w14:textId="77777777" w:rsidR="00B76B87" w:rsidRPr="004B5912" w:rsidRDefault="00B76B87" w:rsidP="00B76B87">
      <w:pPr>
        <w:pStyle w:val="Standard"/>
        <w:tabs>
          <w:tab w:val="left" w:pos="708"/>
        </w:tabs>
        <w:spacing w:before="0" w:after="0"/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bCs/>
          <w:sz w:val="28"/>
          <w:szCs w:val="28"/>
          <w:lang w:val="uk-UA"/>
        </w:rPr>
        <w:t>3) рекомендувати Антимонопольному комітету України вжити відповідно до законодавства заходів щодо недопущення антиконкурентних узгоджених дій та зловживання монопольним (домінуючим) становищем на ринку суб'єктами господарювання, що здійснюють надання житлово-комунальних послуг населенню;</w:t>
      </w:r>
    </w:p>
    <w:p w14:paraId="5AD6DB0A" w14:textId="77777777" w:rsidR="00B76B87" w:rsidRPr="004B5912" w:rsidRDefault="00B76B87" w:rsidP="00B76B87">
      <w:pPr>
        <w:pStyle w:val="Standard"/>
        <w:tabs>
          <w:tab w:val="left" w:pos="708"/>
        </w:tabs>
        <w:spacing w:before="0"/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bCs/>
          <w:sz w:val="28"/>
          <w:szCs w:val="28"/>
          <w:lang w:val="uk-UA"/>
        </w:rPr>
        <w:t>4) рекомендувати Комітету з питань з питань енергетики та житлово-комунальних послуг в першочерговому порядку розглянути законодавчі ініціативи, що стосуються формування цін (тарифів) на житлово-комунальні послуги, а також механізму надання житлово-комунальних послуг населенню у зв'язку з підвищенням цін (тарифів) на ці послуги, та внести за результатами розгляду свої пропозиції.</w:t>
      </w:r>
    </w:p>
    <w:p w14:paraId="7F9DF1E9" w14:textId="77777777" w:rsidR="00B76B87" w:rsidRPr="004B5912" w:rsidRDefault="00B76B87" w:rsidP="00B76B87">
      <w:pPr>
        <w:pStyle w:val="Standard"/>
        <w:tabs>
          <w:tab w:val="left" w:pos="708"/>
        </w:tabs>
        <w:spacing w:after="0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4. Стан нормативно-правової бази у даній сфері правового регулювання</w:t>
      </w:r>
    </w:p>
    <w:p w14:paraId="69566B55" w14:textId="77777777" w:rsidR="00B76B87" w:rsidRPr="004B5912" w:rsidRDefault="00B76B87" w:rsidP="00B76B87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851"/>
        <w:jc w:val="both"/>
        <w:rPr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>Основними нормативно-правовими актами у даній сфері правового регулювання є Конституція України та Регламент Верховної Ради України.</w:t>
      </w:r>
    </w:p>
    <w:p w14:paraId="3360871A" w14:textId="77777777" w:rsidR="00B76B87" w:rsidRPr="004B5912" w:rsidRDefault="00B76B87" w:rsidP="00B76B87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20"/>
        <w:jc w:val="both"/>
        <w:rPr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 xml:space="preserve"> Прийняття цього проекту не вимагає внесення змін до інших законодавчих актів України.</w:t>
      </w:r>
    </w:p>
    <w:p w14:paraId="192BC784" w14:textId="77777777" w:rsidR="00B76B87" w:rsidRPr="004B5912" w:rsidRDefault="00B76B87" w:rsidP="00B76B87">
      <w:pPr>
        <w:pStyle w:val="Standard"/>
        <w:tabs>
          <w:tab w:val="left" w:pos="708"/>
        </w:tabs>
        <w:spacing w:after="0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5. Фінансово-економічне обґрунтування</w:t>
      </w:r>
    </w:p>
    <w:p w14:paraId="3F91C8FA" w14:textId="77777777" w:rsidR="00B76B87" w:rsidRPr="004B5912" w:rsidRDefault="00B76B87" w:rsidP="00B76B87">
      <w:pPr>
        <w:pStyle w:val="Standard"/>
        <w:tabs>
          <w:tab w:val="left" w:pos="708"/>
        </w:tabs>
        <w:ind w:firstLine="720"/>
        <w:rPr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>На момент внесення проект Постанови не потребує додаткових витрат з Державного бюджету України.</w:t>
      </w:r>
    </w:p>
    <w:p w14:paraId="56D7F73C" w14:textId="77777777" w:rsidR="00B76B87" w:rsidRPr="004B5912" w:rsidRDefault="00B76B87" w:rsidP="00B76B87">
      <w:pPr>
        <w:pStyle w:val="Standard"/>
        <w:tabs>
          <w:tab w:val="left" w:pos="708"/>
        </w:tabs>
        <w:spacing w:after="0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6. Запобігання корупції</w:t>
      </w:r>
    </w:p>
    <w:p w14:paraId="36349F86" w14:textId="77777777" w:rsidR="00B76B87" w:rsidRPr="004B5912" w:rsidRDefault="00B76B87" w:rsidP="00B76B87">
      <w:pPr>
        <w:pStyle w:val="Standard"/>
        <w:tabs>
          <w:tab w:val="left" w:pos="708"/>
        </w:tabs>
        <w:spacing w:after="0"/>
        <w:ind w:firstLine="720"/>
        <w:jc w:val="both"/>
        <w:rPr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>Проект Постанови  не містить правил і процедур, які містять ризики вчинення корупційних правопорушень.</w:t>
      </w:r>
    </w:p>
    <w:p w14:paraId="1BD8B2A5" w14:textId="77777777" w:rsidR="00B76B87" w:rsidRPr="004B5912" w:rsidRDefault="00B76B87" w:rsidP="00B76B87">
      <w:pPr>
        <w:pStyle w:val="Standard"/>
        <w:tabs>
          <w:tab w:val="left" w:pos="708"/>
        </w:tabs>
        <w:spacing w:after="0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7. Прогноз соціально-економічних, правових та інших наслідків прийняття проекту</w:t>
      </w:r>
    </w:p>
    <w:p w14:paraId="634A2B0C" w14:textId="77777777" w:rsidR="00B76B87" w:rsidRPr="004B5912" w:rsidRDefault="00B76B87" w:rsidP="00B76B87">
      <w:pPr>
        <w:pStyle w:val="Standard"/>
        <w:tabs>
          <w:tab w:val="left" w:pos="708"/>
        </w:tabs>
        <w:spacing w:after="0"/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 xml:space="preserve">Прийняття проекту Постанови дозволить  </w:t>
      </w:r>
      <w:r w:rsidRPr="004B5912">
        <w:rPr>
          <w:bCs/>
          <w:sz w:val="28"/>
          <w:szCs w:val="28"/>
          <w:lang w:val="uk-UA"/>
        </w:rPr>
        <w:t xml:space="preserve">захистити права та інтереси громадян України, стабілізувати ситуацію на енергетичному ринку України та </w:t>
      </w:r>
      <w:r w:rsidRPr="004B5912">
        <w:rPr>
          <w:sz w:val="28"/>
          <w:szCs w:val="28"/>
          <w:lang w:val="uk-UA"/>
        </w:rPr>
        <w:t>забезпечити досягнення економічного балансу між інтересами громадян України та держави.</w:t>
      </w:r>
    </w:p>
    <w:p w14:paraId="2F6253A9" w14:textId="77777777" w:rsidR="00B76B87" w:rsidRPr="004B5912" w:rsidRDefault="00B76B87" w:rsidP="00B76B87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8"/>
          <w:szCs w:val="28"/>
          <w:lang w:val="uk-UA"/>
        </w:rPr>
      </w:pPr>
    </w:p>
    <w:p w14:paraId="6A304E3D" w14:textId="50255D83" w:rsidR="00B76B87" w:rsidRPr="004B5912" w:rsidRDefault="00B76B87" w:rsidP="00B76B87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20"/>
        <w:jc w:val="both"/>
        <w:rPr>
          <w:b/>
          <w:sz w:val="28"/>
          <w:szCs w:val="28"/>
          <w:lang w:val="uk-UA"/>
        </w:rPr>
      </w:pPr>
      <w:r w:rsidRPr="004B5912">
        <w:rPr>
          <w:b/>
          <w:sz w:val="28"/>
          <w:szCs w:val="28"/>
          <w:lang w:val="uk-UA"/>
        </w:rPr>
        <w:t>Народн</w:t>
      </w:r>
      <w:r>
        <w:rPr>
          <w:b/>
          <w:sz w:val="28"/>
          <w:szCs w:val="28"/>
          <w:lang w:val="uk-UA"/>
        </w:rPr>
        <w:t>і</w:t>
      </w:r>
      <w:r w:rsidRPr="004B5912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Pr="004B5912">
        <w:rPr>
          <w:b/>
          <w:sz w:val="28"/>
          <w:szCs w:val="28"/>
          <w:lang w:val="uk-UA"/>
        </w:rPr>
        <w:t xml:space="preserve"> України</w:t>
      </w:r>
      <w:r w:rsidRPr="004B5912">
        <w:rPr>
          <w:sz w:val="28"/>
          <w:szCs w:val="28"/>
          <w:lang w:val="uk-UA"/>
        </w:rPr>
        <w:tab/>
      </w:r>
    </w:p>
    <w:p w14:paraId="6EBA2586" w14:textId="77777777" w:rsidR="008A5090" w:rsidRPr="00F91DF2" w:rsidRDefault="008A5090" w:rsidP="004E57B1">
      <w:pPr>
        <w:rPr>
          <w:lang w:val="uk-UA"/>
        </w:rPr>
      </w:pPr>
    </w:p>
    <w:sectPr w:rsidR="008A5090" w:rsidRPr="00F91DF2" w:rsidSect="00AC1DB6">
      <w:headerReference w:type="default" r:id="rId9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C5113" w14:textId="77777777" w:rsidR="00D83123" w:rsidRDefault="00D83123" w:rsidP="00AC1DB6">
      <w:r>
        <w:separator/>
      </w:r>
    </w:p>
  </w:endnote>
  <w:endnote w:type="continuationSeparator" w:id="0">
    <w:p w14:paraId="69A01CCF" w14:textId="77777777" w:rsidR="00D83123" w:rsidRDefault="00D83123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5FA27" w14:textId="77777777" w:rsidR="00D83123" w:rsidRDefault="00D83123" w:rsidP="00AC1DB6">
      <w:r>
        <w:separator/>
      </w:r>
    </w:p>
  </w:footnote>
  <w:footnote w:type="continuationSeparator" w:id="0">
    <w:p w14:paraId="054E4748" w14:textId="77777777" w:rsidR="00D83123" w:rsidRDefault="00D83123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A258B" w14:textId="59235502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026C">
      <w:rPr>
        <w:noProof/>
      </w:rPr>
      <w:t>3</w:t>
    </w:r>
    <w:r>
      <w:fldChar w:fldCharType="end"/>
    </w:r>
  </w:p>
  <w:p w14:paraId="6EBA258C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8C8"/>
    <w:rsid w:val="00125BCF"/>
    <w:rsid w:val="00173BA1"/>
    <w:rsid w:val="001A4865"/>
    <w:rsid w:val="001A5B0B"/>
    <w:rsid w:val="002036F1"/>
    <w:rsid w:val="0021316E"/>
    <w:rsid w:val="0021718A"/>
    <w:rsid w:val="002238E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5C6CD2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27036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76B87"/>
    <w:rsid w:val="00B85E1E"/>
    <w:rsid w:val="00C00766"/>
    <w:rsid w:val="00C76BD4"/>
    <w:rsid w:val="00C8007A"/>
    <w:rsid w:val="00CB2520"/>
    <w:rsid w:val="00D218C9"/>
    <w:rsid w:val="00D30971"/>
    <w:rsid w:val="00D52F6F"/>
    <w:rsid w:val="00D66696"/>
    <w:rsid w:val="00D72C1C"/>
    <w:rsid w:val="00D749F3"/>
    <w:rsid w:val="00D83123"/>
    <w:rsid w:val="00DB6422"/>
    <w:rsid w:val="00DF699D"/>
    <w:rsid w:val="00E7615D"/>
    <w:rsid w:val="00E82874"/>
    <w:rsid w:val="00EB026C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BA2574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customStyle="1" w:styleId="Standard">
    <w:name w:val="Standard"/>
    <w:rsid w:val="00B76B87"/>
    <w:pPr>
      <w:suppressAutoHyphens/>
      <w:autoSpaceDN w:val="0"/>
      <w:spacing w:before="100" w:after="100"/>
    </w:pPr>
    <w:rPr>
      <w:rFonts w:ascii="Times New Roman" w:eastAsia="NSimSun" w:hAnsi="Times New Roman"/>
      <w:color w:val="000000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65C9CC-556C-4AA7-8E3D-5DC875E03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4498</Words>
  <Characters>2564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2021-01-27T13:04:00Z</dcterms:created>
  <dcterms:modified xsi:type="dcterms:W3CDTF">2021-01-27T13:04:00Z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