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0C9" w:rsidRDefault="00B820C9" w:rsidP="00B820C9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820C9" w:rsidRDefault="00B820C9" w:rsidP="00B820C9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820C9" w:rsidRDefault="00B820C9" w:rsidP="00B820C9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820C9" w:rsidRPr="00A155F0" w:rsidRDefault="00B820C9" w:rsidP="00B820C9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B820C9" w:rsidRPr="00A155F0" w:rsidRDefault="00B820C9" w:rsidP="00B820C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820C9" w:rsidRDefault="00B820C9" w:rsidP="00B820C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820C9" w:rsidRDefault="00B820C9" w:rsidP="00B820C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820C9" w:rsidRPr="00A155F0" w:rsidRDefault="00B820C9" w:rsidP="00B820C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ВИСНОВОК</w:t>
      </w:r>
    </w:p>
    <w:p w:rsidR="00B820C9" w:rsidRPr="00A155F0" w:rsidRDefault="00B820C9" w:rsidP="00B820C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820C9" w:rsidRPr="00B628C1" w:rsidRDefault="00B820C9" w:rsidP="00B820C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на проект Закону України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B820C9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про внесення зміни до розділу X «Прикінцеві та перехідні положення» Закону України «Про публічні закупівлі» щодо забезпечення можливості </w:t>
      </w:r>
      <w:proofErr w:type="spellStart"/>
      <w:r w:rsidRPr="00B820C9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закупівель</w:t>
      </w:r>
      <w:proofErr w:type="spellEnd"/>
      <w:r w:rsidRPr="00B820C9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лікарських засобів за договорами керованого доступу (реєстр. №4662)</w:t>
      </w:r>
      <w:r w:rsidRPr="00BB0FA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,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підготовлений до другого читання</w:t>
      </w:r>
    </w:p>
    <w:p w:rsidR="00B820C9" w:rsidRPr="00A155F0" w:rsidRDefault="00B820C9" w:rsidP="00B820C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820C9" w:rsidRDefault="00B820C9" w:rsidP="00B820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820C9" w:rsidRDefault="00B820C9" w:rsidP="00B820C9">
      <w:pPr>
        <w:shd w:val="clear" w:color="auto" w:fill="FFFFFF"/>
        <w:spacing w:after="0" w:line="240" w:lineRule="auto"/>
        <w:ind w:firstLine="709"/>
        <w:jc w:val="both"/>
        <w:rPr>
          <w:rStyle w:val="a4"/>
          <w:lang w:val="uk-UA"/>
        </w:rPr>
      </w:pP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F957E9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вересня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розглянув зауваження і пропозиції, що надійшли від суб’єктів права законодавчої ініціативи до проекту Закону </w:t>
      </w:r>
      <w:r w:rsidR="00B63E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</w:t>
      </w:r>
      <w:bookmarkStart w:id="0" w:name="_GoBack"/>
      <w:bookmarkEnd w:id="0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зміни до розділу X «Прикінцеві та перехідні положення» Закону України «Про публічні закупівлі» щодо забезпечення можливості </w:t>
      </w:r>
      <w:proofErr w:type="spellStart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лікарських засобів за договорами керованого доступу (реєстр. №4662)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прийнятого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 w:rsidRPr="00B820C9">
        <w:rPr>
          <w:rFonts w:ascii="Times New Roman" w:eastAsia="Times New Roman" w:hAnsi="Times New Roman"/>
          <w:sz w:val="28"/>
          <w:szCs w:val="28"/>
          <w:lang w:val="uk-UA" w:eastAsia="ru-RU"/>
        </w:rPr>
        <w:t>02 червня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 основу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(Постанова Верховної Ради України № </w:t>
      </w:r>
      <w:r w:rsidRPr="00B820C9">
        <w:rPr>
          <w:rFonts w:ascii="Times New Roman" w:eastAsia="Times New Roman" w:hAnsi="Times New Roman"/>
          <w:sz w:val="28"/>
          <w:szCs w:val="28"/>
          <w:lang w:val="uk-UA" w:eastAsia="ru-RU"/>
        </w:rPr>
        <w:t>1516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-ІХ).</w:t>
      </w:r>
      <w:r w:rsidRPr="00B820C9">
        <w:rPr>
          <w:rStyle w:val="a4"/>
        </w:rPr>
        <w:t xml:space="preserve"> </w:t>
      </w:r>
    </w:p>
    <w:p w:rsidR="00B820C9" w:rsidRDefault="00B820C9" w:rsidP="00B820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11 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законопроекту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 народних депутатів України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 яких </w:t>
      </w:r>
      <w:r w:rsidR="00D22782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відхилити.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B820C9" w:rsidRPr="00933409" w:rsidRDefault="00B820C9" w:rsidP="00B820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34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прийняв рішення рекомендувати Верховній Раді України за результатами розгляду у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другому читанні прийняти проект Закону України </w:t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зміни до розділу X «Прикінцеві та перехідні положення» Закону України «Про публічні закупівлі» щодо забезпечення можливості </w:t>
      </w:r>
      <w:proofErr w:type="spellStart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лікарських засобів за договорами керованого доступу (реєстр. №4662)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другому читанні та в цілому з техніко-юридичним опрацюванням. </w:t>
      </w:r>
    </w:p>
    <w:p w:rsidR="00B820C9" w:rsidRPr="006E09BD" w:rsidRDefault="00B820C9" w:rsidP="00B820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B820C9" w:rsidRPr="00BB0FA6" w:rsidRDefault="00B820C9" w:rsidP="00B820C9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Д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оповідач з цього питання на пленарному засіданні Верховної Ради України від Комітету – Голова підкомітету з питань регулювання публічних </w:t>
      </w:r>
      <w:proofErr w:type="spellStart"/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Васильович.</w:t>
      </w:r>
    </w:p>
    <w:p w:rsidR="00B820C9" w:rsidRPr="006E09BD" w:rsidRDefault="00B820C9" w:rsidP="00B820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820C9" w:rsidRPr="00A155F0" w:rsidRDefault="00B820C9" w:rsidP="00B820C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820C9" w:rsidRPr="00A155F0" w:rsidRDefault="00B820C9" w:rsidP="00B820C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820C9" w:rsidRDefault="00B820C9" w:rsidP="00B820C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proofErr w:type="spellStart"/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Д.Наталуха</w:t>
      </w:r>
      <w:proofErr w:type="spellEnd"/>
    </w:p>
    <w:p w:rsidR="00B820C9" w:rsidRDefault="00B820C9" w:rsidP="00B820C9"/>
    <w:p w:rsidR="00B820C9" w:rsidRDefault="00B820C9" w:rsidP="00B820C9"/>
    <w:p w:rsidR="00356A33" w:rsidRDefault="00356A33"/>
    <w:sectPr w:rsidR="00356A33" w:rsidSect="006E09B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3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13B" w:rsidRDefault="009C013B">
      <w:pPr>
        <w:spacing w:after="0" w:line="240" w:lineRule="auto"/>
      </w:pPr>
      <w:r>
        <w:separator/>
      </w:r>
    </w:p>
  </w:endnote>
  <w:endnote w:type="continuationSeparator" w:id="0">
    <w:p w:rsidR="009C013B" w:rsidRDefault="009C0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9BD" w:rsidRPr="006E09BD" w:rsidRDefault="00B820C9">
    <w:pPr>
      <w:pStyle w:val="a5"/>
      <w:rPr>
        <w:lang w:val="en-US"/>
      </w:rPr>
    </w:pPr>
    <w:r>
      <w:rPr>
        <w:lang w:val="en-US"/>
      </w:rPr>
      <w:tab/>
    </w:r>
    <w:r>
      <w:rPr>
        <w:lang w:val="en-US"/>
      </w:rPr>
      <w:tab/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725394"/>
      <w:docPartObj>
        <w:docPartGallery w:val="Page Numbers (Bottom of Page)"/>
        <w:docPartUnique/>
      </w:docPartObj>
    </w:sdtPr>
    <w:sdtEndPr/>
    <w:sdtContent>
      <w:p w:rsidR="006E09BD" w:rsidRDefault="00B820C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EEC" w:rsidRPr="00B63EEC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9C01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13B" w:rsidRDefault="009C013B">
      <w:pPr>
        <w:spacing w:after="0" w:line="240" w:lineRule="auto"/>
      </w:pPr>
      <w:r>
        <w:separator/>
      </w:r>
    </w:p>
  </w:footnote>
  <w:footnote w:type="continuationSeparator" w:id="0">
    <w:p w:rsidR="009C013B" w:rsidRDefault="009C0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B820C9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87" w:rsidRPr="00EE7A35" w:rsidRDefault="00B820C9" w:rsidP="00EE7A35">
    <w:pPr>
      <w:tabs>
        <w:tab w:val="left" w:pos="1232"/>
      </w:tabs>
      <w:spacing w:line="240" w:lineRule="auto"/>
      <w:jc w:val="right"/>
      <w:rPr>
        <w:rFonts w:ascii="Times New Roman" w:hAnsi="Times New Roman"/>
        <w:b/>
        <w:sz w:val="28"/>
        <w:szCs w:val="28"/>
        <w:lang w:val="uk-UA"/>
      </w:rPr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C013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9C013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9C013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B820C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70D2BECB" wp14:editId="5FEE72D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B820C9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B820C9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9C013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9C013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9C013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9C013B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0C9"/>
    <w:rsid w:val="00251BC1"/>
    <w:rsid w:val="00356A33"/>
    <w:rsid w:val="009C013B"/>
    <w:rsid w:val="00B63EEC"/>
    <w:rsid w:val="00B820C9"/>
    <w:rsid w:val="00D22782"/>
    <w:rsid w:val="00F9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4F87A"/>
  <w15:chartTrackingRefBased/>
  <w15:docId w15:val="{4FA4A054-04F0-44A7-A007-012CA7780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0C9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82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820C9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B82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820C9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B820C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B820C9"/>
  </w:style>
  <w:style w:type="character" w:customStyle="1" w:styleId="rvts44">
    <w:name w:val="rvts44"/>
    <w:basedOn w:val="a0"/>
    <w:rsid w:val="00B820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1203</Words>
  <Characters>686</Characters>
  <Application>Microsoft Office Word</Application>
  <DocSecurity>0</DocSecurity>
  <Lines>5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4</cp:revision>
  <dcterms:created xsi:type="dcterms:W3CDTF">2021-08-31T10:33:00Z</dcterms:created>
  <dcterms:modified xsi:type="dcterms:W3CDTF">2021-09-10T11:02:00Z</dcterms:modified>
</cp:coreProperties>
</file>