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360"/>
        <w:gridCol w:w="360"/>
      </w:tblGrid>
      <w:tr w:rsidR="009B4611">
        <w:trPr>
          <w:trHeight w:val="333"/>
        </w:trPr>
        <w:tc>
          <w:tcPr>
            <w:tcW w:w="35" w:type="pct"/>
            <w:gridSpan w:val="2"/>
            <w:tcBorders>
              <w:top w:val="nil"/>
              <w:left w:val="nil"/>
              <w:bottom w:val="nil"/>
              <w:right w:val="nil"/>
            </w:tcBorders>
          </w:tcPr>
          <w:p w:rsidR="009B4611" w:rsidRDefault="00C24781">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9B4611" w:rsidRDefault="00C24781">
            <w:pPr>
              <w:rPr>
                <w:rFonts w:ascii="Times New Roman" w:hAnsi="Times New Roman" w:cs="Times New Roman"/>
                <w:sz w:val="28"/>
              </w:rPr>
            </w:pPr>
            <w:r>
              <w:rPr>
                <w:rFonts w:ascii="Times New Roman" w:hAnsi="Times New Roman" w:cs="Times New Roman"/>
                <w:b/>
                <w:sz w:val="28"/>
              </w:rPr>
              <w:t>Реєстраційний № 4662</w:t>
            </w:r>
          </w:p>
        </w:tc>
      </w:tr>
      <w:tr w:rsidR="009B4611">
        <w:trPr>
          <w:trHeight w:val="333"/>
        </w:trPr>
        <w:tc>
          <w:tcPr>
            <w:tcW w:w="35" w:type="pct"/>
            <w:gridSpan w:val="2"/>
            <w:tcBorders>
              <w:top w:val="nil"/>
              <w:left w:val="nil"/>
              <w:bottom w:val="nil"/>
              <w:right w:val="nil"/>
            </w:tcBorders>
          </w:tcPr>
          <w:p w:rsidR="009B4611" w:rsidRDefault="00C24781">
            <w:pPr>
              <w:rPr>
                <w:rFonts w:ascii="Times New Roman" w:hAnsi="Times New Roman" w:cs="Times New Roman"/>
                <w:sz w:val="28"/>
              </w:rPr>
            </w:pPr>
            <w:r>
              <w:rPr>
                <w:rFonts w:ascii="Times New Roman" w:hAnsi="Times New Roman" w:cs="Times New Roman"/>
                <w:sz w:val="28"/>
              </w:rPr>
              <w:t xml:space="preserve">про внесення зміни до розділу X "Прикінцеві та перехідні положення" Закону України "Про публічні закупівлі" щодо забезпечення можливості </w:t>
            </w:r>
            <w:r>
              <w:rPr>
                <w:rFonts w:ascii="Times New Roman" w:hAnsi="Times New Roman" w:cs="Times New Roman"/>
                <w:sz w:val="28"/>
              </w:rPr>
              <w:t>закупівель лікарських засобів за договорами керованого доступу</w:t>
            </w:r>
          </w:p>
        </w:tc>
        <w:tc>
          <w:tcPr>
            <w:tcW w:w="20" w:type="pct"/>
          </w:tcPr>
          <w:p w:rsidR="009B4611" w:rsidRDefault="009B4611">
            <w:pPr>
              <w:rPr>
                <w:rFonts w:ascii="Times New Roman" w:hAnsi="Times New Roman" w:cs="Times New Roman"/>
                <w:sz w:val="28"/>
              </w:rPr>
            </w:pPr>
          </w:p>
        </w:tc>
      </w:tr>
      <w:tr w:rsidR="009B4611">
        <w:trPr>
          <w:trHeight w:val="333"/>
        </w:trPr>
        <w:tc>
          <w:tcPr>
            <w:tcW w:w="35" w:type="pct"/>
            <w:tcBorders>
              <w:top w:val="nil"/>
              <w:left w:val="nil"/>
              <w:bottom w:val="nil"/>
              <w:right w:val="nil"/>
            </w:tcBorders>
          </w:tcPr>
          <w:p w:rsidR="009B4611" w:rsidRDefault="00C24781">
            <w:pPr>
              <w:rPr>
                <w:rFonts w:ascii="Times New Roman" w:hAnsi="Times New Roman" w:cs="Times New Roman"/>
                <w:sz w:val="28"/>
              </w:rPr>
            </w:pPr>
            <w:r>
              <w:rPr>
                <w:rFonts w:ascii="Times New Roman" w:hAnsi="Times New Roman" w:cs="Times New Roman"/>
                <w:b/>
                <w:sz w:val="28"/>
              </w:rPr>
              <w:t>Автор(и):</w:t>
            </w:r>
          </w:p>
        </w:tc>
        <w:tc>
          <w:tcPr>
            <w:tcW w:w="45" w:type="pct"/>
          </w:tcPr>
          <w:p w:rsidR="009B4611" w:rsidRDefault="00C24781">
            <w:pPr>
              <w:rPr>
                <w:rFonts w:ascii="Times New Roman" w:hAnsi="Times New Roman" w:cs="Times New Roman"/>
                <w:sz w:val="28"/>
              </w:rPr>
            </w:pPr>
            <w:r>
              <w:rPr>
                <w:rFonts w:ascii="Times New Roman" w:hAnsi="Times New Roman" w:cs="Times New Roman"/>
                <w:sz w:val="28"/>
              </w:rPr>
              <w:t xml:space="preserve">Народні депутати  України Радуцький М. Б., Булах Л. В., Перебийніс М. В., Кузьміних С. В., Стефанишина О. А., Зуб В. О., Заславський Ю. І., Дмитрієва О. О., Довгий О. С., Вагнєр В. </w:t>
            </w:r>
            <w:r>
              <w:rPr>
                <w:rFonts w:ascii="Times New Roman" w:hAnsi="Times New Roman" w:cs="Times New Roman"/>
                <w:sz w:val="28"/>
              </w:rPr>
              <w:t>О., Дубневич Я. В.</w:t>
            </w:r>
          </w:p>
        </w:tc>
        <w:tc>
          <w:tcPr>
            <w:tcW w:w="20" w:type="pct"/>
          </w:tcPr>
          <w:p w:rsidR="009B4611" w:rsidRDefault="00C24781">
            <w:pPr>
              <w:rPr>
                <w:rFonts w:ascii="Times New Roman" w:hAnsi="Times New Roman" w:cs="Times New Roman"/>
                <w:sz w:val="28"/>
              </w:rPr>
            </w:pPr>
            <w:r>
              <w:rPr>
                <w:rFonts w:ascii="Times New Roman" w:hAnsi="Times New Roman" w:cs="Times New Roman"/>
                <w:b/>
                <w:sz w:val="28"/>
              </w:rPr>
              <w:t>(Друге читання)</w:t>
            </w:r>
          </w:p>
        </w:tc>
      </w:tr>
      <w:tr w:rsidR="009B4611">
        <w:trPr>
          <w:trHeight w:val="333"/>
        </w:trPr>
        <w:tc>
          <w:tcPr>
            <w:tcW w:w="35" w:type="pct"/>
            <w:tcBorders>
              <w:top w:val="nil"/>
              <w:left w:val="nil"/>
              <w:bottom w:val="nil"/>
              <w:right w:val="nil"/>
            </w:tcBorders>
          </w:tcPr>
          <w:p w:rsidR="009B4611" w:rsidRDefault="00C24781">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9B4611" w:rsidRDefault="00C24781">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економічного розвитку</w:t>
            </w:r>
          </w:p>
        </w:tc>
        <w:tc>
          <w:tcPr>
            <w:tcW w:w="20" w:type="pct"/>
          </w:tcPr>
          <w:p w:rsidR="009B4611" w:rsidRDefault="009B4611">
            <w:pPr>
              <w:rPr>
                <w:rFonts w:ascii="Times New Roman" w:hAnsi="Times New Roman" w:cs="Times New Roman"/>
                <w:sz w:val="28"/>
              </w:rPr>
            </w:pPr>
          </w:p>
        </w:tc>
      </w:tr>
      <w:tr w:rsidR="009B4611">
        <w:trPr>
          <w:trHeight w:val="333"/>
        </w:trPr>
        <w:tc>
          <w:tcPr>
            <w:tcW w:w="35" w:type="pct"/>
            <w:tcBorders>
              <w:top w:val="nil"/>
              <w:left w:val="nil"/>
              <w:bottom w:val="nil"/>
              <w:right w:val="nil"/>
            </w:tcBorders>
          </w:tcPr>
          <w:p w:rsidR="009B4611" w:rsidRDefault="00C24781">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9B4611" w:rsidRDefault="00C24781">
            <w:pPr>
              <w:rPr>
                <w:rFonts w:ascii="Times New Roman" w:hAnsi="Times New Roman" w:cs="Times New Roman"/>
                <w:sz w:val="28"/>
              </w:rPr>
            </w:pPr>
            <w:r>
              <w:rPr>
                <w:rFonts w:ascii="Times New Roman" w:hAnsi="Times New Roman" w:cs="Times New Roman"/>
                <w:sz w:val="28"/>
              </w:rPr>
              <w:t>08.09.2021</w:t>
            </w:r>
          </w:p>
        </w:tc>
        <w:tc>
          <w:tcPr>
            <w:tcW w:w="20" w:type="pct"/>
          </w:tcPr>
          <w:p w:rsidR="009B4611" w:rsidRDefault="009B4611">
            <w:pPr>
              <w:rPr>
                <w:rFonts w:ascii="Times New Roman" w:hAnsi="Times New Roman" w:cs="Times New Roman"/>
                <w:sz w:val="28"/>
              </w:rPr>
            </w:pPr>
          </w:p>
        </w:tc>
      </w:tr>
    </w:tbl>
    <w:p w:rsidR="009B4611" w:rsidRDefault="009B4611">
      <w:pPr>
        <w:spacing w:after="0"/>
        <w:jc w:val="center"/>
        <w:rPr>
          <w:rFonts w:ascii="Times New Roman" w:hAnsi="Times New Roman" w:cs="Times New Roman"/>
          <w:sz w:val="28"/>
          <w:szCs w:val="28"/>
        </w:rPr>
      </w:pPr>
    </w:p>
    <w:p w:rsidR="009B4611" w:rsidRDefault="009B4611">
      <w:pPr>
        <w:spacing w:after="0"/>
        <w:jc w:val="center"/>
        <w:rPr>
          <w:rFonts w:ascii="Times New Roman" w:hAnsi="Times New Roman" w:cs="Times New Roman"/>
          <w:sz w:val="28"/>
          <w:szCs w:val="28"/>
        </w:rPr>
      </w:pPr>
    </w:p>
    <w:p w:rsidR="009B4611" w:rsidRDefault="00C24781">
      <w:pPr>
        <w:ind w:firstLine="273"/>
        <w:jc w:val="right"/>
      </w:pPr>
      <w:r>
        <w:rPr>
          <w:rFonts w:ascii="Times New Roman" w:hAnsi="Times New Roman" w:cs="Times New Roman"/>
          <w:sz w:val="28"/>
        </w:rPr>
        <w:t>Проект</w:t>
      </w:r>
    </w:p>
    <w:p w:rsidR="009B4611" w:rsidRDefault="00C24781">
      <w:pPr>
        <w:ind w:firstLine="273"/>
        <w:jc w:val="center"/>
      </w:pPr>
      <w:r>
        <w:rPr>
          <w:rFonts w:ascii="Times New Roman" w:hAnsi="Times New Roman" w:cs="Times New Roman"/>
          <w:b/>
          <w:sz w:val="28"/>
        </w:rPr>
        <w:t>ЗАКОН УКРАЇНИ</w:t>
      </w:r>
    </w:p>
    <w:p w:rsidR="009B4611" w:rsidRDefault="00C24781">
      <w:pPr>
        <w:ind w:firstLine="273"/>
        <w:jc w:val="center"/>
      </w:pPr>
      <w:r>
        <w:rPr>
          <w:rFonts w:ascii="Times New Roman" w:hAnsi="Times New Roman" w:cs="Times New Roman"/>
          <w:b/>
          <w:sz w:val="28"/>
        </w:rPr>
        <w:t xml:space="preserve">Про внесення змін до Закону </w:t>
      </w:r>
      <w:r>
        <w:rPr>
          <w:rFonts w:ascii="Times New Roman" w:hAnsi="Times New Roman" w:cs="Times New Roman"/>
          <w:b/>
          <w:sz w:val="28"/>
        </w:rPr>
        <w:t>України "Про публічні закупівлі" та інших законів України щодо закупівель лікарських засобів за договорами керованого доступу</w:t>
      </w:r>
    </w:p>
    <w:p w:rsidR="009B4611" w:rsidRDefault="00C24781">
      <w:pPr>
        <w:ind w:firstLine="273"/>
        <w:jc w:val="both"/>
      </w:pPr>
      <w:r>
        <w:rPr>
          <w:rFonts w:ascii="Times New Roman" w:hAnsi="Times New Roman" w:cs="Times New Roman"/>
          <w:sz w:val="28"/>
        </w:rPr>
        <w:t>Верховна Рада України п о с т а н о в л я є:</w:t>
      </w:r>
    </w:p>
    <w:p w:rsidR="009B4611" w:rsidRDefault="00C24781">
      <w:pPr>
        <w:ind w:firstLine="273"/>
        <w:jc w:val="both"/>
      </w:pPr>
      <w:r>
        <w:rPr>
          <w:rFonts w:ascii="Times New Roman" w:hAnsi="Times New Roman" w:cs="Times New Roman"/>
          <w:sz w:val="28"/>
        </w:rPr>
        <w:t>І. Розділ Х "Прикінцеві та перехідні положення" Закону України "Про публічні закупівл</w:t>
      </w:r>
      <w:r>
        <w:rPr>
          <w:rFonts w:ascii="Times New Roman" w:hAnsi="Times New Roman" w:cs="Times New Roman"/>
          <w:sz w:val="28"/>
        </w:rPr>
        <w:t>і" (Відомості Верховної Ради України, 2019 р., № 45, ст. 289 із наступними змінами) доповнити пунктом 3</w:t>
      </w:r>
      <w:r>
        <w:rPr>
          <w:rFonts w:ascii="Times New Roman" w:hAnsi="Times New Roman" w:cs="Times New Roman"/>
          <w:sz w:val="28"/>
          <w:vertAlign w:val="superscript"/>
        </w:rPr>
        <w:t>4</w:t>
      </w:r>
      <w:r>
        <w:rPr>
          <w:rFonts w:ascii="Times New Roman" w:hAnsi="Times New Roman" w:cs="Times New Roman"/>
          <w:sz w:val="28"/>
        </w:rPr>
        <w:t xml:space="preserve"> такого змісту: </w:t>
      </w:r>
    </w:p>
    <w:p w:rsidR="009B4611" w:rsidRDefault="00C24781">
      <w:pPr>
        <w:ind w:firstLine="273"/>
        <w:jc w:val="both"/>
      </w:pPr>
      <w:r>
        <w:rPr>
          <w:rFonts w:ascii="Times New Roman" w:hAnsi="Times New Roman" w:cs="Times New Roman"/>
          <w:sz w:val="28"/>
        </w:rPr>
        <w:t>"3</w:t>
      </w:r>
      <w:r>
        <w:rPr>
          <w:rFonts w:ascii="Times New Roman" w:hAnsi="Times New Roman" w:cs="Times New Roman"/>
          <w:sz w:val="28"/>
          <w:vertAlign w:val="superscript"/>
        </w:rPr>
        <w:t>4</w:t>
      </w:r>
      <w:r>
        <w:rPr>
          <w:rFonts w:ascii="Times New Roman" w:hAnsi="Times New Roman" w:cs="Times New Roman"/>
          <w:sz w:val="28"/>
        </w:rPr>
        <w:t>. Установити, що до 31 грудня 2023 року дія цього Закону не поширюється на випадки, якщо предметом закупівлі є оригінальні (інноваці</w:t>
      </w:r>
      <w:r>
        <w:rPr>
          <w:rFonts w:ascii="Times New Roman" w:hAnsi="Times New Roman" w:cs="Times New Roman"/>
          <w:sz w:val="28"/>
        </w:rPr>
        <w:t>йні) лікарські засоби, що підлягають закупівлі за договорами керованого доступу, які укладаються відповідно до закону центральним органом виконавчої влади, що забезпечує формування та реалізує державну політику у сфері охорони здоров’я, або за його доручен</w:t>
      </w:r>
      <w:r>
        <w:rPr>
          <w:rFonts w:ascii="Times New Roman" w:hAnsi="Times New Roman" w:cs="Times New Roman"/>
          <w:sz w:val="28"/>
        </w:rPr>
        <w:t>ням особою, уповноваженою на здійснення закупівель у сфері охорони здоров’я, з власником реєстраційного посвідчення на оригінальний (інноваційний) лікарський засіб або уповноваженим ним представником.</w:t>
      </w:r>
    </w:p>
    <w:p w:rsidR="009B4611" w:rsidRDefault="00C24781">
      <w:pPr>
        <w:ind w:firstLine="273"/>
        <w:jc w:val="both"/>
      </w:pPr>
      <w:r>
        <w:rPr>
          <w:rFonts w:ascii="Times New Roman" w:hAnsi="Times New Roman" w:cs="Times New Roman"/>
          <w:sz w:val="28"/>
        </w:rPr>
        <w:t>Інформація про міжнародну непатентовану назву (за наявності), торговельну назву, форму випуску та дозування лікарського засобу, щодо якого укладено договір керованого доступу, а також про заявника, уповноваженого представника заявника (за наявності), строк</w:t>
      </w:r>
      <w:r>
        <w:rPr>
          <w:rFonts w:ascii="Times New Roman" w:hAnsi="Times New Roman" w:cs="Times New Roman"/>
          <w:sz w:val="28"/>
        </w:rPr>
        <w:t xml:space="preserve"> дії договору керованого доступу оприлюднюється в електронній системі закупівель протягом трьох робочих днів з дня укладення відповідного договору керованого доступу. Щорічний звіт за результатами моніторингу договору керованого доступу оприлюднюється в ел</w:t>
      </w:r>
      <w:r>
        <w:rPr>
          <w:rFonts w:ascii="Times New Roman" w:hAnsi="Times New Roman" w:cs="Times New Roman"/>
          <w:sz w:val="28"/>
        </w:rPr>
        <w:t>ектронній системі закупівель протягом трьох робочих днів з дня проведення моніторингу.</w:t>
      </w:r>
    </w:p>
    <w:p w:rsidR="009B4611" w:rsidRDefault="00C24781">
      <w:pPr>
        <w:ind w:firstLine="273"/>
        <w:jc w:val="both"/>
      </w:pPr>
      <w:r>
        <w:rPr>
          <w:rFonts w:ascii="Times New Roman" w:hAnsi="Times New Roman" w:cs="Times New Roman"/>
          <w:sz w:val="28"/>
        </w:rPr>
        <w:t>Значення терміна "оригінальні (інноваційні) лікарські засоби" визначається законодавством".</w:t>
      </w:r>
    </w:p>
    <w:p w:rsidR="009B4611" w:rsidRDefault="00C24781">
      <w:pPr>
        <w:ind w:firstLine="273"/>
        <w:jc w:val="both"/>
      </w:pPr>
      <w:r>
        <w:rPr>
          <w:rFonts w:ascii="Times New Roman" w:hAnsi="Times New Roman" w:cs="Times New Roman"/>
          <w:sz w:val="28"/>
        </w:rPr>
        <w:t>II. Прикінцеві положення</w:t>
      </w:r>
    </w:p>
    <w:p w:rsidR="009B4611" w:rsidRDefault="00C24781">
      <w:pPr>
        <w:ind w:firstLine="273"/>
        <w:jc w:val="both"/>
      </w:pPr>
      <w:r>
        <w:rPr>
          <w:rFonts w:ascii="Times New Roman" w:hAnsi="Times New Roman" w:cs="Times New Roman"/>
          <w:sz w:val="28"/>
        </w:rPr>
        <w:t>1. Цей Закон набирає чинності з дня, наступного за д</w:t>
      </w:r>
      <w:r>
        <w:rPr>
          <w:rFonts w:ascii="Times New Roman" w:hAnsi="Times New Roman" w:cs="Times New Roman"/>
          <w:sz w:val="28"/>
        </w:rPr>
        <w:t>нем його опублікування.</w:t>
      </w:r>
    </w:p>
    <w:p w:rsidR="009B4611" w:rsidRDefault="00C24781">
      <w:pPr>
        <w:ind w:firstLine="273"/>
        <w:jc w:val="both"/>
      </w:pPr>
      <w:r>
        <w:rPr>
          <w:rFonts w:ascii="Times New Roman" w:hAnsi="Times New Roman" w:cs="Times New Roman"/>
          <w:sz w:val="28"/>
        </w:rPr>
        <w:t>2. Внести до статті 79</w:t>
      </w:r>
      <w:r>
        <w:rPr>
          <w:rFonts w:ascii="Times New Roman" w:hAnsi="Times New Roman" w:cs="Times New Roman"/>
          <w:sz w:val="28"/>
          <w:vertAlign w:val="superscript"/>
        </w:rPr>
        <w:t>1</w:t>
      </w:r>
      <w:r>
        <w:rPr>
          <w:rFonts w:ascii="Times New Roman" w:hAnsi="Times New Roman" w:cs="Times New Roman"/>
          <w:sz w:val="28"/>
        </w:rPr>
        <w:t xml:space="preserve"> Основ законодавства України про охорону здоров’я (Відомості Верховної Ради України, 1993 р., № 4, ст. 19; 2020 р., № 16, ст. 101) такі зміни:</w:t>
      </w:r>
    </w:p>
    <w:p w:rsidR="009B4611" w:rsidRDefault="00C24781">
      <w:pPr>
        <w:ind w:firstLine="273"/>
        <w:jc w:val="both"/>
      </w:pPr>
      <w:r>
        <w:rPr>
          <w:rFonts w:ascii="Times New Roman" w:hAnsi="Times New Roman" w:cs="Times New Roman"/>
          <w:sz w:val="28"/>
        </w:rPr>
        <w:t>1) частину першу викласти в такій редакції:</w:t>
      </w:r>
    </w:p>
    <w:p w:rsidR="009B4611" w:rsidRDefault="00C24781">
      <w:pPr>
        <w:ind w:firstLine="273"/>
        <w:jc w:val="both"/>
      </w:pPr>
      <w:r>
        <w:rPr>
          <w:rFonts w:ascii="Times New Roman" w:hAnsi="Times New Roman" w:cs="Times New Roman"/>
          <w:sz w:val="28"/>
        </w:rPr>
        <w:t>"Центральний орган вик</w:t>
      </w:r>
      <w:r>
        <w:rPr>
          <w:rFonts w:ascii="Times New Roman" w:hAnsi="Times New Roman" w:cs="Times New Roman"/>
          <w:sz w:val="28"/>
        </w:rPr>
        <w:t>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та/чи за ініціативою власника реєстраційног</w:t>
      </w:r>
      <w:r>
        <w:rPr>
          <w:rFonts w:ascii="Times New Roman" w:hAnsi="Times New Roman" w:cs="Times New Roman"/>
          <w:sz w:val="28"/>
        </w:rPr>
        <w:t>о посвідчення на оригінальний (інноваційний) лікарський засіб/або уповноваженого ним представника (далі - заявник) має право укладати договори керованого доступу із заявником з метою забезпечення доступності таких лікарських засобів для пацієнтів за бюджет</w:t>
      </w:r>
      <w:r>
        <w:rPr>
          <w:rFonts w:ascii="Times New Roman" w:hAnsi="Times New Roman" w:cs="Times New Roman"/>
          <w:sz w:val="28"/>
        </w:rPr>
        <w:t>ні кошти (далі - договір керованого доступу). Перелік лікарських засобів, що закуповуються за договорами керованого доступу, затверджується Кабінетом Міністрів України. Для визначення доцільності укладення договору керованого доступу проводиться державна о</w:t>
      </w:r>
      <w:r>
        <w:rPr>
          <w:rFonts w:ascii="Times New Roman" w:hAnsi="Times New Roman" w:cs="Times New Roman"/>
          <w:sz w:val="28"/>
        </w:rPr>
        <w:t>цінка медичних технологій щодо лікарського засобу, який може постачатися відповідно до такого договору";</w:t>
      </w:r>
    </w:p>
    <w:p w:rsidR="009B4611" w:rsidRDefault="009B4611">
      <w:pPr>
        <w:ind w:firstLine="273"/>
        <w:jc w:val="both"/>
      </w:pPr>
    </w:p>
    <w:p w:rsidR="009B4611" w:rsidRDefault="00C24781">
      <w:pPr>
        <w:ind w:firstLine="273"/>
        <w:jc w:val="both"/>
      </w:pPr>
      <w:r>
        <w:rPr>
          <w:rFonts w:ascii="Times New Roman" w:hAnsi="Times New Roman" w:cs="Times New Roman"/>
          <w:sz w:val="28"/>
        </w:rPr>
        <w:t>2) друге речення частини четвертої викласти в такій редакції: "У разі державної реєстрації в Україні генеричного лікарського засобу з такою самою міжн</w:t>
      </w:r>
      <w:r>
        <w:rPr>
          <w:rFonts w:ascii="Times New Roman" w:hAnsi="Times New Roman" w:cs="Times New Roman"/>
          <w:sz w:val="28"/>
        </w:rPr>
        <w:t xml:space="preserve">ародною непатентованою назвою (за наявності) та показаннями для застосування, що і лікарський засіб, щодо якого укладено договір керованого доступу, або у разі державної реєстрації в Україні подібного біологічного лікарського засобу (біосиміляру) з такими </w:t>
      </w:r>
      <w:r>
        <w:rPr>
          <w:rFonts w:ascii="Times New Roman" w:hAnsi="Times New Roman" w:cs="Times New Roman"/>
          <w:sz w:val="28"/>
        </w:rPr>
        <w:t>самими показаннями для застосування, що і зареєстрований референтний біологічний лікарський засіб, щодо якого укладено договір керованого доступу, договір керованого доступу підлягає достроковому розірванню 31 грудня поточного бюджетного року за відповідни</w:t>
      </w:r>
      <w:r>
        <w:rPr>
          <w:rFonts w:ascii="Times New Roman" w:hAnsi="Times New Roman" w:cs="Times New Roman"/>
          <w:sz w:val="28"/>
        </w:rPr>
        <w:t>ми результатами державної оцінки медичних технологій, проведеної за скороченою процедурою, якщо строк дії такого договору не закінчується раніше зазначеної дати".</w:t>
      </w:r>
    </w:p>
    <w:p w:rsidR="009B4611" w:rsidRDefault="00C24781">
      <w:pPr>
        <w:ind w:firstLine="273"/>
        <w:jc w:val="both"/>
      </w:pPr>
      <w:r>
        <w:rPr>
          <w:rFonts w:ascii="Times New Roman" w:hAnsi="Times New Roman" w:cs="Times New Roman"/>
          <w:sz w:val="28"/>
        </w:rPr>
        <w:t>3. Кабінету Міністрів України:</w:t>
      </w:r>
    </w:p>
    <w:p w:rsidR="009B4611" w:rsidRDefault="00C24781">
      <w:pPr>
        <w:ind w:firstLine="273"/>
        <w:jc w:val="both"/>
      </w:pPr>
      <w:r>
        <w:rPr>
          <w:rFonts w:ascii="Times New Roman" w:hAnsi="Times New Roman" w:cs="Times New Roman"/>
          <w:sz w:val="28"/>
        </w:rPr>
        <w:t xml:space="preserve"> у тримісячний строк з дня набрання чинності цим Законом приве</w:t>
      </w:r>
      <w:r>
        <w:rPr>
          <w:rFonts w:ascii="Times New Roman" w:hAnsi="Times New Roman" w:cs="Times New Roman"/>
          <w:sz w:val="28"/>
        </w:rPr>
        <w:t>сти свої нормативно-правові акти у відповідність із цим Законом;</w:t>
      </w:r>
    </w:p>
    <w:p w:rsidR="009B4611" w:rsidRDefault="00C24781">
      <w:pPr>
        <w:ind w:firstLine="273"/>
        <w:jc w:val="both"/>
      </w:pPr>
      <w:r>
        <w:rPr>
          <w:rFonts w:ascii="Times New Roman" w:hAnsi="Times New Roman" w:cs="Times New Roman"/>
          <w:sz w:val="28"/>
        </w:rPr>
        <w:t xml:space="preserve">у 2022 році поінформувати Верховну Раду України про стан виконання цього Закону. </w:t>
      </w:r>
    </w:p>
    <w:sectPr w:rsidR="009B4611">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9B4611"/>
    <w:rsid w:val="00C24781"/>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2985</Words>
  <Characters>1703</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2021-09-21T13:07:00Z</dcterms:created>
  <dcterms:modified xsi:type="dcterms:W3CDTF">2021-09-21T13:07:00Z</dcterms:modified>
</cp:coreProperties>
</file>