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D18" w:rsidRPr="004805F9" w:rsidRDefault="007F7D18" w:rsidP="005C57D1">
      <w:pPr>
        <w:spacing w:after="0" w:line="240" w:lineRule="auto"/>
        <w:ind w:firstLine="709"/>
        <w:jc w:val="center"/>
        <w:rPr>
          <w:rFonts w:ascii="Times New Roman" w:hAnsi="Times New Roman" w:cs="Times New Roman"/>
          <w:sz w:val="28"/>
          <w:szCs w:val="28"/>
        </w:rPr>
      </w:pPr>
    </w:p>
    <w:p w:rsidR="005C57D1" w:rsidRPr="004805F9" w:rsidRDefault="005C57D1" w:rsidP="005C57D1">
      <w:pPr>
        <w:spacing w:after="0" w:line="240" w:lineRule="auto"/>
        <w:rPr>
          <w:rFonts w:ascii="Times New Roman" w:hAnsi="Times New Roman" w:cs="Times New Roman"/>
          <w:sz w:val="28"/>
          <w:szCs w:val="28"/>
        </w:rPr>
      </w:pPr>
    </w:p>
    <w:p w:rsidR="005C57D1" w:rsidRPr="004805F9" w:rsidRDefault="005C57D1" w:rsidP="005C57D1">
      <w:pPr>
        <w:spacing w:after="0" w:line="240" w:lineRule="auto"/>
        <w:rPr>
          <w:rFonts w:ascii="Times New Roman" w:hAnsi="Times New Roman" w:cs="Times New Roman"/>
          <w:sz w:val="28"/>
          <w:szCs w:val="28"/>
        </w:rPr>
      </w:pPr>
    </w:p>
    <w:p w:rsidR="005C57D1" w:rsidRPr="004805F9" w:rsidRDefault="005C57D1" w:rsidP="005C57D1">
      <w:pPr>
        <w:spacing w:after="0" w:line="240" w:lineRule="auto"/>
        <w:rPr>
          <w:rFonts w:ascii="Times New Roman" w:hAnsi="Times New Roman" w:cs="Times New Roman"/>
          <w:sz w:val="28"/>
          <w:szCs w:val="28"/>
        </w:rPr>
      </w:pPr>
    </w:p>
    <w:p w:rsidR="005C57D1" w:rsidRPr="004805F9" w:rsidRDefault="005C57D1" w:rsidP="005C57D1">
      <w:pPr>
        <w:spacing w:after="0" w:line="240" w:lineRule="auto"/>
        <w:rPr>
          <w:rFonts w:ascii="Times New Roman" w:hAnsi="Times New Roman" w:cs="Times New Roman"/>
          <w:sz w:val="28"/>
          <w:szCs w:val="28"/>
        </w:rPr>
      </w:pPr>
    </w:p>
    <w:p w:rsidR="005C57D1" w:rsidRPr="004805F9" w:rsidRDefault="005C57D1" w:rsidP="005C57D1">
      <w:pPr>
        <w:spacing w:after="0" w:line="240" w:lineRule="auto"/>
        <w:rPr>
          <w:rFonts w:ascii="Times New Roman" w:hAnsi="Times New Roman" w:cs="Times New Roman"/>
          <w:sz w:val="28"/>
          <w:szCs w:val="28"/>
        </w:rPr>
      </w:pPr>
    </w:p>
    <w:p w:rsidR="005C57D1" w:rsidRPr="004805F9" w:rsidRDefault="005C57D1" w:rsidP="005C57D1">
      <w:pPr>
        <w:spacing w:after="0" w:line="240" w:lineRule="auto"/>
        <w:rPr>
          <w:rFonts w:ascii="Times New Roman" w:hAnsi="Times New Roman" w:cs="Times New Roman"/>
          <w:sz w:val="28"/>
          <w:szCs w:val="28"/>
        </w:rPr>
      </w:pPr>
    </w:p>
    <w:p w:rsidR="005C57D1" w:rsidRPr="004805F9" w:rsidRDefault="005C57D1" w:rsidP="005C57D1">
      <w:pPr>
        <w:spacing w:after="0" w:line="240" w:lineRule="auto"/>
        <w:rPr>
          <w:rFonts w:ascii="Times New Roman" w:hAnsi="Times New Roman" w:cs="Times New Roman"/>
          <w:sz w:val="28"/>
          <w:szCs w:val="28"/>
        </w:rPr>
      </w:pPr>
    </w:p>
    <w:p w:rsidR="005C57D1" w:rsidRPr="004805F9" w:rsidRDefault="007521AC" w:rsidP="005C57D1">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7521AC">
        <w:rPr>
          <w:rFonts w:ascii="Times New Roman" w:hAnsi="Times New Roman" w:cs="Times New Roman"/>
          <w:sz w:val="52"/>
          <w:szCs w:val="52"/>
        </w:rPr>
        <w:t>З А К О Н   У К Р А Ї Н И</w:t>
      </w:r>
    </w:p>
    <w:p w:rsidR="005C57D1" w:rsidRPr="004805F9" w:rsidRDefault="005C57D1" w:rsidP="005C57D1">
      <w:pPr>
        <w:spacing w:after="0" w:line="240" w:lineRule="auto"/>
        <w:rPr>
          <w:rFonts w:ascii="Times New Roman" w:hAnsi="Times New Roman" w:cs="Times New Roman"/>
          <w:sz w:val="28"/>
          <w:szCs w:val="28"/>
        </w:rPr>
      </w:pPr>
    </w:p>
    <w:p w:rsidR="005C57D1" w:rsidRPr="004805F9" w:rsidRDefault="005C57D1" w:rsidP="005C57D1">
      <w:pPr>
        <w:spacing w:after="0" w:line="240" w:lineRule="auto"/>
        <w:rPr>
          <w:rFonts w:ascii="Times New Roman" w:hAnsi="Times New Roman" w:cs="Times New Roman"/>
          <w:sz w:val="28"/>
          <w:szCs w:val="28"/>
        </w:rPr>
      </w:pPr>
    </w:p>
    <w:p w:rsidR="005C57D1" w:rsidRPr="004805F9" w:rsidRDefault="005C57D1" w:rsidP="005C57D1">
      <w:pPr>
        <w:spacing w:after="0" w:line="240" w:lineRule="auto"/>
        <w:rPr>
          <w:rFonts w:ascii="Times New Roman" w:hAnsi="Times New Roman" w:cs="Times New Roman"/>
          <w:sz w:val="28"/>
          <w:szCs w:val="28"/>
        </w:rPr>
      </w:pPr>
    </w:p>
    <w:p w:rsidR="007F7D18" w:rsidRPr="004805F9" w:rsidRDefault="005C57D1" w:rsidP="005C57D1">
      <w:pPr>
        <w:spacing w:after="0" w:line="240" w:lineRule="auto"/>
        <w:rPr>
          <w:rFonts w:ascii="Times New Roman" w:hAnsi="Times New Roman" w:cs="Times New Roman"/>
          <w:sz w:val="28"/>
          <w:szCs w:val="28"/>
        </w:rPr>
      </w:pPr>
      <w:r w:rsidRPr="004805F9">
        <w:rPr>
          <w:rFonts w:ascii="Times New Roman" w:hAnsi="Times New Roman" w:cs="Times New Roman"/>
          <w:sz w:val="28"/>
          <w:szCs w:val="28"/>
        </w:rPr>
        <w:t xml:space="preserve">       </w:t>
      </w:r>
      <w:r w:rsidR="007F7D18" w:rsidRPr="004805F9">
        <w:rPr>
          <w:rFonts w:ascii="Times New Roman" w:hAnsi="Times New Roman" w:cs="Times New Roman"/>
          <w:sz w:val="28"/>
          <w:szCs w:val="28"/>
        </w:rPr>
        <w:t xml:space="preserve">Про внесення змін до Закону України "Про публічні закупівлі" </w:t>
      </w:r>
      <w:r w:rsidRPr="004805F9">
        <w:rPr>
          <w:rFonts w:ascii="Times New Roman" w:hAnsi="Times New Roman" w:cs="Times New Roman"/>
          <w:sz w:val="28"/>
          <w:szCs w:val="28"/>
        </w:rPr>
        <w:br/>
        <w:t xml:space="preserve">        </w:t>
      </w:r>
      <w:r w:rsidR="007F7D18" w:rsidRPr="004805F9">
        <w:rPr>
          <w:rFonts w:ascii="Times New Roman" w:hAnsi="Times New Roman" w:cs="Times New Roman"/>
          <w:sz w:val="28"/>
          <w:szCs w:val="28"/>
        </w:rPr>
        <w:t xml:space="preserve">та інших законів України щодо закупівель лікарських засобів </w:t>
      </w:r>
      <w:r w:rsidRPr="004805F9">
        <w:rPr>
          <w:rFonts w:ascii="Times New Roman" w:hAnsi="Times New Roman" w:cs="Times New Roman"/>
          <w:sz w:val="28"/>
          <w:szCs w:val="28"/>
        </w:rPr>
        <w:br/>
        <w:t xml:space="preserve">                              </w:t>
      </w:r>
      <w:r w:rsidR="002509DD" w:rsidRPr="004805F9">
        <w:rPr>
          <w:rFonts w:ascii="Times New Roman" w:hAnsi="Times New Roman" w:cs="Times New Roman"/>
          <w:sz w:val="28"/>
          <w:szCs w:val="28"/>
        </w:rPr>
        <w:t xml:space="preserve"> </w:t>
      </w:r>
      <w:r w:rsidR="007F7D18" w:rsidRPr="004805F9">
        <w:rPr>
          <w:rFonts w:ascii="Times New Roman" w:hAnsi="Times New Roman" w:cs="Times New Roman"/>
          <w:sz w:val="28"/>
          <w:szCs w:val="28"/>
        </w:rPr>
        <w:t>за договорами керованого доступу</w:t>
      </w:r>
    </w:p>
    <w:p w:rsidR="005C57D1" w:rsidRPr="004805F9" w:rsidRDefault="005C57D1" w:rsidP="005C57D1">
      <w:pPr>
        <w:spacing w:after="0" w:line="240" w:lineRule="auto"/>
        <w:ind w:firstLine="709"/>
        <w:jc w:val="center"/>
        <w:rPr>
          <w:rFonts w:ascii="Times New Roman" w:hAnsi="Times New Roman" w:cs="Times New Roman"/>
          <w:sz w:val="28"/>
          <w:szCs w:val="28"/>
        </w:rPr>
      </w:pPr>
      <w:r w:rsidRPr="004805F9">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338455</wp:posOffset>
                </wp:positionH>
                <wp:positionV relativeFrom="paragraph">
                  <wp:posOffset>25400</wp:posOffset>
                </wp:positionV>
                <wp:extent cx="4716000" cy="0"/>
                <wp:effectExtent l="0" t="0" r="2794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71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47C3BF"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5pt,2pt" to="39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QgL4gEAANUDAAAOAAAAZHJzL2Uyb0RvYy54bWysU72O1DAQ7pF4B8s9m+wJHSja7BV3ggbB&#10;ir/e54w3Fv6TbTbZDkRBed21vAI9HLxC8kaMnd2A+JEQorE845lv5vtmvDrrtSI78EFaU9PloqQE&#10;DLeNNNuavnj+4M59SkJkpmHKGqjpHgI9W9++tepcBSe2taoBTxDEhKpzNW1jdFVRBN6CZmFhHRh8&#10;FNZrFtH026LxrEN0rYqTsjwtOusb5y2HENB7MT3SdcYXAnh8IkSASFRNsbeYT5/Py3QW6xWrtp65&#10;VvJDG+wfutBMGiw6Q12wyMhrL3+B0pJ7G6yIC251YYWQHDIHZLMsf2LzrGUOMhcUJ7hZpvD/YPnj&#10;3cYT2eDsKDFM44iGD+Ob8Wr4PHwk49vh6/Bl+DS+G98PN+jA6/VwM16PV2SZtOtcqBDi3Gz8wQpu&#10;45MQvfCaCCXdywSdPEiW9Fn5/aw89JFwdN69tzwtSxwQP74VE0RKdD7Eh2A1SZeaKmmSKKxiu0ch&#10;YlkMPYagkVqamsi3uFeQgpV5CgKJYrGpnbxicK482TFcjuZVJoRYOTKlCKnUnFTmkn9MOsSmNMhr&#10;97eJc3SuaE2cE7U01v+uauyPrYop/sh64ppoX9pmn0eS5cDdySod9jwt5492Tv/+G9ffAAAA//8D&#10;AFBLAwQUAAYACAAAACEAldKR3tkAAAAGAQAADwAAAGRycy9kb3ducmV2LnhtbEyPwW7CMBBE75X4&#10;B2uReit2oQltiIMoUtVzoRduTrwkUeN1iA2kf99tL/S2oxnNvsnXo+vEBYfQetLwOFMgkCpvW6o1&#10;fO7fHp5BhGjIms4TavjGAOticpebzPorfeBlF2vBJRQyo6GJsc+kDFWDzoSZ75HYO/rBmchyqKUd&#10;zJXLXSfnSqXSmZb4Q2N63DZYfe3OTsP+3amxjO0W6bRUm8NrktIh0fp+Om5WICKO8RaGX3xGh4KZ&#10;Sn8mG0SnIVksOKnhiRexvXxJ+Sj/tCxy+R+/+AEAAP//AwBQSwECLQAUAAYACAAAACEAtoM4kv4A&#10;AADhAQAAEwAAAAAAAAAAAAAAAAAAAAAAW0NvbnRlbnRfVHlwZXNdLnhtbFBLAQItABQABgAIAAAA&#10;IQA4/SH/1gAAAJQBAAALAAAAAAAAAAAAAAAAAC8BAABfcmVscy8ucmVsc1BLAQItABQABgAIAAAA&#10;IQBgEQgL4gEAANUDAAAOAAAAAAAAAAAAAAAAAC4CAABkcnMvZTJvRG9jLnhtbFBLAQItABQABgAI&#10;AAAAIQCV0pHe2QAAAAYBAAAPAAAAAAAAAAAAAAAAADwEAABkcnMvZG93bnJldi54bWxQSwUGAAAA&#10;AAQABADzAAAAQgUAAAAA&#10;" strokecolor="black [3200]" strokeweight=".5pt">
                <v:stroke joinstyle="miter"/>
              </v:line>
            </w:pict>
          </mc:Fallback>
        </mc:AlternateContent>
      </w:r>
    </w:p>
    <w:p w:rsidR="005C57D1" w:rsidRPr="004805F9" w:rsidRDefault="005C57D1" w:rsidP="005C57D1">
      <w:pPr>
        <w:spacing w:after="0" w:line="240" w:lineRule="auto"/>
        <w:ind w:firstLine="709"/>
        <w:jc w:val="center"/>
        <w:rPr>
          <w:rFonts w:ascii="Times New Roman" w:hAnsi="Times New Roman" w:cs="Times New Roman"/>
          <w:sz w:val="28"/>
          <w:szCs w:val="28"/>
        </w:rPr>
      </w:pPr>
    </w:p>
    <w:p w:rsidR="005C57D1" w:rsidRPr="004805F9" w:rsidRDefault="005C57D1" w:rsidP="005C57D1">
      <w:pPr>
        <w:spacing w:after="0" w:line="240" w:lineRule="auto"/>
        <w:ind w:firstLine="709"/>
        <w:jc w:val="center"/>
        <w:rPr>
          <w:rFonts w:ascii="Times New Roman" w:hAnsi="Times New Roman" w:cs="Times New Roman"/>
          <w:sz w:val="28"/>
          <w:szCs w:val="28"/>
        </w:rPr>
      </w:pPr>
    </w:p>
    <w:p w:rsidR="007F7D18" w:rsidRPr="004805F9" w:rsidRDefault="007F7D18" w:rsidP="005C57D1">
      <w:pPr>
        <w:spacing w:after="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t xml:space="preserve">Верховна Рада України </w:t>
      </w:r>
      <w:r w:rsidR="005C57D1" w:rsidRPr="004805F9">
        <w:rPr>
          <w:rFonts w:ascii="Times New Roman" w:hAnsi="Times New Roman" w:cs="Times New Roman"/>
          <w:sz w:val="28"/>
          <w:szCs w:val="28"/>
        </w:rPr>
        <w:t xml:space="preserve">  </w:t>
      </w:r>
      <w:r w:rsidRPr="004805F9">
        <w:rPr>
          <w:rFonts w:ascii="Times New Roman" w:hAnsi="Times New Roman" w:cs="Times New Roman"/>
          <w:sz w:val="28"/>
          <w:szCs w:val="28"/>
        </w:rPr>
        <w:t>п</w:t>
      </w:r>
      <w:r w:rsidR="005C57D1" w:rsidRPr="004805F9">
        <w:rPr>
          <w:rFonts w:ascii="Times New Roman" w:hAnsi="Times New Roman" w:cs="Times New Roman"/>
          <w:sz w:val="28"/>
          <w:szCs w:val="28"/>
        </w:rPr>
        <w:t xml:space="preserve"> </w:t>
      </w:r>
      <w:r w:rsidRPr="004805F9">
        <w:rPr>
          <w:rFonts w:ascii="Times New Roman" w:hAnsi="Times New Roman" w:cs="Times New Roman"/>
          <w:sz w:val="28"/>
          <w:szCs w:val="28"/>
        </w:rPr>
        <w:t>о с т а н о в л я є</w:t>
      </w:r>
      <w:r w:rsidR="005C57D1" w:rsidRPr="004805F9">
        <w:rPr>
          <w:rFonts w:ascii="Times New Roman" w:hAnsi="Times New Roman" w:cs="Times New Roman"/>
          <w:sz w:val="28"/>
          <w:szCs w:val="28"/>
        </w:rPr>
        <w:t xml:space="preserve"> </w:t>
      </w:r>
      <w:r w:rsidRPr="004805F9">
        <w:rPr>
          <w:rFonts w:ascii="Times New Roman" w:hAnsi="Times New Roman" w:cs="Times New Roman"/>
          <w:sz w:val="28"/>
          <w:szCs w:val="28"/>
        </w:rPr>
        <w:t>:</w:t>
      </w:r>
    </w:p>
    <w:p w:rsidR="005C57D1" w:rsidRPr="004805F9" w:rsidRDefault="005C57D1" w:rsidP="005C57D1">
      <w:pPr>
        <w:spacing w:after="0" w:line="240" w:lineRule="auto"/>
        <w:ind w:firstLine="709"/>
        <w:jc w:val="both"/>
        <w:rPr>
          <w:rFonts w:ascii="Times New Roman" w:hAnsi="Times New Roman" w:cs="Times New Roman"/>
          <w:sz w:val="28"/>
          <w:szCs w:val="28"/>
        </w:rPr>
      </w:pPr>
    </w:p>
    <w:p w:rsidR="007F7D18" w:rsidRPr="004805F9" w:rsidRDefault="007F7D18" w:rsidP="005C57D1">
      <w:pPr>
        <w:spacing w:after="12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t>І. Розділ Х "Прикінцеві та перехідні положення" Закону України "Про публічні закупівлі" (Відомості Верховної Ради України, 2019 р., №</w:t>
      </w:r>
      <w:r w:rsidR="005C57D1" w:rsidRPr="004805F9">
        <w:rPr>
          <w:rFonts w:ascii="Times New Roman" w:hAnsi="Times New Roman" w:cs="Times New Roman"/>
          <w:sz w:val="28"/>
          <w:szCs w:val="28"/>
        </w:rPr>
        <w:t xml:space="preserve"> </w:t>
      </w:r>
      <w:r w:rsidRPr="004805F9">
        <w:rPr>
          <w:rFonts w:ascii="Times New Roman" w:hAnsi="Times New Roman" w:cs="Times New Roman"/>
          <w:sz w:val="28"/>
          <w:szCs w:val="28"/>
        </w:rPr>
        <w:t>45, ст. 289 із наступними змінами) доповнити пунктом 3</w:t>
      </w:r>
      <w:r w:rsidRPr="00FC5759">
        <w:rPr>
          <w:rFonts w:ascii="Times New Roman" w:hAnsi="Times New Roman" w:cs="Times New Roman"/>
          <w:sz w:val="28"/>
          <w:szCs w:val="28"/>
          <w:vertAlign w:val="superscript"/>
        </w:rPr>
        <w:t>4</w:t>
      </w:r>
      <w:r w:rsidRPr="004805F9">
        <w:rPr>
          <w:rFonts w:ascii="Times New Roman" w:hAnsi="Times New Roman" w:cs="Times New Roman"/>
          <w:sz w:val="28"/>
          <w:szCs w:val="28"/>
        </w:rPr>
        <w:t xml:space="preserve"> такого змісту: </w:t>
      </w:r>
    </w:p>
    <w:p w:rsidR="007F7D18" w:rsidRPr="004805F9" w:rsidRDefault="007F7D18" w:rsidP="005C57D1">
      <w:pPr>
        <w:spacing w:after="12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t>"3</w:t>
      </w:r>
      <w:r w:rsidRPr="00FC5759">
        <w:rPr>
          <w:rFonts w:ascii="Times New Roman" w:hAnsi="Times New Roman" w:cs="Times New Roman"/>
          <w:sz w:val="28"/>
          <w:szCs w:val="28"/>
          <w:vertAlign w:val="superscript"/>
        </w:rPr>
        <w:t>4</w:t>
      </w:r>
      <w:r w:rsidRPr="004805F9">
        <w:rPr>
          <w:rFonts w:ascii="Times New Roman" w:hAnsi="Times New Roman" w:cs="Times New Roman"/>
          <w:sz w:val="28"/>
          <w:szCs w:val="28"/>
        </w:rPr>
        <w:t>. Установити, що до 31 грудня 2023 року дія цього Закону не поширюється на випадки, якщо предметом закупівлі є оригінальні (інноваційні) лікарські засоби, що підлягають закупівлі за договорами керованого доступу, які укладаються відповідно до закону центральним органом виконавчої влади, що забезпечує формування та реалізує державну політику у сфері охорони здоров’я, або за його дорученням особою, уповноваженою на здійснення закупівель у сфері охорони здоров’я, з власником реєстраційного посвідчення на оригінальний (інноваційний) лікарський засіб або уповноваженим ним представником.</w:t>
      </w:r>
    </w:p>
    <w:p w:rsidR="007F7D18" w:rsidRPr="004805F9" w:rsidRDefault="007F7D18" w:rsidP="005C57D1">
      <w:pPr>
        <w:spacing w:after="12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t>Інформація про міжнародну непатентовану назву (за наявності), торговельну назву, форму випуску та дозування лікарського засобу, щодо якого укладено договір керованого доступу, а також про заявника, уповноваженого представника заявника (за наявності), строк дії договору керованого доступу оприлюднюється в електронній системі закупівель протягом трьох робочих днів з дня укладення відповідного договору керованого доступу. Щорічний звіт за результатами моніторингу договору керованого доступу оприлюднюється в електронній системі закупівель протягом трьох робочих днів з дня проведення моніторингу.</w:t>
      </w:r>
    </w:p>
    <w:p w:rsidR="005C57D1" w:rsidRPr="004805F9" w:rsidRDefault="005C57D1" w:rsidP="005C57D1">
      <w:pPr>
        <w:spacing w:after="120" w:line="240" w:lineRule="auto"/>
        <w:ind w:firstLine="709"/>
        <w:jc w:val="both"/>
        <w:rPr>
          <w:rFonts w:ascii="Times New Roman" w:hAnsi="Times New Roman" w:cs="Times New Roman"/>
          <w:sz w:val="28"/>
          <w:szCs w:val="28"/>
        </w:rPr>
      </w:pPr>
    </w:p>
    <w:p w:rsidR="007F7D18" w:rsidRPr="004805F9" w:rsidRDefault="007F7D18" w:rsidP="005C57D1">
      <w:pPr>
        <w:spacing w:after="12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lastRenderedPageBreak/>
        <w:t xml:space="preserve">Значення </w:t>
      </w:r>
      <w:proofErr w:type="spellStart"/>
      <w:r w:rsidRPr="004805F9">
        <w:rPr>
          <w:rFonts w:ascii="Times New Roman" w:hAnsi="Times New Roman" w:cs="Times New Roman"/>
          <w:sz w:val="28"/>
          <w:szCs w:val="28"/>
        </w:rPr>
        <w:t>терміна</w:t>
      </w:r>
      <w:proofErr w:type="spellEnd"/>
      <w:r w:rsidRPr="004805F9">
        <w:rPr>
          <w:rFonts w:ascii="Times New Roman" w:hAnsi="Times New Roman" w:cs="Times New Roman"/>
          <w:sz w:val="28"/>
          <w:szCs w:val="28"/>
        </w:rPr>
        <w:t xml:space="preserve"> "оригінальні (інноваційні) лікарські засоби" визначається законодавством".</w:t>
      </w:r>
    </w:p>
    <w:p w:rsidR="005C57D1" w:rsidRPr="004805F9" w:rsidRDefault="005C57D1" w:rsidP="005C57D1">
      <w:pPr>
        <w:spacing w:after="0" w:line="240" w:lineRule="auto"/>
        <w:ind w:firstLine="709"/>
        <w:jc w:val="both"/>
        <w:rPr>
          <w:rFonts w:ascii="Times New Roman" w:hAnsi="Times New Roman" w:cs="Times New Roman"/>
          <w:sz w:val="28"/>
          <w:szCs w:val="28"/>
        </w:rPr>
      </w:pPr>
    </w:p>
    <w:p w:rsidR="007F7D18" w:rsidRPr="004805F9" w:rsidRDefault="007F7D18" w:rsidP="005C57D1">
      <w:pPr>
        <w:spacing w:after="12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t>II. Прикінцеві положення</w:t>
      </w:r>
    </w:p>
    <w:p w:rsidR="005C57D1" w:rsidRPr="004805F9" w:rsidRDefault="005C57D1" w:rsidP="005C57D1">
      <w:pPr>
        <w:spacing w:after="0" w:line="240" w:lineRule="auto"/>
        <w:ind w:firstLine="709"/>
        <w:jc w:val="both"/>
        <w:rPr>
          <w:rFonts w:ascii="Times New Roman" w:hAnsi="Times New Roman" w:cs="Times New Roman"/>
          <w:sz w:val="28"/>
          <w:szCs w:val="28"/>
        </w:rPr>
      </w:pPr>
    </w:p>
    <w:p w:rsidR="007F7D18" w:rsidRPr="004805F9" w:rsidRDefault="007F7D18" w:rsidP="005C57D1">
      <w:pPr>
        <w:spacing w:after="12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t>1. Цей Закон набирає чинності з дня, наступного за днем його опублікування.</w:t>
      </w:r>
    </w:p>
    <w:p w:rsidR="007F7D18" w:rsidRPr="004805F9" w:rsidRDefault="007F7D18" w:rsidP="005C57D1">
      <w:pPr>
        <w:spacing w:after="12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t>2. Внести до статті 79</w:t>
      </w:r>
      <w:r w:rsidRPr="00FC5759">
        <w:rPr>
          <w:rFonts w:ascii="Times New Roman" w:hAnsi="Times New Roman" w:cs="Times New Roman"/>
          <w:sz w:val="28"/>
          <w:szCs w:val="28"/>
          <w:vertAlign w:val="superscript"/>
        </w:rPr>
        <w:t>1</w:t>
      </w:r>
      <w:r w:rsidRPr="004805F9">
        <w:rPr>
          <w:rFonts w:ascii="Times New Roman" w:hAnsi="Times New Roman" w:cs="Times New Roman"/>
          <w:sz w:val="28"/>
          <w:szCs w:val="28"/>
        </w:rPr>
        <w:t xml:space="preserve"> Основ законодавства України про охорону здоров’я (Відомості Верховної Ради України, 1993 р., № 4, ст. 19; 2020 р., </w:t>
      </w:r>
      <w:r w:rsidR="005C57D1" w:rsidRPr="004805F9">
        <w:rPr>
          <w:rFonts w:ascii="Times New Roman" w:hAnsi="Times New Roman" w:cs="Times New Roman"/>
          <w:sz w:val="28"/>
          <w:szCs w:val="28"/>
        </w:rPr>
        <w:br/>
      </w:r>
      <w:r w:rsidRPr="004805F9">
        <w:rPr>
          <w:rFonts w:ascii="Times New Roman" w:hAnsi="Times New Roman" w:cs="Times New Roman"/>
          <w:sz w:val="28"/>
          <w:szCs w:val="28"/>
        </w:rPr>
        <w:t>№ 16, ст. 101) такі зміни:</w:t>
      </w:r>
    </w:p>
    <w:p w:rsidR="007F7D18" w:rsidRPr="004805F9" w:rsidRDefault="007F7D18" w:rsidP="005C57D1">
      <w:pPr>
        <w:spacing w:after="12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t>1) частину першу викласти в такій редакції:</w:t>
      </w:r>
    </w:p>
    <w:p w:rsidR="007F7D18" w:rsidRPr="004805F9" w:rsidRDefault="007F7D18" w:rsidP="005C57D1">
      <w:pPr>
        <w:spacing w:after="12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t xml:space="preserve">"Центральний орган виконавчої влади, що забезпечує формування та реалізує державну політику у сфері охорони здоров’я, за власною ініціативою або за його дорученням особа, уповноважена на здійснення закупівель у сфері охорони здоров’я, та/чи за ініціативою власника реєстраційного посвідчення на оригінальний (інноваційний) лікарський засіб/або уповноваженого ним представника (далі </w:t>
      </w:r>
      <w:r w:rsidR="005C57D1" w:rsidRPr="004805F9">
        <w:rPr>
          <w:rFonts w:ascii="Times New Roman" w:hAnsi="Times New Roman" w:cs="Times New Roman"/>
          <w:spacing w:val="-2"/>
          <w:sz w:val="28"/>
          <w:szCs w:val="28"/>
        </w:rPr>
        <w:sym w:font="Symbol" w:char="F02D"/>
      </w:r>
      <w:r w:rsidRPr="004805F9">
        <w:rPr>
          <w:rFonts w:ascii="Times New Roman" w:hAnsi="Times New Roman" w:cs="Times New Roman"/>
          <w:sz w:val="28"/>
          <w:szCs w:val="28"/>
        </w:rPr>
        <w:t xml:space="preserve"> заявник) має право укладати договори керованого доступу із заявником з метою забезпечення доступності таких лікарських засобів для пацієнтів за бюджетні кошти (далі </w:t>
      </w:r>
      <w:r w:rsidR="005C57D1" w:rsidRPr="004805F9">
        <w:rPr>
          <w:rFonts w:ascii="Times New Roman" w:hAnsi="Times New Roman" w:cs="Times New Roman"/>
          <w:spacing w:val="-2"/>
          <w:sz w:val="28"/>
          <w:szCs w:val="28"/>
        </w:rPr>
        <w:sym w:font="Symbol" w:char="F02D"/>
      </w:r>
      <w:r w:rsidRPr="004805F9">
        <w:rPr>
          <w:rFonts w:ascii="Times New Roman" w:hAnsi="Times New Roman" w:cs="Times New Roman"/>
          <w:sz w:val="28"/>
          <w:szCs w:val="28"/>
        </w:rPr>
        <w:t xml:space="preserve"> договір керованого доступу). Перелік лікарських засобів, що закуповуються за договорами керованого доступу, затверджується Кабінетом Міністрів України. Для визначення доцільності укладення договору керованого доступу проводиться державна оцінка медичних технологій щодо лікарського засобу, який може постачатися відповідно до такого договору";</w:t>
      </w:r>
    </w:p>
    <w:p w:rsidR="007F7D18" w:rsidRPr="004805F9" w:rsidRDefault="007F7D18" w:rsidP="005C57D1">
      <w:pPr>
        <w:spacing w:after="12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t xml:space="preserve">2) друге речення частини четвертої викласти в такій редакції: "У разі державної реєстрації в Україні </w:t>
      </w:r>
      <w:proofErr w:type="spellStart"/>
      <w:r w:rsidRPr="004805F9">
        <w:rPr>
          <w:rFonts w:ascii="Times New Roman" w:hAnsi="Times New Roman" w:cs="Times New Roman"/>
          <w:sz w:val="28"/>
          <w:szCs w:val="28"/>
        </w:rPr>
        <w:t>генеричного</w:t>
      </w:r>
      <w:proofErr w:type="spellEnd"/>
      <w:r w:rsidRPr="004805F9">
        <w:rPr>
          <w:rFonts w:ascii="Times New Roman" w:hAnsi="Times New Roman" w:cs="Times New Roman"/>
          <w:sz w:val="28"/>
          <w:szCs w:val="28"/>
        </w:rPr>
        <w:t xml:space="preserve"> лікарського засобу з такою самою міжнародною непатентованою назвою (за наявності) та показаннями для застосування, що і лікарський засіб, щодо якого укладено договір керованого доступу, або у разі державної реєстрації в Україні подібного біологічного лікарського засобу (</w:t>
      </w:r>
      <w:proofErr w:type="spellStart"/>
      <w:r w:rsidRPr="004805F9">
        <w:rPr>
          <w:rFonts w:ascii="Times New Roman" w:hAnsi="Times New Roman" w:cs="Times New Roman"/>
          <w:sz w:val="28"/>
          <w:szCs w:val="28"/>
        </w:rPr>
        <w:t>біосиміляру</w:t>
      </w:r>
      <w:proofErr w:type="spellEnd"/>
      <w:r w:rsidRPr="004805F9">
        <w:rPr>
          <w:rFonts w:ascii="Times New Roman" w:hAnsi="Times New Roman" w:cs="Times New Roman"/>
          <w:sz w:val="28"/>
          <w:szCs w:val="28"/>
        </w:rPr>
        <w:t>) з такими самими показаннями для застосування, що і зареєстрований референтний біологічний лікарський засіб, щодо якого укладено договір керованого доступу, договір керованого доступу підлягає достроковому розірванню 31 грудня поточного бюджетного року за відповідними результатами державної оцінки медичних технологій, проведеної за скороченою процедурою, якщо строк дії такого договору не закінчується раніше зазначеної дати".</w:t>
      </w:r>
    </w:p>
    <w:p w:rsidR="007F7D18" w:rsidRPr="004805F9" w:rsidRDefault="007F7D18" w:rsidP="005C57D1">
      <w:pPr>
        <w:spacing w:after="12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t>3. Кабінету Міністрів України:</w:t>
      </w:r>
    </w:p>
    <w:p w:rsidR="00C93181" w:rsidRPr="004805F9" w:rsidRDefault="007F7D18" w:rsidP="005C57D1">
      <w:pPr>
        <w:spacing w:after="12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t xml:space="preserve"> у тримісячний строк з дня набрання чинності цим Законом привести свої нормативно-правові акти у відповідність із цим Законом;</w:t>
      </w:r>
    </w:p>
    <w:p w:rsidR="005C57D1" w:rsidRPr="004805F9" w:rsidRDefault="005C57D1" w:rsidP="005C57D1">
      <w:pPr>
        <w:spacing w:after="120" w:line="240" w:lineRule="auto"/>
        <w:ind w:firstLine="709"/>
        <w:jc w:val="both"/>
        <w:rPr>
          <w:rFonts w:ascii="Times New Roman" w:hAnsi="Times New Roman" w:cs="Times New Roman"/>
          <w:sz w:val="28"/>
          <w:szCs w:val="28"/>
        </w:rPr>
      </w:pPr>
    </w:p>
    <w:p w:rsidR="00356A33" w:rsidRPr="004805F9" w:rsidRDefault="007F7D18" w:rsidP="005C57D1">
      <w:pPr>
        <w:spacing w:after="0" w:line="240" w:lineRule="auto"/>
        <w:ind w:firstLine="709"/>
        <w:jc w:val="both"/>
        <w:rPr>
          <w:rFonts w:ascii="Times New Roman" w:hAnsi="Times New Roman" w:cs="Times New Roman"/>
          <w:sz w:val="28"/>
          <w:szCs w:val="28"/>
        </w:rPr>
      </w:pPr>
      <w:r w:rsidRPr="004805F9">
        <w:rPr>
          <w:rFonts w:ascii="Times New Roman" w:hAnsi="Times New Roman" w:cs="Times New Roman"/>
          <w:sz w:val="28"/>
          <w:szCs w:val="28"/>
        </w:rPr>
        <w:lastRenderedPageBreak/>
        <w:t>у 2022 році поінформувати Верховну Раду України про стан виконання цього Закону.</w:t>
      </w:r>
    </w:p>
    <w:p w:rsidR="005C57D1" w:rsidRPr="004805F9" w:rsidRDefault="005C57D1" w:rsidP="005C57D1">
      <w:pPr>
        <w:spacing w:after="0" w:line="240" w:lineRule="auto"/>
        <w:jc w:val="both"/>
        <w:rPr>
          <w:rFonts w:ascii="Times New Roman" w:hAnsi="Times New Roman" w:cs="Times New Roman"/>
          <w:sz w:val="28"/>
          <w:szCs w:val="28"/>
        </w:rPr>
      </w:pPr>
    </w:p>
    <w:p w:rsidR="005C57D1" w:rsidRPr="004805F9" w:rsidRDefault="005C57D1" w:rsidP="005C57D1">
      <w:pPr>
        <w:spacing w:after="0" w:line="240" w:lineRule="auto"/>
        <w:jc w:val="both"/>
        <w:rPr>
          <w:rFonts w:ascii="Times New Roman" w:hAnsi="Times New Roman" w:cs="Times New Roman"/>
          <w:sz w:val="28"/>
          <w:szCs w:val="28"/>
        </w:rPr>
      </w:pPr>
    </w:p>
    <w:p w:rsidR="005C57D1" w:rsidRPr="004805F9" w:rsidRDefault="005C57D1" w:rsidP="005C57D1">
      <w:pPr>
        <w:spacing w:after="0" w:line="240" w:lineRule="auto"/>
        <w:jc w:val="both"/>
        <w:rPr>
          <w:rFonts w:ascii="Times New Roman" w:hAnsi="Times New Roman" w:cs="Times New Roman"/>
          <w:sz w:val="28"/>
          <w:szCs w:val="28"/>
        </w:rPr>
      </w:pPr>
    </w:p>
    <w:p w:rsidR="005C57D1" w:rsidRPr="004805F9" w:rsidRDefault="005C57D1" w:rsidP="00397302">
      <w:pPr>
        <w:pStyle w:val="3"/>
        <w:keepNext w:val="0"/>
        <w:jc w:val="left"/>
        <w:rPr>
          <w:b w:val="0"/>
        </w:rPr>
      </w:pPr>
      <w:r w:rsidRPr="004805F9">
        <w:rPr>
          <w:b w:val="0"/>
        </w:rPr>
        <w:t xml:space="preserve">Голова Верховної Ради </w:t>
      </w:r>
    </w:p>
    <w:p w:rsidR="005C57D1" w:rsidRPr="004805F9" w:rsidRDefault="005C57D1" w:rsidP="00397302">
      <w:pPr>
        <w:spacing w:after="0" w:line="240" w:lineRule="auto"/>
        <w:rPr>
          <w:rFonts w:ascii="Times New Roman" w:hAnsi="Times New Roman" w:cs="Times New Roman"/>
          <w:sz w:val="28"/>
          <w:szCs w:val="28"/>
        </w:rPr>
      </w:pPr>
      <w:r w:rsidRPr="004805F9">
        <w:rPr>
          <w:rFonts w:ascii="Times New Roman" w:hAnsi="Times New Roman" w:cs="Times New Roman"/>
          <w:sz w:val="28"/>
          <w:szCs w:val="28"/>
        </w:rPr>
        <w:t xml:space="preserve">             України       </w:t>
      </w:r>
      <w:r w:rsidRPr="004805F9">
        <w:rPr>
          <w:rFonts w:ascii="Times New Roman" w:hAnsi="Times New Roman" w:cs="Times New Roman"/>
          <w:sz w:val="28"/>
          <w:szCs w:val="28"/>
        </w:rPr>
        <w:tab/>
        <w:t xml:space="preserve">                            </w:t>
      </w:r>
      <w:r w:rsidRPr="004805F9">
        <w:rPr>
          <w:rFonts w:ascii="Times New Roman" w:hAnsi="Times New Roman" w:cs="Times New Roman"/>
          <w:sz w:val="28"/>
          <w:szCs w:val="28"/>
        </w:rPr>
        <w:tab/>
        <w:t xml:space="preserve">                                 </w:t>
      </w:r>
      <w:r w:rsidRPr="004805F9">
        <w:rPr>
          <w:rFonts w:ascii="Times New Roman" w:hAnsi="Times New Roman" w:cs="Times New Roman"/>
          <w:sz w:val="28"/>
          <w:szCs w:val="28"/>
          <w:lang w:val="ru-RU"/>
        </w:rPr>
        <w:t>Д</w:t>
      </w:r>
      <w:r w:rsidRPr="004805F9">
        <w:rPr>
          <w:rFonts w:ascii="Times New Roman" w:hAnsi="Times New Roman" w:cs="Times New Roman"/>
          <w:sz w:val="28"/>
          <w:szCs w:val="28"/>
        </w:rPr>
        <w:t>. РАЗУМКОВ</w:t>
      </w:r>
    </w:p>
    <w:p w:rsidR="005C57D1" w:rsidRPr="004805F9" w:rsidRDefault="005C57D1" w:rsidP="00397302">
      <w:pPr>
        <w:spacing w:after="0" w:line="240" w:lineRule="auto"/>
        <w:rPr>
          <w:rFonts w:ascii="Times New Roman" w:hAnsi="Times New Roman" w:cs="Times New Roman"/>
          <w:sz w:val="28"/>
          <w:szCs w:val="28"/>
        </w:rPr>
      </w:pPr>
    </w:p>
    <w:p w:rsidR="005C57D1" w:rsidRPr="004805F9" w:rsidRDefault="005C57D1" w:rsidP="00397302">
      <w:pPr>
        <w:spacing w:after="0" w:line="240" w:lineRule="auto"/>
        <w:ind w:firstLine="720"/>
        <w:rPr>
          <w:rFonts w:ascii="Times New Roman" w:hAnsi="Times New Roman" w:cs="Times New Roman"/>
          <w:sz w:val="28"/>
          <w:szCs w:val="28"/>
        </w:rPr>
      </w:pPr>
      <w:r w:rsidRPr="004805F9">
        <w:rPr>
          <w:rFonts w:ascii="Times New Roman" w:hAnsi="Times New Roman" w:cs="Times New Roman"/>
          <w:sz w:val="28"/>
          <w:szCs w:val="28"/>
        </w:rPr>
        <w:t xml:space="preserve">  м. К и ї в</w:t>
      </w:r>
    </w:p>
    <w:p w:rsidR="005C57D1" w:rsidRPr="004805F9" w:rsidRDefault="005C57D1" w:rsidP="00397302">
      <w:pPr>
        <w:spacing w:after="0" w:line="240" w:lineRule="auto"/>
        <w:rPr>
          <w:rFonts w:ascii="Times New Roman" w:hAnsi="Times New Roman" w:cs="Times New Roman"/>
          <w:sz w:val="28"/>
          <w:szCs w:val="28"/>
        </w:rPr>
      </w:pPr>
      <w:r w:rsidRPr="004805F9">
        <w:rPr>
          <w:rFonts w:ascii="Times New Roman" w:hAnsi="Times New Roman" w:cs="Times New Roman"/>
          <w:sz w:val="28"/>
          <w:szCs w:val="28"/>
        </w:rPr>
        <w:t xml:space="preserve"> </w:t>
      </w:r>
      <w:r w:rsidR="00CE0571" w:rsidRPr="004805F9">
        <w:rPr>
          <w:rFonts w:ascii="Times New Roman" w:hAnsi="Times New Roman" w:cs="Times New Roman"/>
          <w:sz w:val="28"/>
          <w:szCs w:val="28"/>
        </w:rPr>
        <w:t xml:space="preserve">21 вересня </w:t>
      </w:r>
      <w:r w:rsidRPr="004805F9">
        <w:rPr>
          <w:rFonts w:ascii="Times New Roman" w:hAnsi="Times New Roman" w:cs="Times New Roman"/>
          <w:sz w:val="28"/>
          <w:szCs w:val="28"/>
        </w:rPr>
        <w:t>2021 року</w:t>
      </w:r>
    </w:p>
    <w:p w:rsidR="005C57D1" w:rsidRPr="004805F9" w:rsidRDefault="005C57D1" w:rsidP="00397302">
      <w:pPr>
        <w:spacing w:after="0" w:line="240" w:lineRule="auto"/>
        <w:rPr>
          <w:rFonts w:ascii="Times New Roman" w:hAnsi="Times New Roman" w:cs="Times New Roman"/>
          <w:sz w:val="28"/>
          <w:szCs w:val="28"/>
        </w:rPr>
      </w:pPr>
      <w:r w:rsidRPr="004805F9">
        <w:rPr>
          <w:rFonts w:ascii="Times New Roman" w:hAnsi="Times New Roman" w:cs="Times New Roman"/>
          <w:sz w:val="28"/>
          <w:szCs w:val="28"/>
        </w:rPr>
        <w:t xml:space="preserve">          № </w:t>
      </w:r>
      <w:r w:rsidR="00CE0571" w:rsidRPr="004805F9">
        <w:rPr>
          <w:rFonts w:ascii="Times New Roman" w:hAnsi="Times New Roman" w:cs="Times New Roman"/>
          <w:sz w:val="28"/>
          <w:szCs w:val="28"/>
        </w:rPr>
        <w:t>1756</w:t>
      </w:r>
      <w:r w:rsidRPr="004805F9">
        <w:rPr>
          <w:rFonts w:ascii="Times New Roman" w:hAnsi="Times New Roman" w:cs="Times New Roman"/>
          <w:sz w:val="28"/>
          <w:szCs w:val="28"/>
        </w:rPr>
        <w:sym w:font="Symbol" w:char="F02D"/>
      </w:r>
      <w:r w:rsidRPr="004805F9">
        <w:rPr>
          <w:rFonts w:ascii="Times New Roman" w:hAnsi="Times New Roman" w:cs="Times New Roman"/>
          <w:sz w:val="28"/>
          <w:szCs w:val="28"/>
        </w:rPr>
        <w:t xml:space="preserve">IX </w:t>
      </w:r>
    </w:p>
    <w:p w:rsidR="005C57D1" w:rsidRPr="004805F9" w:rsidRDefault="005C57D1">
      <w:pPr>
        <w:rPr>
          <w:rFonts w:ascii="Times New Roman" w:hAnsi="Times New Roman" w:cs="Times New Roman"/>
          <w:sz w:val="28"/>
          <w:szCs w:val="28"/>
        </w:rPr>
      </w:pPr>
    </w:p>
    <w:p w:rsidR="005C57D1" w:rsidRPr="004805F9" w:rsidRDefault="005C57D1" w:rsidP="005C57D1">
      <w:pPr>
        <w:spacing w:after="0" w:line="240" w:lineRule="auto"/>
        <w:jc w:val="both"/>
        <w:rPr>
          <w:rFonts w:ascii="Times New Roman" w:hAnsi="Times New Roman" w:cs="Times New Roman"/>
          <w:sz w:val="28"/>
          <w:szCs w:val="28"/>
        </w:rPr>
      </w:pPr>
    </w:p>
    <w:sectPr w:rsidR="005C57D1" w:rsidRPr="004805F9" w:rsidSect="005C57D1">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767" w:rsidRDefault="00115767" w:rsidP="007F7D18">
      <w:pPr>
        <w:spacing w:after="0" w:line="240" w:lineRule="auto"/>
      </w:pPr>
      <w:r>
        <w:separator/>
      </w:r>
    </w:p>
  </w:endnote>
  <w:endnote w:type="continuationSeparator" w:id="0">
    <w:p w:rsidR="00115767" w:rsidRDefault="00115767" w:rsidP="007F7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D18" w:rsidRDefault="007F7D18">
    <w:pPr>
      <w:pStyle w:val="a5"/>
      <w:jc w:val="right"/>
    </w:pPr>
  </w:p>
  <w:p w:rsidR="007F7D18" w:rsidRDefault="007F7D1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767" w:rsidRDefault="00115767" w:rsidP="007F7D18">
      <w:pPr>
        <w:spacing w:after="0" w:line="240" w:lineRule="auto"/>
      </w:pPr>
      <w:r>
        <w:separator/>
      </w:r>
    </w:p>
  </w:footnote>
  <w:footnote w:type="continuationSeparator" w:id="0">
    <w:p w:rsidR="00115767" w:rsidRDefault="00115767" w:rsidP="007F7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4262510"/>
      <w:docPartObj>
        <w:docPartGallery w:val="Page Numbers (Top of Page)"/>
        <w:docPartUnique/>
      </w:docPartObj>
    </w:sdtPr>
    <w:sdtEndPr>
      <w:rPr>
        <w:rFonts w:ascii="Times New Roman" w:hAnsi="Times New Roman" w:cs="Times New Roman"/>
        <w:sz w:val="28"/>
        <w:szCs w:val="28"/>
      </w:rPr>
    </w:sdtEndPr>
    <w:sdtContent>
      <w:p w:rsidR="005C57D1" w:rsidRPr="005C57D1" w:rsidRDefault="005C57D1" w:rsidP="005C57D1">
        <w:pPr>
          <w:pStyle w:val="a3"/>
          <w:jc w:val="center"/>
          <w:rPr>
            <w:rFonts w:ascii="Times New Roman" w:hAnsi="Times New Roman" w:cs="Times New Roman"/>
            <w:sz w:val="28"/>
            <w:szCs w:val="28"/>
          </w:rPr>
        </w:pPr>
        <w:r w:rsidRPr="005C57D1">
          <w:rPr>
            <w:rFonts w:ascii="Times New Roman" w:hAnsi="Times New Roman" w:cs="Times New Roman"/>
            <w:sz w:val="28"/>
            <w:szCs w:val="28"/>
          </w:rPr>
          <w:fldChar w:fldCharType="begin"/>
        </w:r>
        <w:r w:rsidRPr="005C57D1">
          <w:rPr>
            <w:rFonts w:ascii="Times New Roman" w:hAnsi="Times New Roman" w:cs="Times New Roman"/>
            <w:sz w:val="28"/>
            <w:szCs w:val="28"/>
          </w:rPr>
          <w:instrText>PAGE   \* MERGEFORMAT</w:instrText>
        </w:r>
        <w:r w:rsidRPr="005C57D1">
          <w:rPr>
            <w:rFonts w:ascii="Times New Roman" w:hAnsi="Times New Roman" w:cs="Times New Roman"/>
            <w:sz w:val="28"/>
            <w:szCs w:val="28"/>
          </w:rPr>
          <w:fldChar w:fldCharType="separate"/>
        </w:r>
        <w:r w:rsidR="007521AC">
          <w:rPr>
            <w:rFonts w:ascii="Times New Roman" w:hAnsi="Times New Roman" w:cs="Times New Roman"/>
            <w:noProof/>
            <w:sz w:val="28"/>
            <w:szCs w:val="28"/>
          </w:rPr>
          <w:t>2</w:t>
        </w:r>
        <w:r w:rsidRPr="005C57D1">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D18"/>
    <w:rsid w:val="00080F93"/>
    <w:rsid w:val="00115767"/>
    <w:rsid w:val="002509DD"/>
    <w:rsid w:val="00356A33"/>
    <w:rsid w:val="003818C5"/>
    <w:rsid w:val="00416F20"/>
    <w:rsid w:val="004805F9"/>
    <w:rsid w:val="005C57D1"/>
    <w:rsid w:val="005E3723"/>
    <w:rsid w:val="007521AC"/>
    <w:rsid w:val="007F7D18"/>
    <w:rsid w:val="00C17773"/>
    <w:rsid w:val="00C93181"/>
    <w:rsid w:val="00CE0571"/>
    <w:rsid w:val="00E760A5"/>
    <w:rsid w:val="00FC575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678C2"/>
  <w15:chartTrackingRefBased/>
  <w15:docId w15:val="{BD4C4EE1-4E35-48C4-AE73-9CCEAE3E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D18"/>
  </w:style>
  <w:style w:type="paragraph" w:styleId="3">
    <w:name w:val="heading 3"/>
    <w:basedOn w:val="a"/>
    <w:next w:val="a"/>
    <w:link w:val="30"/>
    <w:uiPriority w:val="99"/>
    <w:qFormat/>
    <w:rsid w:val="005C57D1"/>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7D1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7F7D18"/>
  </w:style>
  <w:style w:type="paragraph" w:styleId="a5">
    <w:name w:val="footer"/>
    <w:basedOn w:val="a"/>
    <w:link w:val="a6"/>
    <w:uiPriority w:val="99"/>
    <w:unhideWhenUsed/>
    <w:rsid w:val="007F7D1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7F7D18"/>
  </w:style>
  <w:style w:type="paragraph" w:styleId="a7">
    <w:name w:val="Balloon Text"/>
    <w:basedOn w:val="a"/>
    <w:link w:val="a8"/>
    <w:uiPriority w:val="99"/>
    <w:semiHidden/>
    <w:unhideWhenUsed/>
    <w:rsid w:val="00C93181"/>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C93181"/>
    <w:rPr>
      <w:rFonts w:ascii="Segoe UI" w:hAnsi="Segoe UI" w:cs="Segoe UI"/>
      <w:sz w:val="18"/>
      <w:szCs w:val="18"/>
    </w:rPr>
  </w:style>
  <w:style w:type="character" w:customStyle="1" w:styleId="30">
    <w:name w:val="Заголовок 3 Знак"/>
    <w:basedOn w:val="a0"/>
    <w:link w:val="3"/>
    <w:uiPriority w:val="99"/>
    <w:rsid w:val="005C57D1"/>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2708</Words>
  <Characters>1545</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Прокопенко Руслан Борисович</dc:creator>
  <cp:keywords/>
  <dc:description/>
  <cp:lastModifiedBy>Юхименко Тетяна Петрівна</cp:lastModifiedBy>
  <cp:revision>13</cp:revision>
  <cp:lastPrinted>2021-09-23T09:53:00Z</cp:lastPrinted>
  <dcterms:created xsi:type="dcterms:W3CDTF">2021-09-23T09:30:00Z</dcterms:created>
  <dcterms:modified xsi:type="dcterms:W3CDTF">2021-09-27T09:32:00Z</dcterms:modified>
</cp:coreProperties>
</file>