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624A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5F160E">
        <w:rPr>
          <w:rFonts w:ascii="Times New Roman" w:hAnsi="Times New Roman"/>
          <w:b/>
          <w:bCs/>
          <w:sz w:val="28"/>
          <w:szCs w:val="28"/>
          <w:lang w:val="uk-UA"/>
        </w:rPr>
        <w:t>національної безпеки, оборони та розвідки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A27D7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</w:t>
      </w:r>
      <w:r w:rsidR="005F160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73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5F160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352E91">
        <w:rPr>
          <w:rFonts w:ascii="Times New Roman" w:hAnsi="Times New Roman"/>
          <w:sz w:val="28"/>
          <w:szCs w:val="28"/>
          <w:lang w:val="uk-UA"/>
        </w:rPr>
        <w:t>17</w:t>
      </w:r>
      <w:r w:rsidR="00882E4C">
        <w:rPr>
          <w:rFonts w:ascii="Times New Roman" w:hAnsi="Times New Roman"/>
          <w:sz w:val="28"/>
          <w:szCs w:val="28"/>
          <w:lang w:val="uk-UA"/>
        </w:rPr>
        <w:t> березня</w:t>
      </w:r>
      <w:r w:rsidR="00E47990">
        <w:rPr>
          <w:rFonts w:ascii="Times New Roman" w:hAnsi="Times New Roman"/>
          <w:sz w:val="28"/>
          <w:szCs w:val="28"/>
          <w:lang w:val="uk-UA"/>
        </w:rPr>
        <w:t xml:space="preserve"> 2021 року (протокол № </w:t>
      </w:r>
      <w:r w:rsidR="00352E91">
        <w:rPr>
          <w:rFonts w:ascii="Times New Roman" w:hAnsi="Times New Roman"/>
          <w:sz w:val="28"/>
          <w:szCs w:val="28"/>
          <w:lang w:val="uk-UA"/>
        </w:rPr>
        <w:t>80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5F160E">
        <w:rPr>
          <w:rFonts w:ascii="Times New Roman" w:hAnsi="Times New Roman"/>
          <w:spacing w:val="-2"/>
          <w:sz w:val="28"/>
          <w:szCs w:val="28"/>
          <w:lang w:val="uk-UA"/>
        </w:rPr>
        <w:t>деяких законодавчих актів України щодо вдосконалення реквізиції як інституту захисту суспільних інтересів в умовах воєнного або надзвичайного стану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46</w:t>
      </w:r>
      <w:r w:rsidR="005F160E">
        <w:rPr>
          <w:rFonts w:ascii="Times New Roman" w:hAnsi="Times New Roman"/>
          <w:spacing w:val="-2"/>
          <w:sz w:val="28"/>
          <w:szCs w:val="28"/>
          <w:lang w:val="uk-UA"/>
        </w:rPr>
        <w:t>73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5F160E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</w:t>
      </w:r>
      <w:r w:rsidR="00F83C2B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F83C2B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F83C2B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proofErr w:type="spellStart"/>
      <w:r w:rsidR="005F160E">
        <w:rPr>
          <w:rFonts w:ascii="Times New Roman" w:hAnsi="Times New Roman"/>
          <w:spacing w:val="-2"/>
          <w:sz w:val="28"/>
          <w:szCs w:val="28"/>
          <w:lang w:val="uk-UA"/>
        </w:rPr>
        <w:t>Гривком</w:t>
      </w:r>
      <w:proofErr w:type="spellEnd"/>
      <w:r w:rsidR="005F160E">
        <w:rPr>
          <w:rFonts w:ascii="Times New Roman" w:hAnsi="Times New Roman"/>
          <w:spacing w:val="-2"/>
          <w:sz w:val="28"/>
          <w:szCs w:val="28"/>
          <w:lang w:val="uk-UA"/>
        </w:rPr>
        <w:t> С.Д</w:t>
      </w:r>
      <w:r w:rsidR="00854F52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F83C2B">
        <w:rPr>
          <w:rFonts w:ascii="Times New Roman" w:hAnsi="Times New Roman"/>
          <w:spacing w:val="-2"/>
          <w:sz w:val="28"/>
          <w:szCs w:val="28"/>
          <w:lang w:val="uk-UA"/>
        </w:rPr>
        <w:t xml:space="preserve"> і </w:t>
      </w:r>
      <w:proofErr w:type="spellStart"/>
      <w:r w:rsidR="00F83C2B">
        <w:rPr>
          <w:rFonts w:ascii="Times New Roman" w:hAnsi="Times New Roman"/>
          <w:spacing w:val="-2"/>
          <w:sz w:val="28"/>
          <w:szCs w:val="28"/>
          <w:lang w:val="uk-UA"/>
        </w:rPr>
        <w:t>Мазурашу</w:t>
      </w:r>
      <w:proofErr w:type="spellEnd"/>
      <w:r w:rsidR="00F83C2B">
        <w:rPr>
          <w:rFonts w:ascii="Times New Roman" w:hAnsi="Times New Roman"/>
          <w:spacing w:val="-2"/>
          <w:sz w:val="28"/>
          <w:szCs w:val="28"/>
          <w:lang w:val="uk-UA"/>
        </w:rPr>
        <w:t> Г.Г.</w:t>
      </w:r>
    </w:p>
    <w:p w:rsidR="00FF74FD" w:rsidRDefault="00FF74FD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Законопроектом пропонується деталізувати порядок реквізиції (примусового відчуження) в умовах воєнного або надзвичайного стану.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5F160E">
        <w:rPr>
          <w:rFonts w:ascii="Times New Roman" w:hAnsi="Times New Roman"/>
          <w:sz w:val="28"/>
          <w:szCs w:val="28"/>
          <w:lang w:val="uk-UA"/>
        </w:rPr>
        <w:t>потребуватиме додаткових коштів</w:t>
      </w:r>
      <w:r w:rsidR="00F83C2B">
        <w:rPr>
          <w:rFonts w:ascii="Times New Roman" w:hAnsi="Times New Roman"/>
          <w:sz w:val="28"/>
          <w:szCs w:val="28"/>
          <w:lang w:val="uk-UA"/>
        </w:rPr>
        <w:t xml:space="preserve"> та не матиме впливу на показники бюджету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Водночас, Мінфін надає окремі зауваження до законопроекту та вважає, що законопроект може бути </w:t>
      </w:r>
      <w:r w:rsidR="005F160E">
        <w:rPr>
          <w:rFonts w:ascii="Times New Roman" w:hAnsi="Times New Roman"/>
          <w:sz w:val="28"/>
          <w:szCs w:val="28"/>
          <w:lang w:val="uk-UA"/>
        </w:rPr>
        <w:t>розглянутий Верховною Радою України</w:t>
      </w:r>
      <w:r w:rsidR="005E53AB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854D24" w:rsidRDefault="00854F52" w:rsidP="00B812A9">
      <w:pPr>
        <w:pStyle w:val="Igor"/>
        <w:spacing w:before="0" w:after="0"/>
      </w:pPr>
      <w:r>
        <w:t xml:space="preserve">Додаток: копія висновку Мінфіну – на </w:t>
      </w:r>
      <w:r w:rsidR="000F53C1">
        <w:t>3</w:t>
      </w:r>
      <w:r>
        <w:t> сторінках.</w:t>
      </w:r>
    </w:p>
    <w:p w:rsidR="00854F52" w:rsidRDefault="00854F52" w:rsidP="00B812A9">
      <w:pPr>
        <w:pStyle w:val="Igor"/>
        <w:spacing w:before="0" w:after="0"/>
      </w:pPr>
    </w:p>
    <w:p w:rsidR="00854F52" w:rsidRDefault="00854F52" w:rsidP="00B812A9">
      <w:pPr>
        <w:pStyle w:val="Igor"/>
        <w:spacing w:before="0" w:after="0"/>
      </w:pPr>
    </w:p>
    <w:p w:rsidR="00854F52" w:rsidRPr="00B812A9" w:rsidRDefault="00854F52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8CC" w:rsidRDefault="004A48CC" w:rsidP="005E306B">
      <w:pPr>
        <w:spacing w:after="0" w:line="240" w:lineRule="auto"/>
      </w:pPr>
      <w:r>
        <w:separator/>
      </w:r>
    </w:p>
  </w:endnote>
  <w:endnote w:type="continuationSeparator" w:id="0">
    <w:p w:rsidR="004A48CC" w:rsidRDefault="004A48C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A48C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8CC" w:rsidRDefault="004A48CC" w:rsidP="005E306B">
      <w:pPr>
        <w:spacing w:after="0" w:line="240" w:lineRule="auto"/>
      </w:pPr>
      <w:r>
        <w:separator/>
      </w:r>
    </w:p>
  </w:footnote>
  <w:footnote w:type="continuationSeparator" w:id="0">
    <w:p w:rsidR="004A48CC" w:rsidRDefault="004A48C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61375"/>
    <w:rsid w:val="00072BA4"/>
    <w:rsid w:val="000A1A20"/>
    <w:rsid w:val="000E151C"/>
    <w:rsid w:val="000F1586"/>
    <w:rsid w:val="000F53C1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614B9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2E91"/>
    <w:rsid w:val="003530C2"/>
    <w:rsid w:val="00357FD7"/>
    <w:rsid w:val="00373D8C"/>
    <w:rsid w:val="003900A2"/>
    <w:rsid w:val="00396307"/>
    <w:rsid w:val="003C4821"/>
    <w:rsid w:val="003C5417"/>
    <w:rsid w:val="003D0996"/>
    <w:rsid w:val="003D1CBA"/>
    <w:rsid w:val="00400743"/>
    <w:rsid w:val="0042443E"/>
    <w:rsid w:val="00451750"/>
    <w:rsid w:val="004717F5"/>
    <w:rsid w:val="004852FA"/>
    <w:rsid w:val="00487089"/>
    <w:rsid w:val="004A48CC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24A3"/>
    <w:rsid w:val="0056352F"/>
    <w:rsid w:val="00565962"/>
    <w:rsid w:val="00587270"/>
    <w:rsid w:val="00592C72"/>
    <w:rsid w:val="005A3074"/>
    <w:rsid w:val="005A4728"/>
    <w:rsid w:val="005A7D36"/>
    <w:rsid w:val="005B71F5"/>
    <w:rsid w:val="005C087A"/>
    <w:rsid w:val="005C2B98"/>
    <w:rsid w:val="005C674D"/>
    <w:rsid w:val="005D601A"/>
    <w:rsid w:val="005E0DAC"/>
    <w:rsid w:val="005E306B"/>
    <w:rsid w:val="005E53AB"/>
    <w:rsid w:val="005F160E"/>
    <w:rsid w:val="005F1A46"/>
    <w:rsid w:val="005F20B5"/>
    <w:rsid w:val="00611F78"/>
    <w:rsid w:val="00612225"/>
    <w:rsid w:val="00613F77"/>
    <w:rsid w:val="006152E2"/>
    <w:rsid w:val="00626A3E"/>
    <w:rsid w:val="00657692"/>
    <w:rsid w:val="00660B13"/>
    <w:rsid w:val="0066623D"/>
    <w:rsid w:val="006A4632"/>
    <w:rsid w:val="006D10C5"/>
    <w:rsid w:val="006D68BF"/>
    <w:rsid w:val="006E125F"/>
    <w:rsid w:val="006F10E8"/>
    <w:rsid w:val="006F1D08"/>
    <w:rsid w:val="00713E93"/>
    <w:rsid w:val="00717EC9"/>
    <w:rsid w:val="0073224C"/>
    <w:rsid w:val="00747298"/>
    <w:rsid w:val="0076216C"/>
    <w:rsid w:val="007635EF"/>
    <w:rsid w:val="00764809"/>
    <w:rsid w:val="00766307"/>
    <w:rsid w:val="007729E5"/>
    <w:rsid w:val="00773495"/>
    <w:rsid w:val="00775796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19CB"/>
    <w:rsid w:val="00854D24"/>
    <w:rsid w:val="00854F52"/>
    <w:rsid w:val="008638D0"/>
    <w:rsid w:val="008714FA"/>
    <w:rsid w:val="00882E4C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AE5921"/>
    <w:rsid w:val="00B00EE1"/>
    <w:rsid w:val="00B268AF"/>
    <w:rsid w:val="00B311E8"/>
    <w:rsid w:val="00B41AEF"/>
    <w:rsid w:val="00B44AE0"/>
    <w:rsid w:val="00B60349"/>
    <w:rsid w:val="00B706B4"/>
    <w:rsid w:val="00B812A9"/>
    <w:rsid w:val="00BA62CD"/>
    <w:rsid w:val="00BB57DE"/>
    <w:rsid w:val="00BC5D81"/>
    <w:rsid w:val="00BD0801"/>
    <w:rsid w:val="00BF12F9"/>
    <w:rsid w:val="00BF1E95"/>
    <w:rsid w:val="00C11FB6"/>
    <w:rsid w:val="00C27AE9"/>
    <w:rsid w:val="00C434B6"/>
    <w:rsid w:val="00C50843"/>
    <w:rsid w:val="00C5646E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47990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40D42"/>
    <w:rsid w:val="00F55423"/>
    <w:rsid w:val="00F83C2B"/>
    <w:rsid w:val="00F91DD3"/>
    <w:rsid w:val="00FA5C30"/>
    <w:rsid w:val="00FA6774"/>
    <w:rsid w:val="00FC3DF4"/>
    <w:rsid w:val="00FC7E15"/>
    <w:rsid w:val="00FF3963"/>
    <w:rsid w:val="00FF74FD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90DBC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3B3A8-5EB1-46B2-A8A1-0A889F39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12</cp:revision>
  <cp:lastPrinted>2021-03-11T08:04:00Z</cp:lastPrinted>
  <dcterms:created xsi:type="dcterms:W3CDTF">2021-03-10T13:28:00Z</dcterms:created>
  <dcterms:modified xsi:type="dcterms:W3CDTF">2021-03-17T14:10:00Z</dcterms:modified>
</cp:coreProperties>
</file>