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347D46C" w14:textId="77777777" w:rsidR="003037E2" w:rsidRDefault="00613836">
      <w:pPr>
        <w:jc w:val="center"/>
        <w:rPr>
          <w:b/>
          <w:sz w:val="28"/>
          <w:szCs w:val="28"/>
        </w:rPr>
      </w:pPr>
      <w:r>
        <w:rPr>
          <w:b/>
          <w:sz w:val="28"/>
          <w:szCs w:val="28"/>
        </w:rPr>
        <w:t>ПОЯСНЮВАЛЬНА ЗАПИСКА</w:t>
      </w:r>
    </w:p>
    <w:p w14:paraId="2571D2B5" w14:textId="77777777" w:rsidR="00262DD6" w:rsidRDefault="00613836" w:rsidP="00262DD6">
      <w:pPr>
        <w:spacing w:after="100" w:afterAutospacing="1"/>
        <w:ind w:firstLine="851"/>
        <w:jc w:val="center"/>
        <w:rPr>
          <w:sz w:val="28"/>
          <w:szCs w:val="28"/>
        </w:rPr>
      </w:pPr>
      <w:r>
        <w:rPr>
          <w:sz w:val="28"/>
          <w:szCs w:val="28"/>
        </w:rPr>
        <w:t xml:space="preserve">до проекту </w:t>
      </w:r>
      <w:r w:rsidR="00262DD6" w:rsidRPr="00262DD6">
        <w:rPr>
          <w:sz w:val="28"/>
          <w:szCs w:val="28"/>
        </w:rPr>
        <w:t>Закону України «Про внесення змін до розділу «Прикінцеві та перехідні положення»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w:t>
      </w:r>
    </w:p>
    <w:p w14:paraId="4B347F91" w14:textId="588FF333" w:rsidR="003037E2" w:rsidRDefault="00613836" w:rsidP="00262DD6">
      <w:pPr>
        <w:spacing w:after="100" w:afterAutospacing="1"/>
        <w:ind w:firstLine="567"/>
        <w:rPr>
          <w:b/>
          <w:color w:val="000000"/>
          <w:sz w:val="28"/>
          <w:szCs w:val="28"/>
        </w:rPr>
      </w:pPr>
      <w:r>
        <w:rPr>
          <w:b/>
          <w:color w:val="000000"/>
          <w:sz w:val="28"/>
          <w:szCs w:val="28"/>
        </w:rPr>
        <w:t xml:space="preserve">1. Обґрунтування необхідності прийняття </w:t>
      </w:r>
      <w:proofErr w:type="spellStart"/>
      <w:r>
        <w:rPr>
          <w:b/>
          <w:color w:val="000000"/>
          <w:sz w:val="28"/>
          <w:szCs w:val="28"/>
        </w:rPr>
        <w:t>акта</w:t>
      </w:r>
      <w:proofErr w:type="spellEnd"/>
    </w:p>
    <w:p w14:paraId="7D667A49" w14:textId="76B4C6B2" w:rsidR="00F5341A" w:rsidRPr="005E18B2" w:rsidRDefault="00F5341A" w:rsidP="00F5341A">
      <w:pPr>
        <w:ind w:firstLine="567"/>
        <w:jc w:val="both"/>
        <w:rPr>
          <w:sz w:val="28"/>
          <w:szCs w:val="28"/>
        </w:rPr>
      </w:pPr>
      <w:r w:rsidRPr="005E18B2">
        <w:rPr>
          <w:sz w:val="28"/>
          <w:szCs w:val="28"/>
        </w:rPr>
        <w:t>У 2014 році відбул</w:t>
      </w:r>
      <w:r>
        <w:rPr>
          <w:sz w:val="28"/>
          <w:szCs w:val="28"/>
        </w:rPr>
        <w:t xml:space="preserve">ася спланована військова агресія РФ </w:t>
      </w:r>
      <w:r w:rsidRPr="005E18B2">
        <w:rPr>
          <w:sz w:val="28"/>
          <w:szCs w:val="28"/>
        </w:rPr>
        <w:t>внаслідок як</w:t>
      </w:r>
      <w:r>
        <w:rPr>
          <w:sz w:val="28"/>
          <w:szCs w:val="28"/>
        </w:rPr>
        <w:t>ої</w:t>
      </w:r>
      <w:r w:rsidRPr="005E18B2">
        <w:rPr>
          <w:sz w:val="28"/>
          <w:szCs w:val="28"/>
        </w:rPr>
        <w:t xml:space="preserve"> частина території України, а саме окремі території Донецької та Луганської областей були окуповані та тимчасово вийшли з–під контролю України. </w:t>
      </w:r>
    </w:p>
    <w:p w14:paraId="5F6E31DD" w14:textId="64A5E0F3" w:rsidR="00F5341A" w:rsidRPr="005E18B2" w:rsidRDefault="00F5341A" w:rsidP="00F42372">
      <w:pPr>
        <w:ind w:firstLine="567"/>
        <w:jc w:val="both"/>
        <w:rPr>
          <w:sz w:val="28"/>
          <w:szCs w:val="28"/>
        </w:rPr>
      </w:pPr>
      <w:r w:rsidRPr="005E18B2">
        <w:rPr>
          <w:sz w:val="28"/>
          <w:szCs w:val="28"/>
        </w:rPr>
        <w:t>На вказаних територіях знаходи</w:t>
      </w:r>
      <w:r>
        <w:rPr>
          <w:sz w:val="28"/>
          <w:szCs w:val="28"/>
        </w:rPr>
        <w:t>ться</w:t>
      </w:r>
      <w:r w:rsidRPr="005E18B2">
        <w:rPr>
          <w:sz w:val="28"/>
          <w:szCs w:val="28"/>
        </w:rPr>
        <w:t xml:space="preserve"> значна частина промислових підприємств різної форми власності, які до зазначених подій  нормально функціонували, виробляли продукцію та товари, на цих підприємствах працювала велика кількість людей, яким регулярно сплачувалася заробітна плата, з якої утримувалися та перераховувалися до бюджету України визначені законом податки, також цими підприємствами сплачувалися інші обов’язкові податки та збори, виконувалися зобов’язання за укладеними договорами з контрагентами та з банківськими установами по виплаті отриманих кредитів. </w:t>
      </w:r>
    </w:p>
    <w:p w14:paraId="217BC221" w14:textId="72B400DD" w:rsidR="00F5341A" w:rsidRPr="005E18B2" w:rsidRDefault="00F5341A" w:rsidP="00F267E6">
      <w:pPr>
        <w:ind w:firstLine="567"/>
        <w:jc w:val="both"/>
        <w:rPr>
          <w:sz w:val="28"/>
          <w:szCs w:val="28"/>
        </w:rPr>
      </w:pPr>
      <w:r w:rsidRPr="005E18B2">
        <w:rPr>
          <w:sz w:val="28"/>
          <w:szCs w:val="28"/>
        </w:rPr>
        <w:t>Після  того,  як вказані території були окуповані внаслідок збройного конфлікту та тимчасово вийшли з-під контролю України, ведення  господарської діяльності українськими підприємствами на цих територіях стало неможливим,  ці підприємства змушені були переміститися та перереєструватися на підконтрольній Україні території, однак виробничі приміщення та потужності при цьому залишилися на тимчасово окупованих територіях та непідконтрольних Україні, що створило перешкоди для відновлення господарської діяльності цими підприємствами за місцем перереєстрації, внаслідок чого на цих підприємствах склалося тяжке фінансове становище, яке потягло звільнення працівників, оскільки виникла неможливість надання їм роботи, неможливість виконання підприємствами своїх зобов’язань по виплатам за договорами з контрагентами та по сплаті обов’язкових законодавчо встановлених платежів до державного бюджету.</w:t>
      </w:r>
    </w:p>
    <w:p w14:paraId="23D33379" w14:textId="15194C48" w:rsidR="00F5341A" w:rsidRPr="005E18B2" w:rsidRDefault="00F267E6" w:rsidP="00F267E6">
      <w:pPr>
        <w:ind w:firstLine="567"/>
        <w:jc w:val="both"/>
        <w:rPr>
          <w:sz w:val="28"/>
          <w:szCs w:val="28"/>
        </w:rPr>
      </w:pPr>
      <w:r>
        <w:rPr>
          <w:sz w:val="28"/>
          <w:szCs w:val="28"/>
        </w:rPr>
        <w:t>У</w:t>
      </w:r>
      <w:r w:rsidR="00F5341A" w:rsidRPr="005E18B2">
        <w:rPr>
          <w:sz w:val="28"/>
          <w:szCs w:val="28"/>
        </w:rPr>
        <w:t xml:space="preserve"> судах порушувались, продовжують порушуватись та будуть порушуватись справи про банкрутство таких підприємств</w:t>
      </w:r>
      <w:r>
        <w:rPr>
          <w:sz w:val="28"/>
          <w:szCs w:val="28"/>
        </w:rPr>
        <w:t xml:space="preserve"> за вимогами кредиторів, значна частина яких можуть бути однозначно асоційовані із країною-агресором.</w:t>
      </w:r>
    </w:p>
    <w:p w14:paraId="250C8D1E" w14:textId="57C6A686" w:rsidR="00F5341A" w:rsidRPr="005E18B2" w:rsidRDefault="00F5341A" w:rsidP="004B2666">
      <w:pPr>
        <w:ind w:firstLine="567"/>
        <w:jc w:val="both"/>
        <w:rPr>
          <w:sz w:val="28"/>
          <w:szCs w:val="28"/>
        </w:rPr>
      </w:pPr>
      <w:r w:rsidRPr="005E18B2">
        <w:rPr>
          <w:sz w:val="28"/>
          <w:szCs w:val="28"/>
        </w:rPr>
        <w:t xml:space="preserve">При цьому, у процедурі виконання судових рішень через неможливість  підприємствами задовольнити вимоги кредиторів, призначаються прилюдні торги, у яких виставляються на продаж виробничі приміщення та потужності, які залишилися на тимчасово окупованій території та непідконтрольній Україні за </w:t>
      </w:r>
      <w:r w:rsidR="004B2666">
        <w:rPr>
          <w:sz w:val="28"/>
          <w:szCs w:val="28"/>
        </w:rPr>
        <w:t xml:space="preserve">значно </w:t>
      </w:r>
      <w:r w:rsidRPr="005E18B2">
        <w:rPr>
          <w:sz w:val="28"/>
          <w:szCs w:val="28"/>
        </w:rPr>
        <w:t xml:space="preserve">заниженою вартістю, оскільки провести передбачену законодавством оцінку  цього майна неможливо  з зазначених причин. </w:t>
      </w:r>
    </w:p>
    <w:p w14:paraId="6D8E770F" w14:textId="08FFA3F4" w:rsidR="00F5341A" w:rsidRPr="005E18B2" w:rsidRDefault="00F5341A" w:rsidP="004B2666">
      <w:pPr>
        <w:ind w:firstLine="567"/>
        <w:jc w:val="both"/>
        <w:rPr>
          <w:sz w:val="28"/>
          <w:szCs w:val="28"/>
        </w:rPr>
      </w:pPr>
      <w:r w:rsidRPr="005E18B2">
        <w:rPr>
          <w:sz w:val="28"/>
          <w:szCs w:val="28"/>
        </w:rPr>
        <w:t>Це створює можливість реалізації  корупційних схем для рейдерського захоплення</w:t>
      </w:r>
      <w:r w:rsidR="004B2666">
        <w:rPr>
          <w:sz w:val="28"/>
          <w:szCs w:val="28"/>
        </w:rPr>
        <w:t xml:space="preserve"> </w:t>
      </w:r>
      <w:r w:rsidRPr="005E18B2">
        <w:rPr>
          <w:sz w:val="28"/>
          <w:szCs w:val="28"/>
        </w:rPr>
        <w:t xml:space="preserve">цих підприємств за безцінок </w:t>
      </w:r>
      <w:r w:rsidR="004B2666">
        <w:rPr>
          <w:sz w:val="28"/>
          <w:szCs w:val="28"/>
        </w:rPr>
        <w:t>і</w:t>
      </w:r>
      <w:r w:rsidRPr="005E18B2">
        <w:rPr>
          <w:sz w:val="28"/>
          <w:szCs w:val="28"/>
        </w:rPr>
        <w:t xml:space="preserve"> перехід їх у власність сумнівних осіб, що у свою чергу тягне  недоотримання до державного бюджету  передбачених законами  платежів у необхідних розмірах, тим самим порушуються  інтереси держави. </w:t>
      </w:r>
    </w:p>
    <w:p w14:paraId="0D7A7F60" w14:textId="5DDBC817" w:rsidR="00F5341A" w:rsidRPr="005E18B2" w:rsidRDefault="00F5341A" w:rsidP="008866E3">
      <w:pPr>
        <w:ind w:firstLine="567"/>
        <w:jc w:val="both"/>
        <w:rPr>
          <w:sz w:val="28"/>
          <w:szCs w:val="28"/>
        </w:rPr>
      </w:pPr>
      <w:r w:rsidRPr="005E18B2">
        <w:rPr>
          <w:sz w:val="28"/>
          <w:szCs w:val="28"/>
        </w:rPr>
        <w:t xml:space="preserve">За таких обставин, суб’єкти господарювання, які провадили свою господарську діяльність на тимчасово окупованих територіях у Донецькій та Луганській областях </w:t>
      </w:r>
      <w:r w:rsidRPr="005E18B2">
        <w:rPr>
          <w:sz w:val="28"/>
          <w:szCs w:val="28"/>
        </w:rPr>
        <w:lastRenderedPageBreak/>
        <w:t>та/або виробничі приміщення та потужності яких залишилися  на тимчасово окупованих територіях у Донецькій та Луганській областях через незалежні від них та об’єктивні причини, позбавлені можливості у повній мірі реалізовувати свої права та здійснювати зобов’язання у порядку передбаченому чиним законодавством.</w:t>
      </w:r>
    </w:p>
    <w:p w14:paraId="2F754258" w14:textId="77777777" w:rsidR="00F5341A" w:rsidRPr="005E18B2" w:rsidRDefault="00F5341A" w:rsidP="008866E3">
      <w:pPr>
        <w:ind w:firstLine="567"/>
        <w:jc w:val="both"/>
        <w:rPr>
          <w:sz w:val="28"/>
          <w:szCs w:val="28"/>
        </w:rPr>
      </w:pPr>
      <w:r w:rsidRPr="005E18B2">
        <w:rPr>
          <w:sz w:val="28"/>
          <w:szCs w:val="28"/>
        </w:rPr>
        <w:t xml:space="preserve">Законодавство на сьогоднішній час не забезпечує рівноправність суб’єктів господарювання, адже відсутні механізми реалізації прав, виконання зобов’язань та захисту інтересів щодо українських суб’єктів господарювання, потужності виробництва яких розташовані на тимчасово окупованих територіях Луганської та Донецької областей та/або суб’єктів господарювання, які провадили свою господарську діяльність на тимчасово окупованих територіях у Донецькій та Луганській областях.  </w:t>
      </w:r>
    </w:p>
    <w:p w14:paraId="407EF3D9" w14:textId="073AF6F2" w:rsidR="00F5341A" w:rsidRPr="005E18B2" w:rsidRDefault="00F5341A" w:rsidP="008866E3">
      <w:pPr>
        <w:ind w:firstLine="567"/>
        <w:jc w:val="both"/>
        <w:rPr>
          <w:sz w:val="28"/>
          <w:szCs w:val="28"/>
        </w:rPr>
      </w:pPr>
      <w:r w:rsidRPr="005E18B2">
        <w:rPr>
          <w:sz w:val="28"/>
          <w:szCs w:val="28"/>
        </w:rPr>
        <w:t>Невжиття заходів на законодавчому рівні протягом останніх років вже спричинило невідновлювальну шкоду як правам та інтересам суб’єктів господарювання, їх власникам, так і державним інтересам.</w:t>
      </w:r>
    </w:p>
    <w:p w14:paraId="615DA96A" w14:textId="77777777" w:rsidR="00F5341A" w:rsidRPr="005E18B2" w:rsidRDefault="00F5341A" w:rsidP="008866E3">
      <w:pPr>
        <w:ind w:firstLine="567"/>
        <w:jc w:val="both"/>
        <w:rPr>
          <w:sz w:val="28"/>
          <w:szCs w:val="28"/>
        </w:rPr>
      </w:pPr>
      <w:r w:rsidRPr="005E18B2">
        <w:rPr>
          <w:sz w:val="28"/>
          <w:szCs w:val="28"/>
        </w:rPr>
        <w:t>Крім того, після повернення контролю над тимчасово окупованими територіями, перед державою виникне нове дуже важливе завдання – відновити соціально-економічне положення населення тимчасово окупованих територій. Високий рівень безробіття через закриття українських підприємств у регіоні тільки створить умови для зростання соціальної напруги, яку ворожі елементи можуть та будуть використовувати у своїх інтересах для зриву процесу реінтеграції.</w:t>
      </w:r>
    </w:p>
    <w:p w14:paraId="613942B0" w14:textId="17EBEFFF" w:rsidR="00F5341A" w:rsidRPr="005E18B2" w:rsidRDefault="00F5341A" w:rsidP="008866E3">
      <w:pPr>
        <w:ind w:firstLine="567"/>
        <w:jc w:val="both"/>
        <w:rPr>
          <w:sz w:val="28"/>
          <w:szCs w:val="28"/>
        </w:rPr>
      </w:pPr>
      <w:r w:rsidRPr="005E18B2">
        <w:rPr>
          <w:sz w:val="28"/>
          <w:szCs w:val="28"/>
        </w:rPr>
        <w:t xml:space="preserve">Таким чином, підняте у Законі питання та міри по його вирішенню охоплює інтереси держави, суб’єктів господарювання та наших громадян. Даний Закон має важливе значення для вирішення цілого ряду зазначених вище політичних, економічних та соціальних проблем, створює базу для їх </w:t>
      </w:r>
      <w:r w:rsidR="008866E3">
        <w:rPr>
          <w:sz w:val="28"/>
          <w:szCs w:val="28"/>
        </w:rPr>
        <w:t>подолання після повернення контролю на окупованими територіями.</w:t>
      </w:r>
    </w:p>
    <w:p w14:paraId="6CC04B74" w14:textId="77777777" w:rsidR="00F5341A" w:rsidRPr="005E18B2" w:rsidRDefault="00F5341A" w:rsidP="00CA48D9">
      <w:pPr>
        <w:ind w:firstLine="567"/>
        <w:jc w:val="both"/>
        <w:rPr>
          <w:sz w:val="28"/>
          <w:szCs w:val="28"/>
        </w:rPr>
      </w:pPr>
      <w:r w:rsidRPr="005E18B2">
        <w:rPr>
          <w:sz w:val="28"/>
          <w:szCs w:val="28"/>
        </w:rPr>
        <w:t xml:space="preserve">Подальше ігнорування цієї проблеми тільки збільшуватиме шкоду інтересам держави та буде продовжувати створювати умови для рейдерства бізнесу на тимчасово окупованих територіях, що в свою чергу може призводити до втрати юрисдикції України над виробничими </w:t>
      </w:r>
      <w:proofErr w:type="spellStart"/>
      <w:r w:rsidRPr="005E18B2">
        <w:rPr>
          <w:sz w:val="28"/>
          <w:szCs w:val="28"/>
        </w:rPr>
        <w:t>потужностями</w:t>
      </w:r>
      <w:proofErr w:type="spellEnd"/>
      <w:r w:rsidRPr="005E18B2">
        <w:rPr>
          <w:sz w:val="28"/>
          <w:szCs w:val="28"/>
        </w:rPr>
        <w:t xml:space="preserve"> суб’єктів господарювання на тимчасово окупованих територіях. Це неминуче створюватиме перешкоди у реінтеграції тимчасово окупованих територій.</w:t>
      </w:r>
    </w:p>
    <w:p w14:paraId="281B821A" w14:textId="741D1BD6" w:rsidR="00F5341A" w:rsidRPr="005E18B2" w:rsidRDefault="00F5341A" w:rsidP="00CA48D9">
      <w:pPr>
        <w:ind w:firstLine="567"/>
        <w:jc w:val="both"/>
        <w:rPr>
          <w:sz w:val="28"/>
          <w:szCs w:val="28"/>
        </w:rPr>
      </w:pPr>
      <w:r w:rsidRPr="005E18B2">
        <w:rPr>
          <w:sz w:val="28"/>
          <w:szCs w:val="28"/>
        </w:rPr>
        <w:t xml:space="preserve">Оскільки на даний час ситуація у цьому питанні не змінилася, території під контроль України не повернуто і невідомо, коли це відбудеться, з метою збереження вказаних підприємств та захисту у зв’язку з цим и інтересів держави, виникла необхідність на законодавчому рівні врегулювати ці питання. </w:t>
      </w:r>
    </w:p>
    <w:p w14:paraId="319F764E" w14:textId="77777777" w:rsidR="00F5341A" w:rsidRDefault="00F5341A" w:rsidP="00CA48D9">
      <w:pPr>
        <w:ind w:firstLine="567"/>
        <w:jc w:val="both"/>
        <w:rPr>
          <w:sz w:val="28"/>
          <w:szCs w:val="28"/>
        </w:rPr>
      </w:pPr>
      <w:r w:rsidRPr="005E18B2">
        <w:rPr>
          <w:sz w:val="28"/>
          <w:szCs w:val="28"/>
        </w:rPr>
        <w:t xml:space="preserve">Не прийняття такого Закону  призведе до  припинення діяльності  значної кількості юридичних осіб, втрати юрисдикції України над виробничими </w:t>
      </w:r>
      <w:proofErr w:type="spellStart"/>
      <w:r w:rsidRPr="005E18B2">
        <w:rPr>
          <w:sz w:val="28"/>
          <w:szCs w:val="28"/>
        </w:rPr>
        <w:t>потужностями</w:t>
      </w:r>
      <w:proofErr w:type="spellEnd"/>
      <w:r w:rsidRPr="005E18B2">
        <w:rPr>
          <w:sz w:val="28"/>
          <w:szCs w:val="28"/>
        </w:rPr>
        <w:t xml:space="preserve"> цих суб’єктів господарювання на тимчасово окупованих територіях, ускладнюватиме в подальшому реінтеграцію тимчасово окупованих територій та відновлення економічного стану, призведе до соціальної напруги через зростання безробіття у регіоні.</w:t>
      </w:r>
    </w:p>
    <w:p w14:paraId="1E771DB2" w14:textId="77777777" w:rsidR="00BD4DF5" w:rsidRDefault="00BD4DF5">
      <w:pPr>
        <w:ind w:firstLine="546"/>
        <w:jc w:val="both"/>
        <w:rPr>
          <w:sz w:val="28"/>
          <w:szCs w:val="28"/>
        </w:rPr>
      </w:pPr>
    </w:p>
    <w:p w14:paraId="5ABB03E3" w14:textId="337EF845" w:rsidR="003037E2" w:rsidRDefault="00613836">
      <w:pPr>
        <w:ind w:firstLine="546"/>
        <w:jc w:val="both"/>
        <w:rPr>
          <w:b/>
          <w:color w:val="000000"/>
          <w:sz w:val="28"/>
          <w:szCs w:val="28"/>
        </w:rPr>
      </w:pPr>
      <w:r>
        <w:rPr>
          <w:b/>
          <w:color w:val="000000"/>
          <w:sz w:val="28"/>
          <w:szCs w:val="28"/>
        </w:rPr>
        <w:t>2. Мета і шляхи її досягнення</w:t>
      </w:r>
    </w:p>
    <w:p w14:paraId="2907341D" w14:textId="77777777" w:rsidR="00843B54" w:rsidRDefault="00843B54">
      <w:pPr>
        <w:ind w:firstLine="546"/>
        <w:jc w:val="both"/>
        <w:rPr>
          <w:b/>
          <w:color w:val="000000"/>
          <w:sz w:val="28"/>
          <w:szCs w:val="28"/>
        </w:rPr>
      </w:pPr>
    </w:p>
    <w:p w14:paraId="53910D94" w14:textId="68109E7D" w:rsidR="00BD4DF5" w:rsidRDefault="00704BB1">
      <w:pPr>
        <w:ind w:firstLine="546"/>
        <w:jc w:val="both"/>
        <w:rPr>
          <w:sz w:val="28"/>
          <w:szCs w:val="28"/>
        </w:rPr>
      </w:pPr>
      <w:r>
        <w:rPr>
          <w:bCs/>
          <w:color w:val="000000"/>
          <w:sz w:val="28"/>
          <w:szCs w:val="28"/>
        </w:rPr>
        <w:t>Метою законопроекту є с</w:t>
      </w:r>
      <w:r w:rsidR="00E74E1D" w:rsidRPr="00E74E1D">
        <w:rPr>
          <w:bCs/>
          <w:color w:val="000000"/>
          <w:sz w:val="28"/>
          <w:szCs w:val="28"/>
        </w:rPr>
        <w:t xml:space="preserve">творення </w:t>
      </w:r>
      <w:r w:rsidR="00DA1B12">
        <w:rPr>
          <w:bCs/>
          <w:color w:val="000000"/>
          <w:sz w:val="28"/>
          <w:szCs w:val="28"/>
        </w:rPr>
        <w:t xml:space="preserve">дієвого механізму </w:t>
      </w:r>
      <w:r w:rsidR="00DA1B12" w:rsidRPr="6D79FC03">
        <w:rPr>
          <w:sz w:val="28"/>
          <w:szCs w:val="28"/>
        </w:rPr>
        <w:t xml:space="preserve">на період </w:t>
      </w:r>
      <w:r w:rsidR="00DA1B12" w:rsidRPr="6D79FC03">
        <w:rPr>
          <w:rFonts w:eastAsia="Calibri"/>
          <w:sz w:val="28"/>
          <w:szCs w:val="28"/>
          <w:lang w:eastAsia="en-US"/>
        </w:rPr>
        <w:t xml:space="preserve">дії </w:t>
      </w:r>
      <w:r w:rsidR="009260B2" w:rsidRPr="00D82974">
        <w:rPr>
          <w:bCs/>
          <w:sz w:val="28"/>
          <w:szCs w:val="28"/>
        </w:rPr>
        <w:t xml:space="preserve">Закону України Про тимчасові заходи на період проведення антитерористичної операції </w:t>
      </w:r>
      <w:r w:rsidR="00DA1B12">
        <w:rPr>
          <w:sz w:val="28"/>
          <w:szCs w:val="28"/>
        </w:rPr>
        <w:t xml:space="preserve">для </w:t>
      </w:r>
      <w:r>
        <w:rPr>
          <w:sz w:val="28"/>
          <w:szCs w:val="28"/>
        </w:rPr>
        <w:t xml:space="preserve">зупинення можливої хвилі банкрутств у </w:t>
      </w:r>
      <w:r w:rsidR="00EF4774">
        <w:rPr>
          <w:sz w:val="28"/>
          <w:szCs w:val="28"/>
        </w:rPr>
        <w:t xml:space="preserve">зв’язку із недобросовісними намірами кредиторів, </w:t>
      </w:r>
      <w:r w:rsidR="00EF4774">
        <w:rPr>
          <w:sz w:val="28"/>
          <w:szCs w:val="28"/>
        </w:rPr>
        <w:lastRenderedPageBreak/>
        <w:t>пов’язаних і афілійованих із країною-агресором</w:t>
      </w:r>
      <w:r>
        <w:rPr>
          <w:sz w:val="28"/>
          <w:szCs w:val="28"/>
        </w:rPr>
        <w:t>.</w:t>
      </w:r>
    </w:p>
    <w:p w14:paraId="140FC1B2" w14:textId="77777777" w:rsidR="003037E2" w:rsidRDefault="003037E2">
      <w:pPr>
        <w:ind w:firstLine="546"/>
        <w:jc w:val="both"/>
        <w:rPr>
          <w:color w:val="000000"/>
          <w:sz w:val="28"/>
          <w:szCs w:val="28"/>
        </w:rPr>
      </w:pPr>
    </w:p>
    <w:p w14:paraId="3B8677E5" w14:textId="77777777" w:rsidR="003037E2" w:rsidRDefault="00613836">
      <w:pPr>
        <w:ind w:firstLine="546"/>
        <w:jc w:val="both"/>
        <w:rPr>
          <w:b/>
          <w:color w:val="000000"/>
          <w:sz w:val="28"/>
          <w:szCs w:val="28"/>
        </w:rPr>
      </w:pPr>
      <w:r>
        <w:rPr>
          <w:b/>
          <w:color w:val="000000"/>
          <w:sz w:val="28"/>
          <w:szCs w:val="28"/>
        </w:rPr>
        <w:t>3. Загальна характеристика та основні положення проекту Закону</w:t>
      </w:r>
    </w:p>
    <w:p w14:paraId="30B268CE" w14:textId="77777777" w:rsidR="00116C6A" w:rsidRDefault="00116C6A">
      <w:pPr>
        <w:ind w:firstLine="546"/>
        <w:jc w:val="both"/>
        <w:rPr>
          <w:color w:val="000000"/>
          <w:sz w:val="28"/>
          <w:szCs w:val="28"/>
        </w:rPr>
      </w:pPr>
    </w:p>
    <w:p w14:paraId="747E18D9" w14:textId="77777777" w:rsidR="0063510A" w:rsidRDefault="00613836" w:rsidP="00377037">
      <w:pPr>
        <w:spacing w:after="100" w:afterAutospacing="1"/>
        <w:ind w:left="113" w:right="113" w:firstLine="680"/>
        <w:jc w:val="both"/>
        <w:rPr>
          <w:bCs/>
          <w:sz w:val="28"/>
          <w:szCs w:val="28"/>
        </w:rPr>
      </w:pPr>
      <w:r>
        <w:rPr>
          <w:color w:val="000000"/>
          <w:sz w:val="28"/>
          <w:szCs w:val="28"/>
        </w:rPr>
        <w:t>Законо</w:t>
      </w:r>
      <w:r w:rsidRPr="00426CE1">
        <w:rPr>
          <w:sz w:val="28"/>
          <w:szCs w:val="28"/>
        </w:rPr>
        <w:t xml:space="preserve">проектом вносяться зміни до </w:t>
      </w:r>
      <w:r w:rsidR="00426CE1" w:rsidRPr="00426CE1">
        <w:rPr>
          <w:sz w:val="28"/>
          <w:szCs w:val="28"/>
        </w:rPr>
        <w:t>Кодексу України з процедур банкрутства</w:t>
      </w:r>
      <w:r w:rsidR="00C7004B">
        <w:rPr>
          <w:sz w:val="28"/>
          <w:szCs w:val="28"/>
        </w:rPr>
        <w:t xml:space="preserve">, які </w:t>
      </w:r>
      <w:r w:rsidR="00C7004B" w:rsidRPr="00A6129E">
        <w:rPr>
          <w:sz w:val="28"/>
          <w:szCs w:val="28"/>
        </w:rPr>
        <w:t xml:space="preserve">стосуються запровадження </w:t>
      </w:r>
      <w:bookmarkStart w:id="0" w:name="_Hlk35526776"/>
      <w:r w:rsidR="00377037">
        <w:rPr>
          <w:sz w:val="28"/>
          <w:szCs w:val="28"/>
        </w:rPr>
        <w:t xml:space="preserve">тимчасових механізмів </w:t>
      </w:r>
      <w:r w:rsidR="00F61ECA" w:rsidRPr="6D79FC03">
        <w:rPr>
          <w:sz w:val="28"/>
          <w:szCs w:val="28"/>
        </w:rPr>
        <w:t xml:space="preserve">на період </w:t>
      </w:r>
      <w:r w:rsidR="0063510A" w:rsidRPr="00D82974">
        <w:rPr>
          <w:bCs/>
          <w:sz w:val="28"/>
          <w:szCs w:val="28"/>
        </w:rPr>
        <w:t xml:space="preserve">Закону України Про тимчасові заходи на період проведення антитерористичної операції </w:t>
      </w:r>
    </w:p>
    <w:p w14:paraId="7F5FDF1B" w14:textId="02A6DCC7" w:rsidR="00F61ECA" w:rsidRDefault="00F61ECA" w:rsidP="00377037">
      <w:pPr>
        <w:spacing w:after="100" w:afterAutospacing="1"/>
        <w:ind w:left="113" w:right="113" w:firstLine="680"/>
        <w:jc w:val="both"/>
        <w:rPr>
          <w:sz w:val="28"/>
          <w:szCs w:val="28"/>
        </w:rPr>
      </w:pPr>
      <w:r>
        <w:rPr>
          <w:sz w:val="28"/>
          <w:szCs w:val="28"/>
        </w:rPr>
        <w:t xml:space="preserve">Проектом пропонується доповнити Прикінцеві положення Кодексу України з процедур банкрутства </w:t>
      </w:r>
      <w:r w:rsidR="009F16DB">
        <w:rPr>
          <w:sz w:val="28"/>
          <w:szCs w:val="28"/>
        </w:rPr>
        <w:t xml:space="preserve">новим пунктом, що </w:t>
      </w:r>
      <w:r w:rsidR="0063510A">
        <w:rPr>
          <w:sz w:val="28"/>
          <w:szCs w:val="28"/>
        </w:rPr>
        <w:t xml:space="preserve">дозволить юридичним особам, які відповідають одночасно двом критеріям – майно знаходиться на окупованій території та </w:t>
      </w:r>
      <w:r w:rsidR="00120800">
        <w:rPr>
          <w:sz w:val="28"/>
          <w:szCs w:val="28"/>
        </w:rPr>
        <w:t xml:space="preserve">місцезнаходження </w:t>
      </w:r>
      <w:proofErr w:type="spellStart"/>
      <w:r w:rsidR="00120800">
        <w:rPr>
          <w:sz w:val="28"/>
          <w:szCs w:val="28"/>
        </w:rPr>
        <w:t>юрособи</w:t>
      </w:r>
      <w:proofErr w:type="spellEnd"/>
      <w:r w:rsidR="00120800">
        <w:rPr>
          <w:sz w:val="28"/>
          <w:szCs w:val="28"/>
        </w:rPr>
        <w:t xml:space="preserve"> змінено з окупованої території на територію України де немає війни, </w:t>
      </w:r>
      <w:r w:rsidR="00477445">
        <w:rPr>
          <w:sz w:val="28"/>
          <w:szCs w:val="28"/>
        </w:rPr>
        <w:t>не проводити процедуру банкрутства за ініціативою кредиторів.</w:t>
      </w:r>
    </w:p>
    <w:bookmarkEnd w:id="0"/>
    <w:p w14:paraId="7B762D47" w14:textId="77777777" w:rsidR="003037E2" w:rsidRDefault="003037E2" w:rsidP="00426CE1">
      <w:pPr>
        <w:ind w:firstLine="546"/>
        <w:jc w:val="both"/>
        <w:rPr>
          <w:sz w:val="28"/>
          <w:szCs w:val="28"/>
        </w:rPr>
      </w:pPr>
    </w:p>
    <w:p w14:paraId="7FB3F892" w14:textId="007B5B45" w:rsidR="003037E2" w:rsidRDefault="00613836">
      <w:pPr>
        <w:ind w:firstLine="546"/>
        <w:jc w:val="both"/>
        <w:rPr>
          <w:b/>
          <w:color w:val="000000"/>
          <w:sz w:val="28"/>
          <w:szCs w:val="28"/>
        </w:rPr>
      </w:pPr>
      <w:r>
        <w:rPr>
          <w:b/>
          <w:color w:val="000000"/>
          <w:sz w:val="28"/>
          <w:szCs w:val="28"/>
        </w:rPr>
        <w:t>4. Правові аспекти</w:t>
      </w:r>
    </w:p>
    <w:p w14:paraId="176908B0" w14:textId="77777777" w:rsidR="00843B54" w:rsidRDefault="00843B54">
      <w:pPr>
        <w:ind w:firstLine="546"/>
        <w:jc w:val="both"/>
        <w:rPr>
          <w:color w:val="000000"/>
          <w:sz w:val="28"/>
          <w:szCs w:val="28"/>
        </w:rPr>
      </w:pPr>
    </w:p>
    <w:p w14:paraId="3653FBF1" w14:textId="77777777" w:rsidR="003037E2" w:rsidRDefault="00613836">
      <w:pPr>
        <w:ind w:firstLine="546"/>
        <w:jc w:val="both"/>
        <w:rPr>
          <w:color w:val="000000"/>
          <w:sz w:val="28"/>
          <w:szCs w:val="28"/>
        </w:rPr>
      </w:pPr>
      <w:r>
        <w:rPr>
          <w:color w:val="000000"/>
          <w:sz w:val="28"/>
          <w:szCs w:val="28"/>
        </w:rPr>
        <w:t>У відповідній сфері правових відносин діє:</w:t>
      </w:r>
    </w:p>
    <w:p w14:paraId="4EF50C9D" w14:textId="77777777" w:rsidR="003037E2" w:rsidRDefault="00613836">
      <w:pPr>
        <w:ind w:firstLine="546"/>
        <w:jc w:val="both"/>
        <w:rPr>
          <w:color w:val="000000"/>
          <w:sz w:val="28"/>
          <w:szCs w:val="28"/>
        </w:rPr>
      </w:pPr>
      <w:r>
        <w:rPr>
          <w:color w:val="000000"/>
          <w:sz w:val="28"/>
          <w:szCs w:val="28"/>
        </w:rPr>
        <w:t>Конституція України;</w:t>
      </w:r>
    </w:p>
    <w:p w14:paraId="29F1C87D" w14:textId="1B1EC9A5" w:rsidR="003037E2" w:rsidRDefault="00040399">
      <w:pPr>
        <w:ind w:firstLine="546"/>
        <w:jc w:val="both"/>
        <w:rPr>
          <w:sz w:val="28"/>
          <w:szCs w:val="28"/>
        </w:rPr>
      </w:pPr>
      <w:r>
        <w:rPr>
          <w:sz w:val="28"/>
          <w:szCs w:val="28"/>
        </w:rPr>
        <w:t>Кодекс України з процедур банкрутства</w:t>
      </w:r>
      <w:r w:rsidR="003F5FD0">
        <w:rPr>
          <w:sz w:val="28"/>
          <w:szCs w:val="28"/>
        </w:rPr>
        <w:t>.</w:t>
      </w:r>
    </w:p>
    <w:p w14:paraId="072A83E1" w14:textId="65AAD8EF" w:rsidR="00843B54" w:rsidRDefault="009260B2">
      <w:pPr>
        <w:ind w:firstLine="546"/>
        <w:jc w:val="both"/>
        <w:rPr>
          <w:sz w:val="28"/>
          <w:szCs w:val="28"/>
        </w:rPr>
      </w:pPr>
      <w:r w:rsidRPr="00D82974">
        <w:rPr>
          <w:bCs/>
          <w:sz w:val="28"/>
          <w:szCs w:val="28"/>
        </w:rPr>
        <w:t>Закон України Про тимчасові заходи на період проведення антитерористичної операції</w:t>
      </w:r>
    </w:p>
    <w:p w14:paraId="3BA53B00" w14:textId="77777777" w:rsidR="003037E2" w:rsidRDefault="00613836">
      <w:pPr>
        <w:ind w:firstLine="546"/>
        <w:jc w:val="both"/>
        <w:rPr>
          <w:color w:val="000000"/>
          <w:sz w:val="28"/>
          <w:szCs w:val="28"/>
        </w:rPr>
      </w:pPr>
      <w:r>
        <w:rPr>
          <w:color w:val="000000"/>
          <w:sz w:val="28"/>
          <w:szCs w:val="28"/>
        </w:rPr>
        <w:t>Реалізація положень законопроекту після його прийняття не потребує внесення змін до інших законів України.</w:t>
      </w:r>
    </w:p>
    <w:p w14:paraId="4CD555CD" w14:textId="77777777" w:rsidR="003037E2" w:rsidRDefault="003037E2">
      <w:pPr>
        <w:ind w:firstLine="546"/>
        <w:jc w:val="both"/>
        <w:rPr>
          <w:b/>
          <w:color w:val="000000"/>
          <w:sz w:val="28"/>
          <w:szCs w:val="28"/>
        </w:rPr>
      </w:pPr>
    </w:p>
    <w:p w14:paraId="2F497B68" w14:textId="760B0EEE" w:rsidR="003037E2" w:rsidRDefault="00613836">
      <w:pPr>
        <w:ind w:firstLine="546"/>
        <w:jc w:val="both"/>
        <w:rPr>
          <w:b/>
          <w:color w:val="000000"/>
          <w:sz w:val="28"/>
          <w:szCs w:val="28"/>
        </w:rPr>
      </w:pPr>
      <w:r>
        <w:rPr>
          <w:b/>
          <w:color w:val="000000"/>
          <w:sz w:val="28"/>
          <w:szCs w:val="28"/>
        </w:rPr>
        <w:t>5. Фінансово-економічне обґрунтування</w:t>
      </w:r>
    </w:p>
    <w:p w14:paraId="2148CA08" w14:textId="77777777" w:rsidR="00843B54" w:rsidRDefault="00843B54">
      <w:pPr>
        <w:ind w:firstLine="546"/>
        <w:jc w:val="both"/>
        <w:rPr>
          <w:b/>
          <w:color w:val="000000"/>
          <w:sz w:val="28"/>
          <w:szCs w:val="28"/>
        </w:rPr>
      </w:pPr>
    </w:p>
    <w:p w14:paraId="311007C5" w14:textId="77777777" w:rsidR="003037E2" w:rsidRDefault="00613836">
      <w:pPr>
        <w:ind w:firstLine="546"/>
        <w:jc w:val="both"/>
        <w:rPr>
          <w:color w:val="000000"/>
          <w:sz w:val="28"/>
          <w:szCs w:val="28"/>
        </w:rPr>
      </w:pPr>
      <w:r>
        <w:rPr>
          <w:color w:val="000000"/>
          <w:sz w:val="28"/>
          <w:szCs w:val="28"/>
        </w:rPr>
        <w:t xml:space="preserve">Реалізація зазначеного </w:t>
      </w:r>
      <w:proofErr w:type="spellStart"/>
      <w:r>
        <w:rPr>
          <w:color w:val="000000"/>
          <w:sz w:val="28"/>
          <w:szCs w:val="28"/>
        </w:rPr>
        <w:t>акта</w:t>
      </w:r>
      <w:proofErr w:type="spellEnd"/>
      <w:r>
        <w:rPr>
          <w:color w:val="000000"/>
          <w:sz w:val="28"/>
          <w:szCs w:val="28"/>
        </w:rPr>
        <w:t xml:space="preserve"> не потребує додаткових матеріальних та інших витрат з Державного бюджету України.</w:t>
      </w:r>
    </w:p>
    <w:p w14:paraId="4F06D2E1" w14:textId="77777777" w:rsidR="003037E2" w:rsidRDefault="003037E2">
      <w:pPr>
        <w:ind w:firstLine="546"/>
        <w:jc w:val="both"/>
        <w:rPr>
          <w:color w:val="000000"/>
          <w:sz w:val="28"/>
          <w:szCs w:val="28"/>
        </w:rPr>
      </w:pPr>
    </w:p>
    <w:p w14:paraId="53D4D20F" w14:textId="0512066A" w:rsidR="003037E2" w:rsidRDefault="00613836">
      <w:pPr>
        <w:ind w:firstLine="546"/>
        <w:jc w:val="both"/>
        <w:rPr>
          <w:b/>
          <w:color w:val="000000"/>
          <w:sz w:val="28"/>
          <w:szCs w:val="28"/>
        </w:rPr>
      </w:pPr>
      <w:r>
        <w:rPr>
          <w:b/>
          <w:color w:val="000000"/>
          <w:sz w:val="28"/>
          <w:szCs w:val="28"/>
        </w:rPr>
        <w:t>7.Запобігання корупції</w:t>
      </w:r>
    </w:p>
    <w:p w14:paraId="1F8CC26A" w14:textId="77777777" w:rsidR="00843B54" w:rsidRDefault="00843B54">
      <w:pPr>
        <w:ind w:firstLine="546"/>
        <w:jc w:val="both"/>
        <w:rPr>
          <w:color w:val="000000"/>
          <w:sz w:val="28"/>
          <w:szCs w:val="28"/>
        </w:rPr>
      </w:pPr>
    </w:p>
    <w:p w14:paraId="268B7EDD" w14:textId="77777777" w:rsidR="003037E2" w:rsidRDefault="00613836">
      <w:pPr>
        <w:ind w:firstLine="546"/>
        <w:jc w:val="both"/>
        <w:rPr>
          <w:color w:val="000000"/>
          <w:sz w:val="28"/>
          <w:szCs w:val="28"/>
        </w:rPr>
      </w:pPr>
      <w:r>
        <w:rPr>
          <w:color w:val="000000"/>
          <w:sz w:val="28"/>
          <w:szCs w:val="28"/>
        </w:rPr>
        <w:t xml:space="preserve">У проекті </w:t>
      </w:r>
      <w:proofErr w:type="spellStart"/>
      <w:r>
        <w:rPr>
          <w:color w:val="000000"/>
          <w:sz w:val="28"/>
          <w:szCs w:val="28"/>
        </w:rPr>
        <w:t>акта</w:t>
      </w:r>
      <w:proofErr w:type="spellEnd"/>
      <w:r>
        <w:rPr>
          <w:color w:val="000000"/>
          <w:sz w:val="28"/>
          <w:szCs w:val="28"/>
        </w:rPr>
        <w:t xml:space="preserve"> відсутні правила і процедури, що можуть містити ризики вчинення корупційних правопорушень, проведення громадської антикорупційної експертизи проект не потребує.</w:t>
      </w:r>
    </w:p>
    <w:p w14:paraId="508EAFF6" w14:textId="77777777" w:rsidR="009F16DB" w:rsidRDefault="009F16DB">
      <w:pPr>
        <w:ind w:firstLine="546"/>
        <w:jc w:val="both"/>
        <w:rPr>
          <w:color w:val="000000"/>
          <w:sz w:val="28"/>
          <w:szCs w:val="28"/>
        </w:rPr>
      </w:pPr>
    </w:p>
    <w:p w14:paraId="0D015BBE" w14:textId="1B8A05D3" w:rsidR="003037E2" w:rsidRDefault="00613836">
      <w:pPr>
        <w:ind w:firstLine="546"/>
        <w:jc w:val="both"/>
        <w:rPr>
          <w:b/>
          <w:color w:val="000000"/>
          <w:sz w:val="28"/>
          <w:szCs w:val="28"/>
        </w:rPr>
      </w:pPr>
      <w:r>
        <w:rPr>
          <w:b/>
          <w:color w:val="000000"/>
          <w:sz w:val="28"/>
          <w:szCs w:val="28"/>
        </w:rPr>
        <w:t>Народн</w:t>
      </w:r>
      <w:r w:rsidR="005F663C">
        <w:rPr>
          <w:b/>
          <w:color w:val="000000"/>
          <w:sz w:val="28"/>
          <w:szCs w:val="28"/>
        </w:rPr>
        <w:t>і</w:t>
      </w:r>
      <w:r>
        <w:rPr>
          <w:b/>
          <w:color w:val="000000"/>
          <w:sz w:val="28"/>
          <w:szCs w:val="28"/>
        </w:rPr>
        <w:t xml:space="preserve"> депутат</w:t>
      </w:r>
      <w:r w:rsidR="005F663C">
        <w:rPr>
          <w:b/>
          <w:color w:val="000000"/>
          <w:sz w:val="28"/>
          <w:szCs w:val="28"/>
        </w:rPr>
        <w:t>и</w:t>
      </w:r>
      <w:r>
        <w:rPr>
          <w:b/>
          <w:color w:val="000000"/>
          <w:sz w:val="28"/>
          <w:szCs w:val="28"/>
        </w:rPr>
        <w:t xml:space="preserve"> України </w:t>
      </w:r>
    </w:p>
    <w:p w14:paraId="66C81FF3" w14:textId="77777777" w:rsidR="003B0C26" w:rsidRDefault="003B0C26" w:rsidP="003B0C26">
      <w:pPr>
        <w:autoSpaceDE w:val="0"/>
        <w:autoSpaceDN w:val="0"/>
        <w:adjustRightInd w:val="0"/>
        <w:ind w:firstLine="540"/>
        <w:jc w:val="right"/>
        <w:rPr>
          <w:b/>
          <w:iCs/>
          <w:color w:val="000000"/>
          <w:sz w:val="28"/>
          <w:szCs w:val="28"/>
          <w:shd w:val="clear" w:color="auto" w:fill="FFFFFF"/>
        </w:rPr>
      </w:pPr>
      <w:proofErr w:type="spellStart"/>
      <w:r>
        <w:rPr>
          <w:b/>
          <w:iCs/>
          <w:color w:val="000000"/>
          <w:sz w:val="28"/>
          <w:szCs w:val="28"/>
          <w:shd w:val="clear" w:color="auto" w:fill="FFFFFF"/>
        </w:rPr>
        <w:t>Наталуха</w:t>
      </w:r>
      <w:proofErr w:type="spellEnd"/>
      <w:r>
        <w:rPr>
          <w:b/>
          <w:iCs/>
          <w:color w:val="000000"/>
          <w:sz w:val="28"/>
          <w:szCs w:val="28"/>
          <w:shd w:val="clear" w:color="auto" w:fill="FFFFFF"/>
        </w:rPr>
        <w:t xml:space="preserve"> Д.А</w:t>
      </w:r>
    </w:p>
    <w:p w14:paraId="267E8937" w14:textId="77777777" w:rsidR="003B0C26" w:rsidRDefault="003B0C26" w:rsidP="003B0C26">
      <w:pPr>
        <w:autoSpaceDE w:val="0"/>
        <w:autoSpaceDN w:val="0"/>
        <w:adjustRightInd w:val="0"/>
        <w:ind w:firstLine="540"/>
        <w:jc w:val="right"/>
        <w:rPr>
          <w:b/>
          <w:iCs/>
          <w:color w:val="000000"/>
          <w:sz w:val="28"/>
          <w:szCs w:val="28"/>
          <w:shd w:val="clear" w:color="auto" w:fill="FFFFFF"/>
        </w:rPr>
      </w:pPr>
      <w:r>
        <w:rPr>
          <w:b/>
          <w:iCs/>
          <w:color w:val="000000"/>
          <w:sz w:val="28"/>
          <w:szCs w:val="28"/>
          <w:shd w:val="clear" w:color="auto" w:fill="FFFFFF"/>
        </w:rPr>
        <w:t>Ніколаєнко А.І.</w:t>
      </w:r>
    </w:p>
    <w:p w14:paraId="5F62D7F3" w14:textId="77777777" w:rsidR="003B0C26" w:rsidRDefault="003B0C26" w:rsidP="003B0C26">
      <w:pPr>
        <w:autoSpaceDE w:val="0"/>
        <w:autoSpaceDN w:val="0"/>
        <w:adjustRightInd w:val="0"/>
        <w:ind w:firstLine="540"/>
        <w:jc w:val="right"/>
        <w:rPr>
          <w:b/>
          <w:iCs/>
          <w:color w:val="000000"/>
          <w:sz w:val="28"/>
          <w:szCs w:val="28"/>
          <w:shd w:val="clear" w:color="auto" w:fill="FFFFFF"/>
        </w:rPr>
      </w:pPr>
      <w:r>
        <w:rPr>
          <w:b/>
          <w:iCs/>
          <w:color w:val="000000"/>
          <w:sz w:val="28"/>
          <w:szCs w:val="28"/>
          <w:shd w:val="clear" w:color="auto" w:fill="FFFFFF"/>
        </w:rPr>
        <w:t>Кубів С.І.</w:t>
      </w:r>
    </w:p>
    <w:p w14:paraId="6E035E5D" w14:textId="77777777" w:rsidR="003B0C26" w:rsidRDefault="003B0C26" w:rsidP="003B0C26">
      <w:pPr>
        <w:autoSpaceDE w:val="0"/>
        <w:autoSpaceDN w:val="0"/>
        <w:adjustRightInd w:val="0"/>
        <w:ind w:firstLine="540"/>
        <w:jc w:val="right"/>
        <w:rPr>
          <w:b/>
          <w:iCs/>
          <w:color w:val="000000"/>
          <w:sz w:val="28"/>
          <w:szCs w:val="28"/>
          <w:shd w:val="clear" w:color="auto" w:fill="FFFFFF"/>
        </w:rPr>
      </w:pPr>
      <w:proofErr w:type="spellStart"/>
      <w:r>
        <w:rPr>
          <w:b/>
          <w:iCs/>
          <w:color w:val="000000"/>
          <w:sz w:val="28"/>
          <w:szCs w:val="28"/>
          <w:shd w:val="clear" w:color="auto" w:fill="FFFFFF"/>
        </w:rPr>
        <w:t>Буймістр</w:t>
      </w:r>
      <w:proofErr w:type="spellEnd"/>
      <w:r>
        <w:rPr>
          <w:b/>
          <w:iCs/>
          <w:color w:val="000000"/>
          <w:sz w:val="28"/>
          <w:szCs w:val="28"/>
          <w:shd w:val="clear" w:color="auto" w:fill="FFFFFF"/>
        </w:rPr>
        <w:t xml:space="preserve"> Л.А.</w:t>
      </w:r>
    </w:p>
    <w:p w14:paraId="190E26CD" w14:textId="77777777" w:rsidR="003B0C26" w:rsidRDefault="003B0C26">
      <w:pPr>
        <w:ind w:firstLine="546"/>
        <w:jc w:val="both"/>
        <w:rPr>
          <w:color w:val="000000"/>
          <w:sz w:val="28"/>
          <w:szCs w:val="28"/>
        </w:rPr>
      </w:pPr>
    </w:p>
    <w:sectPr w:rsidR="003B0C26">
      <w:headerReference w:type="default" r:id="rId6"/>
      <w:pgSz w:w="11906" w:h="16838"/>
      <w:pgMar w:top="851" w:right="518" w:bottom="993" w:left="702" w:header="0" w:footer="708"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AA727" w14:textId="77777777" w:rsidR="008C4379" w:rsidRDefault="008C4379">
      <w:r>
        <w:separator/>
      </w:r>
    </w:p>
  </w:endnote>
  <w:endnote w:type="continuationSeparator" w:id="0">
    <w:p w14:paraId="60816B39" w14:textId="77777777" w:rsidR="008C4379" w:rsidRDefault="008C4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E1F62" w14:textId="77777777" w:rsidR="008C4379" w:rsidRDefault="008C4379">
      <w:r>
        <w:separator/>
      </w:r>
    </w:p>
  </w:footnote>
  <w:footnote w:type="continuationSeparator" w:id="0">
    <w:p w14:paraId="7C68995B" w14:textId="77777777" w:rsidR="008C4379" w:rsidRDefault="008C4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559B1" w14:textId="77777777" w:rsidR="003037E2" w:rsidRDefault="00613836">
    <w:pPr>
      <w:tabs>
        <w:tab w:val="center" w:pos="4677"/>
        <w:tab w:val="right" w:pos="9355"/>
      </w:tabs>
      <w:spacing w:before="397"/>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CE6A9E">
      <w:rPr>
        <w:noProof/>
        <w:color w:val="000000"/>
        <w:sz w:val="24"/>
        <w:szCs w:val="24"/>
      </w:rPr>
      <w:t>2</w:t>
    </w:r>
    <w:r>
      <w:rPr>
        <w:color w:val="000000"/>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037E2"/>
    <w:rsid w:val="00040399"/>
    <w:rsid w:val="000A6C30"/>
    <w:rsid w:val="000C7B97"/>
    <w:rsid w:val="00116C6A"/>
    <w:rsid w:val="00120800"/>
    <w:rsid w:val="00154AEC"/>
    <w:rsid w:val="00180308"/>
    <w:rsid w:val="001828F2"/>
    <w:rsid w:val="001A1EB4"/>
    <w:rsid w:val="001E73E4"/>
    <w:rsid w:val="0021661F"/>
    <w:rsid w:val="002401EB"/>
    <w:rsid w:val="002402EF"/>
    <w:rsid w:val="0025189D"/>
    <w:rsid w:val="00262DD6"/>
    <w:rsid w:val="002A55BC"/>
    <w:rsid w:val="003037E2"/>
    <w:rsid w:val="00377037"/>
    <w:rsid w:val="003B0C26"/>
    <w:rsid w:val="003B23F6"/>
    <w:rsid w:val="003F5FD0"/>
    <w:rsid w:val="00426CE1"/>
    <w:rsid w:val="00477445"/>
    <w:rsid w:val="004B2666"/>
    <w:rsid w:val="004C0ADC"/>
    <w:rsid w:val="005F663C"/>
    <w:rsid w:val="00613836"/>
    <w:rsid w:val="0063510A"/>
    <w:rsid w:val="006B3A1E"/>
    <w:rsid w:val="00704BB1"/>
    <w:rsid w:val="00773B25"/>
    <w:rsid w:val="007C7936"/>
    <w:rsid w:val="007E67F5"/>
    <w:rsid w:val="00843B54"/>
    <w:rsid w:val="008866E3"/>
    <w:rsid w:val="008C4379"/>
    <w:rsid w:val="009260B2"/>
    <w:rsid w:val="0093467A"/>
    <w:rsid w:val="009F16DB"/>
    <w:rsid w:val="009F7BC2"/>
    <w:rsid w:val="00A26C97"/>
    <w:rsid w:val="00A6129E"/>
    <w:rsid w:val="00A775C5"/>
    <w:rsid w:val="00AF7EB2"/>
    <w:rsid w:val="00BD4DF5"/>
    <w:rsid w:val="00BF3D7C"/>
    <w:rsid w:val="00C47DA0"/>
    <w:rsid w:val="00C7004B"/>
    <w:rsid w:val="00C84311"/>
    <w:rsid w:val="00CA48D9"/>
    <w:rsid w:val="00CE6A9E"/>
    <w:rsid w:val="00D0084A"/>
    <w:rsid w:val="00D0756D"/>
    <w:rsid w:val="00D32239"/>
    <w:rsid w:val="00D46149"/>
    <w:rsid w:val="00DA1B12"/>
    <w:rsid w:val="00DC3523"/>
    <w:rsid w:val="00DF26A8"/>
    <w:rsid w:val="00DF27DC"/>
    <w:rsid w:val="00E6608E"/>
    <w:rsid w:val="00E73C49"/>
    <w:rsid w:val="00E74E1D"/>
    <w:rsid w:val="00E81529"/>
    <w:rsid w:val="00E85E51"/>
    <w:rsid w:val="00ED2442"/>
    <w:rsid w:val="00EF4774"/>
    <w:rsid w:val="00F267E6"/>
    <w:rsid w:val="00F35DE0"/>
    <w:rsid w:val="00F42372"/>
    <w:rsid w:val="00F5341A"/>
    <w:rsid w:val="00F5747C"/>
    <w:rsid w:val="00F61ECA"/>
    <w:rsid w:val="00F845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333581"/>
  <w14:defaultImageDpi w14:val="0"/>
  <w15:docId w15:val="{1A0FC697-3F6C-4BCE-BADC-D325493A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uk-UA" w:eastAsia="uk-UA"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sz w:val="22"/>
      <w:szCs w:val="22"/>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pPr>
      <w:keepNext/>
      <w:keepLines/>
      <w:spacing w:before="480" w:after="120"/>
    </w:pPr>
    <w:rPr>
      <w:b/>
      <w:sz w:val="72"/>
      <w:szCs w:val="72"/>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pPr>
      <w:keepNext/>
      <w:keepLines/>
      <w:spacing w:before="360" w:after="80"/>
    </w:pPr>
    <w:rPr>
      <w:rFonts w:ascii="Georgia" w:hAnsi="Georgia" w:cs="Georgia"/>
      <w:i/>
      <w:color w:val="666666"/>
      <w:sz w:val="48"/>
      <w:szCs w:val="48"/>
    </w:rPr>
  </w:style>
  <w:style w:type="character" w:customStyle="1" w:styleId="a6">
    <w:name w:val="Підзаголовок Знак"/>
    <w:basedOn w:val="a0"/>
    <w:link w:val="a5"/>
    <w:uiPriority w:val="11"/>
    <w:rPr>
      <w:rFonts w:asciiTheme="majorHAnsi" w:eastAsiaTheme="majorEastAsia" w:hAnsiTheme="majorHAnsi" w:cstheme="majorBidi"/>
      <w:sz w:val="24"/>
      <w:szCs w:val="24"/>
    </w:rPr>
  </w:style>
  <w:style w:type="paragraph" w:customStyle="1" w:styleId="tj">
    <w:name w:val="tj"/>
    <w:basedOn w:val="a"/>
    <w:rsid w:val="00D0084A"/>
    <w:pPr>
      <w:widowControl/>
      <w:spacing w:before="100" w:beforeAutospacing="1" w:after="100" w:afterAutospacing="1"/>
    </w:pPr>
    <w:rPr>
      <w:sz w:val="24"/>
      <w:szCs w:val="24"/>
      <w:lang w:val="en-GB" w:eastAsia="en-GB"/>
    </w:rPr>
  </w:style>
  <w:style w:type="character" w:styleId="a7">
    <w:name w:val="footnote reference"/>
    <w:basedOn w:val="a0"/>
    <w:uiPriority w:val="99"/>
    <w:semiHidden/>
    <w:unhideWhenUsed/>
    <w:rsid w:val="00F5747C"/>
    <w:rPr>
      <w:rFonts w:cs="Times New Roman"/>
      <w:vertAlign w:val="superscript"/>
    </w:rPr>
  </w:style>
  <w:style w:type="paragraph" w:styleId="a8">
    <w:name w:val="header"/>
    <w:basedOn w:val="a"/>
    <w:link w:val="a9"/>
    <w:uiPriority w:val="99"/>
    <w:unhideWhenUsed/>
    <w:rsid w:val="009F16DB"/>
    <w:pPr>
      <w:tabs>
        <w:tab w:val="center" w:pos="4819"/>
        <w:tab w:val="right" w:pos="9639"/>
      </w:tabs>
    </w:pPr>
  </w:style>
  <w:style w:type="character" w:customStyle="1" w:styleId="a9">
    <w:name w:val="Верхній колонтитул Знак"/>
    <w:basedOn w:val="a0"/>
    <w:link w:val="a8"/>
    <w:uiPriority w:val="99"/>
    <w:rsid w:val="009F16DB"/>
  </w:style>
  <w:style w:type="paragraph" w:styleId="aa">
    <w:name w:val="footer"/>
    <w:basedOn w:val="a"/>
    <w:link w:val="ab"/>
    <w:uiPriority w:val="99"/>
    <w:unhideWhenUsed/>
    <w:rsid w:val="009F16DB"/>
    <w:pPr>
      <w:tabs>
        <w:tab w:val="center" w:pos="4819"/>
        <w:tab w:val="right" w:pos="9639"/>
      </w:tabs>
    </w:pPr>
  </w:style>
  <w:style w:type="character" w:customStyle="1" w:styleId="ab">
    <w:name w:val="Нижній колонтитул Знак"/>
    <w:basedOn w:val="a0"/>
    <w:link w:val="aa"/>
    <w:uiPriority w:val="99"/>
    <w:rsid w:val="009F16DB"/>
  </w:style>
  <w:style w:type="paragraph" w:styleId="ac">
    <w:name w:val="List Paragraph"/>
    <w:basedOn w:val="a"/>
    <w:uiPriority w:val="34"/>
    <w:qFormat/>
    <w:rsid w:val="00843B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02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4901</Words>
  <Characters>2795</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Ігор Мартинюк</dc:creator>
  <cp:keywords/>
  <dc:description/>
  <cp:lastModifiedBy>Igor Martun</cp:lastModifiedBy>
  <cp:revision>5</cp:revision>
  <dcterms:created xsi:type="dcterms:W3CDTF">2021-01-27T13:44:00Z</dcterms:created>
  <dcterms:modified xsi:type="dcterms:W3CDTF">2021-02-03T10:38:00Z</dcterms:modified>
</cp:coreProperties>
</file>