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481" w:rsidRDefault="00352EBF">
      <w:pPr>
        <w:rPr>
          <w:lang w:val="en-US"/>
        </w:rPr>
      </w:pPr>
    </w:p>
    <w:p w:rsidR="00154CA6" w:rsidRDefault="00154CA6" w:rsidP="003A59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CA6" w:rsidRDefault="00154CA6" w:rsidP="003A59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CA6" w:rsidRDefault="00154CA6" w:rsidP="003A59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5984" w:rsidRPr="003A5984" w:rsidRDefault="003A5984" w:rsidP="003A59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A5984">
        <w:rPr>
          <w:rFonts w:ascii="Times New Roman" w:hAnsi="Times New Roman" w:cs="Times New Roman"/>
          <w:b/>
          <w:sz w:val="28"/>
          <w:szCs w:val="28"/>
        </w:rPr>
        <w:t xml:space="preserve">ВИСНОВОК </w:t>
      </w:r>
    </w:p>
    <w:p w:rsidR="003A5984" w:rsidRPr="003A5984" w:rsidRDefault="008710F3" w:rsidP="003A59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проект Закону України «Про </w:t>
      </w:r>
      <w:r w:rsidR="003A5984" w:rsidRPr="003A5984">
        <w:rPr>
          <w:rFonts w:ascii="Times New Roman" w:hAnsi="Times New Roman" w:cs="Times New Roman"/>
          <w:b/>
          <w:sz w:val="28"/>
          <w:szCs w:val="28"/>
        </w:rPr>
        <w:t xml:space="preserve">внесення змін до розділу «Прикінцеві та перехідні положення» Кодексу України з процедур банкрутства щодо недопущення негативних економічних наслідків недобросовісного </w:t>
      </w:r>
    </w:p>
    <w:p w:rsidR="003A5984" w:rsidRPr="003A5984" w:rsidRDefault="003A5984" w:rsidP="003A59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984">
        <w:rPr>
          <w:rFonts w:ascii="Times New Roman" w:hAnsi="Times New Roman" w:cs="Times New Roman"/>
          <w:b/>
          <w:sz w:val="28"/>
          <w:szCs w:val="28"/>
        </w:rPr>
        <w:t xml:space="preserve">банкрутства підприємств внаслідок військової агресії </w:t>
      </w:r>
    </w:p>
    <w:p w:rsidR="003A5984" w:rsidRDefault="003A5984" w:rsidP="003A59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984">
        <w:rPr>
          <w:rFonts w:ascii="Times New Roman" w:hAnsi="Times New Roman" w:cs="Times New Roman"/>
          <w:b/>
          <w:sz w:val="28"/>
          <w:szCs w:val="28"/>
        </w:rPr>
        <w:t>на сході України»</w:t>
      </w:r>
    </w:p>
    <w:p w:rsidR="00772105" w:rsidRPr="003A5984" w:rsidRDefault="00772105" w:rsidP="003A59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B91" w:rsidRDefault="003A5984" w:rsidP="003A59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Метою проекту, як вказано у п. 2 </w:t>
      </w:r>
      <w:r w:rsidR="00EF3630">
        <w:rPr>
          <w:rFonts w:ascii="Times New Roman" w:hAnsi="Times New Roman" w:cs="Times New Roman"/>
          <w:sz w:val="28"/>
          <w:szCs w:val="28"/>
        </w:rPr>
        <w:t xml:space="preserve">пояснювальної записки до нього, </w:t>
      </w:r>
      <w:r>
        <w:rPr>
          <w:rFonts w:ascii="Times New Roman" w:hAnsi="Times New Roman" w:cs="Times New Roman"/>
          <w:sz w:val="28"/>
          <w:szCs w:val="28"/>
        </w:rPr>
        <w:t xml:space="preserve">є </w:t>
      </w:r>
      <w:r w:rsidR="00EF3630" w:rsidRPr="00E86ACD">
        <w:rPr>
          <w:rFonts w:ascii="Times New Roman" w:hAnsi="Times New Roman" w:cs="Times New Roman"/>
          <w:sz w:val="28"/>
          <w:szCs w:val="28"/>
        </w:rPr>
        <w:t>«</w:t>
      </w:r>
      <w:r w:rsidRPr="003A5984">
        <w:rPr>
          <w:rFonts w:ascii="Times New Roman" w:hAnsi="Times New Roman" w:cs="Times New Roman"/>
          <w:sz w:val="28"/>
          <w:szCs w:val="28"/>
        </w:rPr>
        <w:t xml:space="preserve">створення дієвого механізму на період дії Закону України </w:t>
      </w:r>
      <w:r w:rsidR="00EF3630" w:rsidRPr="00E86ACD">
        <w:rPr>
          <w:rFonts w:ascii="Times New Roman" w:hAnsi="Times New Roman" w:cs="Times New Roman"/>
          <w:sz w:val="28"/>
          <w:szCs w:val="28"/>
        </w:rPr>
        <w:t>«</w:t>
      </w:r>
      <w:r w:rsidRPr="003A5984">
        <w:rPr>
          <w:rFonts w:ascii="Times New Roman" w:hAnsi="Times New Roman" w:cs="Times New Roman"/>
          <w:sz w:val="28"/>
          <w:szCs w:val="28"/>
        </w:rPr>
        <w:t xml:space="preserve">Про тимчасові заходи на період проведення антитерористичної </w:t>
      </w:r>
      <w:r w:rsidRPr="001659F9">
        <w:rPr>
          <w:rFonts w:ascii="Times New Roman" w:hAnsi="Times New Roman" w:cs="Times New Roman"/>
          <w:sz w:val="28"/>
          <w:szCs w:val="28"/>
        </w:rPr>
        <w:t>операції</w:t>
      </w:r>
      <w:r w:rsidR="00E116A8" w:rsidRPr="001659F9">
        <w:rPr>
          <w:rFonts w:ascii="Times New Roman" w:hAnsi="Times New Roman" w:cs="Times New Roman"/>
          <w:sz w:val="28"/>
          <w:szCs w:val="28"/>
        </w:rPr>
        <w:t>»</w:t>
      </w:r>
      <w:r w:rsidRPr="001659F9">
        <w:rPr>
          <w:rFonts w:ascii="Times New Roman" w:hAnsi="Times New Roman" w:cs="Times New Roman"/>
          <w:sz w:val="28"/>
          <w:szCs w:val="28"/>
        </w:rPr>
        <w:t xml:space="preserve"> для зупинення можливої хвилі банкрутств у зв’язку із недобросовісними намірами</w:t>
      </w:r>
      <w:r w:rsidRPr="003A5984">
        <w:rPr>
          <w:rFonts w:ascii="Times New Roman" w:hAnsi="Times New Roman" w:cs="Times New Roman"/>
          <w:sz w:val="28"/>
          <w:szCs w:val="28"/>
        </w:rPr>
        <w:t xml:space="preserve"> кредиторів, пов’язаних і афілійованих із країною-агресором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B716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7B91" w:rsidRDefault="00BB7164" w:rsidP="003A59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Необхідність утворення такого механізму пов’язан</w:t>
      </w:r>
      <w:r w:rsidR="00DC0AAF" w:rsidRPr="00E86AC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з тим, що українські підприємства, які змінили своє місцезнаходження у зв’язку з тим, що внаслідок спланованої військової агресії РФ окремі </w:t>
      </w:r>
      <w:r w:rsidRPr="004B3397">
        <w:rPr>
          <w:rFonts w:ascii="Times New Roman" w:hAnsi="Times New Roman" w:cs="Times New Roman"/>
          <w:sz w:val="28"/>
          <w:szCs w:val="28"/>
        </w:rPr>
        <w:t>території Донецької та Луганської областей України тимчасово вийшли з-під контролю України, не можуть вести нормальну господарську діяльність</w:t>
      </w:r>
      <w:r w:rsidR="00161BBF" w:rsidRPr="004B3397">
        <w:rPr>
          <w:rFonts w:ascii="Times New Roman" w:hAnsi="Times New Roman" w:cs="Times New Roman"/>
          <w:sz w:val="28"/>
          <w:szCs w:val="28"/>
        </w:rPr>
        <w:t xml:space="preserve"> (</w:t>
      </w:r>
      <w:r w:rsidRPr="004B3397">
        <w:rPr>
          <w:rFonts w:ascii="Times New Roman" w:hAnsi="Times New Roman" w:cs="Times New Roman"/>
          <w:sz w:val="28"/>
          <w:szCs w:val="28"/>
        </w:rPr>
        <w:t>оскільки їх виробничі потужності залишилися на тимчасово окупован</w:t>
      </w:r>
      <w:r w:rsidR="008710F3" w:rsidRPr="004B3397">
        <w:rPr>
          <w:rFonts w:ascii="Times New Roman" w:hAnsi="Times New Roman" w:cs="Times New Roman"/>
          <w:sz w:val="28"/>
          <w:szCs w:val="28"/>
        </w:rPr>
        <w:t>ій</w:t>
      </w:r>
      <w:r w:rsidRPr="004B3397">
        <w:rPr>
          <w:rFonts w:ascii="Times New Roman" w:hAnsi="Times New Roman" w:cs="Times New Roman"/>
          <w:sz w:val="28"/>
          <w:szCs w:val="28"/>
        </w:rPr>
        <w:t xml:space="preserve"> території</w:t>
      </w:r>
      <w:r w:rsidR="00161BBF" w:rsidRPr="004B3397">
        <w:rPr>
          <w:rFonts w:ascii="Times New Roman" w:hAnsi="Times New Roman" w:cs="Times New Roman"/>
          <w:sz w:val="28"/>
          <w:szCs w:val="28"/>
        </w:rPr>
        <w:t>),</w:t>
      </w:r>
      <w:r w:rsidR="005C7B91" w:rsidRPr="004B3397">
        <w:rPr>
          <w:rFonts w:ascii="Times New Roman" w:hAnsi="Times New Roman" w:cs="Times New Roman"/>
          <w:sz w:val="28"/>
          <w:szCs w:val="28"/>
        </w:rPr>
        <w:t xml:space="preserve"> а</w:t>
      </w:r>
      <w:r w:rsidR="008710F3" w:rsidRPr="004B3397">
        <w:rPr>
          <w:rFonts w:ascii="Times New Roman" w:hAnsi="Times New Roman" w:cs="Times New Roman"/>
          <w:sz w:val="28"/>
          <w:szCs w:val="28"/>
        </w:rPr>
        <w:t>,</w:t>
      </w:r>
      <w:r w:rsidR="005C7B91" w:rsidRPr="004B3397">
        <w:rPr>
          <w:rFonts w:ascii="Times New Roman" w:hAnsi="Times New Roman" w:cs="Times New Roman"/>
          <w:sz w:val="28"/>
          <w:szCs w:val="28"/>
        </w:rPr>
        <w:t xml:space="preserve"> отже</w:t>
      </w:r>
      <w:r w:rsidR="008710F3" w:rsidRPr="004B3397">
        <w:rPr>
          <w:rFonts w:ascii="Times New Roman" w:hAnsi="Times New Roman" w:cs="Times New Roman"/>
          <w:sz w:val="28"/>
          <w:szCs w:val="28"/>
        </w:rPr>
        <w:t>,</w:t>
      </w:r>
      <w:r w:rsidR="005C7B91" w:rsidRPr="004B3397">
        <w:rPr>
          <w:rFonts w:ascii="Times New Roman" w:hAnsi="Times New Roman" w:cs="Times New Roman"/>
          <w:sz w:val="28"/>
          <w:szCs w:val="28"/>
        </w:rPr>
        <w:t xml:space="preserve"> втратили можливість виконувати </w:t>
      </w:r>
      <w:r w:rsidR="00161BBF" w:rsidRPr="004B3397">
        <w:rPr>
          <w:rFonts w:ascii="Times New Roman" w:hAnsi="Times New Roman" w:cs="Times New Roman"/>
          <w:sz w:val="28"/>
          <w:szCs w:val="28"/>
        </w:rPr>
        <w:t xml:space="preserve">свої </w:t>
      </w:r>
      <w:r w:rsidR="005C7B91" w:rsidRPr="004B3397">
        <w:rPr>
          <w:rFonts w:ascii="Times New Roman" w:hAnsi="Times New Roman" w:cs="Times New Roman"/>
          <w:sz w:val="28"/>
          <w:szCs w:val="28"/>
        </w:rPr>
        <w:t xml:space="preserve">зобов’язання перед кредиторами. </w:t>
      </w:r>
      <w:r w:rsidR="00161BBF" w:rsidRPr="004B3397">
        <w:rPr>
          <w:rFonts w:ascii="Times New Roman" w:hAnsi="Times New Roman" w:cs="Times New Roman"/>
          <w:sz w:val="28"/>
          <w:szCs w:val="28"/>
        </w:rPr>
        <w:t>Разом з тим</w:t>
      </w:r>
      <w:r w:rsidR="008710F3" w:rsidRPr="004B3397">
        <w:rPr>
          <w:rFonts w:ascii="Times New Roman" w:hAnsi="Times New Roman" w:cs="Times New Roman"/>
          <w:sz w:val="28"/>
          <w:szCs w:val="28"/>
        </w:rPr>
        <w:t>,</w:t>
      </w:r>
      <w:r w:rsidR="00161BBF" w:rsidRPr="004B3397">
        <w:rPr>
          <w:rFonts w:ascii="Times New Roman" w:hAnsi="Times New Roman" w:cs="Times New Roman"/>
          <w:sz w:val="28"/>
          <w:szCs w:val="28"/>
        </w:rPr>
        <w:t xml:space="preserve"> о</w:t>
      </w:r>
      <w:r w:rsidR="005C7B91" w:rsidRPr="004B3397">
        <w:rPr>
          <w:rFonts w:ascii="Times New Roman" w:hAnsi="Times New Roman" w:cs="Times New Roman"/>
          <w:sz w:val="28"/>
          <w:szCs w:val="28"/>
        </w:rPr>
        <w:t xml:space="preserve">станні мають законне право </w:t>
      </w:r>
      <w:r w:rsidR="00E116A8" w:rsidRPr="004B3397">
        <w:rPr>
          <w:rFonts w:ascii="Times New Roman" w:hAnsi="Times New Roman" w:cs="Times New Roman"/>
          <w:sz w:val="28"/>
          <w:szCs w:val="28"/>
        </w:rPr>
        <w:t>ініціювати щодо</w:t>
      </w:r>
      <w:r w:rsidR="005C7B91" w:rsidRPr="004B3397">
        <w:rPr>
          <w:rFonts w:ascii="Times New Roman" w:hAnsi="Times New Roman" w:cs="Times New Roman"/>
          <w:sz w:val="28"/>
          <w:szCs w:val="28"/>
        </w:rPr>
        <w:t xml:space="preserve"> вказаних підпр</w:t>
      </w:r>
      <w:r w:rsidR="008710F3" w:rsidRPr="004B3397">
        <w:rPr>
          <w:rFonts w:ascii="Times New Roman" w:hAnsi="Times New Roman" w:cs="Times New Roman"/>
          <w:sz w:val="28"/>
          <w:szCs w:val="28"/>
        </w:rPr>
        <w:t xml:space="preserve">иємств </w:t>
      </w:r>
      <w:r w:rsidR="00E116A8" w:rsidRPr="004B3397">
        <w:rPr>
          <w:rFonts w:ascii="Times New Roman" w:hAnsi="Times New Roman" w:cs="Times New Roman"/>
          <w:sz w:val="28"/>
          <w:szCs w:val="28"/>
        </w:rPr>
        <w:t xml:space="preserve">розгляд </w:t>
      </w:r>
      <w:r w:rsidR="008710F3" w:rsidRPr="004B3397">
        <w:rPr>
          <w:rFonts w:ascii="Times New Roman" w:hAnsi="Times New Roman" w:cs="Times New Roman"/>
          <w:sz w:val="28"/>
          <w:szCs w:val="28"/>
        </w:rPr>
        <w:t xml:space="preserve">справ про банкрутство, </w:t>
      </w:r>
      <w:r w:rsidR="005C7B91" w:rsidRPr="004B3397">
        <w:rPr>
          <w:rFonts w:ascii="Times New Roman" w:hAnsi="Times New Roman" w:cs="Times New Roman"/>
          <w:sz w:val="28"/>
          <w:szCs w:val="28"/>
        </w:rPr>
        <w:t>у ход</w:t>
      </w:r>
      <w:r w:rsidR="00EF3630" w:rsidRPr="004B3397">
        <w:rPr>
          <w:rFonts w:ascii="Times New Roman" w:hAnsi="Times New Roman" w:cs="Times New Roman"/>
          <w:sz w:val="28"/>
          <w:szCs w:val="28"/>
        </w:rPr>
        <w:t>і</w:t>
      </w:r>
      <w:r w:rsidR="005C7B91" w:rsidRPr="004B3397">
        <w:rPr>
          <w:rFonts w:ascii="Times New Roman" w:hAnsi="Times New Roman" w:cs="Times New Roman"/>
          <w:sz w:val="28"/>
          <w:szCs w:val="28"/>
        </w:rPr>
        <w:t xml:space="preserve"> виконання судових рішень </w:t>
      </w:r>
      <w:r w:rsidR="00E116A8" w:rsidRPr="004B3397">
        <w:rPr>
          <w:rFonts w:ascii="Times New Roman" w:hAnsi="Times New Roman" w:cs="Times New Roman"/>
          <w:sz w:val="28"/>
          <w:szCs w:val="28"/>
        </w:rPr>
        <w:t>по</w:t>
      </w:r>
      <w:r w:rsidR="00161BBF" w:rsidRPr="004B3397">
        <w:rPr>
          <w:rFonts w:ascii="Times New Roman" w:hAnsi="Times New Roman" w:cs="Times New Roman"/>
          <w:sz w:val="28"/>
          <w:szCs w:val="28"/>
        </w:rPr>
        <w:t xml:space="preserve"> яким </w:t>
      </w:r>
      <w:r w:rsidR="005C7B91" w:rsidRPr="004B3397">
        <w:rPr>
          <w:rFonts w:ascii="Times New Roman" w:hAnsi="Times New Roman" w:cs="Times New Roman"/>
          <w:sz w:val="28"/>
          <w:szCs w:val="28"/>
        </w:rPr>
        <w:t>призначаються «прилюдні торги, у яких виставляються на продаж виробничі приміщення та потужності, які залишилися на тимчасово окупованій території.</w:t>
      </w:r>
      <w:r w:rsidR="005C7B91">
        <w:rPr>
          <w:rFonts w:ascii="Times New Roman" w:hAnsi="Times New Roman" w:cs="Times New Roman"/>
          <w:sz w:val="28"/>
          <w:szCs w:val="28"/>
        </w:rPr>
        <w:t xml:space="preserve"> Це створює </w:t>
      </w:r>
      <w:r w:rsidR="005C7B91" w:rsidRPr="005C7B91">
        <w:rPr>
          <w:rFonts w:ascii="Times New Roman" w:hAnsi="Times New Roman" w:cs="Times New Roman"/>
          <w:sz w:val="28"/>
          <w:szCs w:val="28"/>
        </w:rPr>
        <w:t>можливість реалізації  корупційних схем для рейдерського захоплення цих підприємств за безцінок і перехід їх у власність сумнівних осіб</w:t>
      </w:r>
      <w:r w:rsidR="005C7B91">
        <w:rPr>
          <w:rFonts w:ascii="Times New Roman" w:hAnsi="Times New Roman" w:cs="Times New Roman"/>
          <w:sz w:val="28"/>
          <w:szCs w:val="28"/>
        </w:rPr>
        <w:t xml:space="preserve">» (п. 1 пояснювальної записки до проекту). </w:t>
      </w:r>
    </w:p>
    <w:p w:rsidR="003A5984" w:rsidRPr="003A5984" w:rsidRDefault="003A5984" w:rsidP="003A59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5C7B91">
        <w:rPr>
          <w:rFonts w:ascii="Times New Roman" w:hAnsi="Times New Roman" w:cs="Times New Roman"/>
          <w:sz w:val="28"/>
          <w:szCs w:val="28"/>
        </w:rPr>
        <w:t xml:space="preserve">запобігання </w:t>
      </w:r>
      <w:r>
        <w:rPr>
          <w:rFonts w:ascii="Times New Roman" w:hAnsi="Times New Roman" w:cs="Times New Roman"/>
          <w:sz w:val="28"/>
          <w:szCs w:val="28"/>
        </w:rPr>
        <w:t>цьо</w:t>
      </w:r>
      <w:r w:rsidR="00161BBF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 xml:space="preserve"> у проекті пропонується доповнити розділ «</w:t>
      </w:r>
      <w:r w:rsidRPr="003A5984">
        <w:rPr>
          <w:rFonts w:ascii="Times New Roman" w:hAnsi="Times New Roman" w:cs="Times New Roman"/>
          <w:sz w:val="28"/>
          <w:szCs w:val="28"/>
        </w:rPr>
        <w:t xml:space="preserve">Прикінцеві та перехідні положення» Кодексу України з </w:t>
      </w:r>
      <w:r w:rsidRPr="001659F9">
        <w:rPr>
          <w:rFonts w:ascii="Times New Roman" w:hAnsi="Times New Roman" w:cs="Times New Roman"/>
          <w:sz w:val="28"/>
          <w:szCs w:val="28"/>
        </w:rPr>
        <w:t xml:space="preserve">процедур банкрутства (далі </w:t>
      </w:r>
      <w:r w:rsidR="00DC0AAF" w:rsidRPr="001659F9">
        <w:rPr>
          <w:rFonts w:ascii="Times New Roman" w:hAnsi="Times New Roman" w:cs="Times New Roman"/>
          <w:sz w:val="28"/>
          <w:szCs w:val="28"/>
        </w:rPr>
        <w:t>–</w:t>
      </w:r>
      <w:r w:rsidRPr="001659F9">
        <w:rPr>
          <w:rFonts w:ascii="Times New Roman" w:hAnsi="Times New Roman" w:cs="Times New Roman"/>
          <w:sz w:val="28"/>
          <w:szCs w:val="28"/>
        </w:rPr>
        <w:t xml:space="preserve"> </w:t>
      </w:r>
      <w:r w:rsidR="00DC0AAF" w:rsidRPr="001659F9">
        <w:rPr>
          <w:rFonts w:ascii="Times New Roman" w:hAnsi="Times New Roman" w:cs="Times New Roman"/>
          <w:sz w:val="28"/>
          <w:szCs w:val="28"/>
        </w:rPr>
        <w:t>КУПБ</w:t>
      </w:r>
      <w:r w:rsidRPr="001659F9">
        <w:rPr>
          <w:rFonts w:ascii="Times New Roman" w:hAnsi="Times New Roman" w:cs="Times New Roman"/>
          <w:sz w:val="28"/>
          <w:szCs w:val="28"/>
        </w:rPr>
        <w:t>) новим пунктом 1</w:t>
      </w:r>
      <w:r w:rsidRPr="001659F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1659F9">
        <w:rPr>
          <w:rFonts w:ascii="Times New Roman" w:hAnsi="Times New Roman" w:cs="Times New Roman"/>
          <w:sz w:val="28"/>
          <w:szCs w:val="28"/>
        </w:rPr>
        <w:t xml:space="preserve">, згідно з яким </w:t>
      </w:r>
      <w:r w:rsidR="00161BBF" w:rsidRPr="001659F9">
        <w:rPr>
          <w:rFonts w:ascii="Times New Roman" w:hAnsi="Times New Roman" w:cs="Times New Roman"/>
          <w:sz w:val="28"/>
          <w:szCs w:val="28"/>
        </w:rPr>
        <w:t xml:space="preserve">на </w:t>
      </w:r>
      <w:r w:rsidRPr="001659F9">
        <w:rPr>
          <w:rFonts w:ascii="Times New Roman" w:hAnsi="Times New Roman" w:cs="Times New Roman"/>
          <w:sz w:val="28"/>
          <w:szCs w:val="28"/>
        </w:rPr>
        <w:t xml:space="preserve">період дії Закону України </w:t>
      </w:r>
      <w:r w:rsidR="008710F3" w:rsidRPr="001659F9">
        <w:rPr>
          <w:rFonts w:ascii="Times New Roman" w:hAnsi="Times New Roman" w:cs="Times New Roman"/>
          <w:sz w:val="28"/>
          <w:szCs w:val="28"/>
        </w:rPr>
        <w:t>«</w:t>
      </w:r>
      <w:r w:rsidRPr="001659F9">
        <w:rPr>
          <w:rFonts w:ascii="Times New Roman" w:hAnsi="Times New Roman" w:cs="Times New Roman"/>
          <w:sz w:val="28"/>
          <w:szCs w:val="28"/>
        </w:rPr>
        <w:t>Про тимчасові заходи на період проведення антитерористичної операції</w:t>
      </w:r>
      <w:r w:rsidR="008710F3" w:rsidRPr="001659F9">
        <w:rPr>
          <w:rFonts w:ascii="Times New Roman" w:hAnsi="Times New Roman" w:cs="Times New Roman"/>
          <w:sz w:val="28"/>
          <w:szCs w:val="28"/>
        </w:rPr>
        <w:t>»</w:t>
      </w:r>
      <w:r w:rsidRPr="001659F9">
        <w:rPr>
          <w:rFonts w:ascii="Times New Roman" w:hAnsi="Times New Roman" w:cs="Times New Roman"/>
          <w:sz w:val="28"/>
          <w:szCs w:val="28"/>
        </w:rPr>
        <w:t xml:space="preserve"> «юридичним особам, майно та активи яких знаходяться на території проведення антитерористичної операції або тимчасово неконтрольованій</w:t>
      </w:r>
      <w:r w:rsidRPr="003A5984">
        <w:rPr>
          <w:rFonts w:ascii="Times New Roman" w:hAnsi="Times New Roman" w:cs="Times New Roman"/>
          <w:sz w:val="28"/>
          <w:szCs w:val="28"/>
        </w:rPr>
        <w:t xml:space="preserve"> території (на якій органи державної влади тимчасово не здійснюють або здійснюють не в повному обсязі свої повноваження) та які змінили своє місцезнаходження з населених пунктів, в яких органи державної влади </w:t>
      </w:r>
      <w:r w:rsidRPr="001659F9">
        <w:rPr>
          <w:rFonts w:ascii="Times New Roman" w:hAnsi="Times New Roman" w:cs="Times New Roman"/>
          <w:sz w:val="28"/>
          <w:szCs w:val="28"/>
        </w:rPr>
        <w:t>тимчасово не здійснюють свої повноваження, та населених пунктів, що розташовані на лінії зіткнення в Донецькій та Луганській областях на територію в областях або місті Києві, суд відмовляє у прийнятті заяви про відкриття провадження у справі про банкрутство</w:t>
      </w:r>
      <w:r w:rsidRPr="003A5984">
        <w:rPr>
          <w:rFonts w:ascii="Times New Roman" w:hAnsi="Times New Roman" w:cs="Times New Roman"/>
          <w:sz w:val="28"/>
          <w:szCs w:val="28"/>
        </w:rPr>
        <w:t xml:space="preserve">, або відмовляє у відкритті провадження у справі про банкрутство, а відкриті </w:t>
      </w:r>
      <w:r w:rsidRPr="003A5984">
        <w:rPr>
          <w:rFonts w:ascii="Times New Roman" w:hAnsi="Times New Roman" w:cs="Times New Roman"/>
          <w:sz w:val="28"/>
          <w:szCs w:val="28"/>
        </w:rPr>
        <w:lastRenderedPageBreak/>
        <w:t>провадження у справах про банкрутство підлягають закриттю, крім випадків, коли заява про відкриття провадження у справі про банкрутство подана боржником – юридичною особою»</w:t>
      </w:r>
      <w:r w:rsidR="000543BF">
        <w:rPr>
          <w:rFonts w:ascii="Times New Roman" w:hAnsi="Times New Roman" w:cs="Times New Roman"/>
          <w:sz w:val="28"/>
          <w:szCs w:val="28"/>
        </w:rPr>
        <w:t>.</w:t>
      </w:r>
    </w:p>
    <w:p w:rsidR="007F41CF" w:rsidRDefault="00BB7164" w:rsidP="003A59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проект у стислий термін, Головне управління не заперечує можливості його прийняття. Разом з тим, враховуючи, що </w:t>
      </w:r>
      <w:r w:rsidR="005C7B91">
        <w:rPr>
          <w:rFonts w:ascii="Times New Roman" w:hAnsi="Times New Roman" w:cs="Times New Roman"/>
          <w:sz w:val="28"/>
          <w:szCs w:val="28"/>
        </w:rPr>
        <w:t xml:space="preserve">проект спрямований </w:t>
      </w:r>
      <w:r w:rsidR="000543BF">
        <w:rPr>
          <w:rFonts w:ascii="Times New Roman" w:hAnsi="Times New Roman" w:cs="Times New Roman"/>
          <w:sz w:val="28"/>
          <w:szCs w:val="28"/>
        </w:rPr>
        <w:t xml:space="preserve">на створення механізму, «що дозволить </w:t>
      </w:r>
      <w:r w:rsidR="000543BF" w:rsidRPr="000543BF">
        <w:rPr>
          <w:rFonts w:ascii="Times New Roman" w:hAnsi="Times New Roman" w:cs="Times New Roman"/>
          <w:sz w:val="28"/>
          <w:szCs w:val="28"/>
        </w:rPr>
        <w:t xml:space="preserve">юридичним особам, які відповідають одночасно двом критеріям – майно знаходиться на окупованій території та місцезнаходження </w:t>
      </w:r>
      <w:proofErr w:type="spellStart"/>
      <w:r w:rsidR="000543BF" w:rsidRPr="00E86ACD">
        <w:rPr>
          <w:rFonts w:ascii="Times New Roman" w:hAnsi="Times New Roman" w:cs="Times New Roman"/>
          <w:sz w:val="28"/>
          <w:szCs w:val="28"/>
        </w:rPr>
        <w:t>юро</w:t>
      </w:r>
      <w:r w:rsidR="000543BF" w:rsidRPr="000543BF">
        <w:rPr>
          <w:rFonts w:ascii="Times New Roman" w:hAnsi="Times New Roman" w:cs="Times New Roman"/>
          <w:sz w:val="28"/>
          <w:szCs w:val="28"/>
        </w:rPr>
        <w:t>соби</w:t>
      </w:r>
      <w:proofErr w:type="spellEnd"/>
      <w:r w:rsidR="000543BF" w:rsidRPr="000543BF">
        <w:rPr>
          <w:rFonts w:ascii="Times New Roman" w:hAnsi="Times New Roman" w:cs="Times New Roman"/>
          <w:sz w:val="28"/>
          <w:szCs w:val="28"/>
        </w:rPr>
        <w:t xml:space="preserve"> змінено з окупованої території на територію України де немає війни, не проводити процедуру банкрутства за ініціативою кредиторів</w:t>
      </w:r>
      <w:r w:rsidR="000543BF">
        <w:rPr>
          <w:rFonts w:ascii="Times New Roman" w:hAnsi="Times New Roman" w:cs="Times New Roman"/>
          <w:sz w:val="28"/>
          <w:szCs w:val="28"/>
        </w:rPr>
        <w:t>» (п. 3 пояснювальної записки до проекту</w:t>
      </w:r>
      <w:r w:rsidR="000543BF" w:rsidRPr="00E86ACD">
        <w:rPr>
          <w:rFonts w:ascii="Times New Roman" w:hAnsi="Times New Roman" w:cs="Times New Roman"/>
          <w:sz w:val="28"/>
          <w:szCs w:val="28"/>
        </w:rPr>
        <w:t>)</w:t>
      </w:r>
      <w:r w:rsidR="00834CE6" w:rsidRPr="00E86ACD">
        <w:rPr>
          <w:rFonts w:ascii="Times New Roman" w:hAnsi="Times New Roman" w:cs="Times New Roman"/>
          <w:sz w:val="28"/>
          <w:szCs w:val="28"/>
        </w:rPr>
        <w:t>,</w:t>
      </w:r>
      <w:r w:rsidR="000543BF">
        <w:rPr>
          <w:rFonts w:ascii="Times New Roman" w:hAnsi="Times New Roman" w:cs="Times New Roman"/>
          <w:sz w:val="28"/>
          <w:szCs w:val="28"/>
        </w:rPr>
        <w:t xml:space="preserve"> пропонуємо слова «юридичним особам» у новому п. 1</w:t>
      </w:r>
      <w:r w:rsidR="000543B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0543BF">
        <w:rPr>
          <w:rFonts w:ascii="Times New Roman" w:hAnsi="Times New Roman" w:cs="Times New Roman"/>
          <w:sz w:val="28"/>
          <w:szCs w:val="28"/>
        </w:rPr>
        <w:t xml:space="preserve"> розділу «Прикінцеві та перехідні положення» </w:t>
      </w:r>
      <w:r w:rsidR="00DC0AAF" w:rsidRPr="00E86ACD">
        <w:rPr>
          <w:rFonts w:ascii="Times New Roman" w:hAnsi="Times New Roman" w:cs="Times New Roman"/>
          <w:sz w:val="28"/>
          <w:szCs w:val="28"/>
        </w:rPr>
        <w:t>КУПБ</w:t>
      </w:r>
      <w:r w:rsidR="00DC0AAF">
        <w:rPr>
          <w:rFonts w:ascii="Times New Roman" w:hAnsi="Times New Roman" w:cs="Times New Roman"/>
          <w:sz w:val="28"/>
          <w:szCs w:val="28"/>
        </w:rPr>
        <w:t xml:space="preserve"> </w:t>
      </w:r>
      <w:r w:rsidR="00DF20D7">
        <w:rPr>
          <w:rFonts w:ascii="Times New Roman" w:hAnsi="Times New Roman" w:cs="Times New Roman"/>
          <w:sz w:val="28"/>
          <w:szCs w:val="28"/>
        </w:rPr>
        <w:t xml:space="preserve">замінити на </w:t>
      </w:r>
      <w:r w:rsidR="000543BF">
        <w:rPr>
          <w:rFonts w:ascii="Times New Roman" w:hAnsi="Times New Roman" w:cs="Times New Roman"/>
          <w:sz w:val="28"/>
          <w:szCs w:val="28"/>
        </w:rPr>
        <w:t>«щодо юридичних осіб</w:t>
      </w:r>
      <w:r w:rsidR="007F41CF">
        <w:rPr>
          <w:rFonts w:ascii="Times New Roman" w:hAnsi="Times New Roman" w:cs="Times New Roman"/>
          <w:sz w:val="28"/>
          <w:szCs w:val="28"/>
        </w:rPr>
        <w:t>..».</w:t>
      </w:r>
    </w:p>
    <w:p w:rsidR="00161BBF" w:rsidRDefault="00161BBF" w:rsidP="003A59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BBF" w:rsidRDefault="00161BBF" w:rsidP="003A59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BBF" w:rsidRDefault="00161BBF" w:rsidP="003A59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Керівник Головного управління                                   </w:t>
      </w:r>
      <w:r w:rsidR="00A15F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Тихонюк</w:t>
      </w:r>
      <w:proofErr w:type="spellEnd"/>
    </w:p>
    <w:p w:rsidR="00161BBF" w:rsidRDefault="00161BBF" w:rsidP="003A59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5F78" w:rsidRDefault="00955F78" w:rsidP="003A59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BBF" w:rsidRPr="00161BBF" w:rsidRDefault="00161BBF" w:rsidP="003A59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161BBF">
        <w:rPr>
          <w:rFonts w:ascii="Times New Roman" w:hAnsi="Times New Roman" w:cs="Times New Roman"/>
          <w:sz w:val="20"/>
          <w:szCs w:val="20"/>
        </w:rPr>
        <w:t>Вик</w:t>
      </w:r>
      <w:proofErr w:type="spellEnd"/>
      <w:r w:rsidRPr="00161BBF">
        <w:rPr>
          <w:rFonts w:ascii="Times New Roman" w:hAnsi="Times New Roman" w:cs="Times New Roman"/>
          <w:sz w:val="20"/>
          <w:szCs w:val="20"/>
        </w:rPr>
        <w:t xml:space="preserve">: І. </w:t>
      </w:r>
      <w:proofErr w:type="spellStart"/>
      <w:r w:rsidRPr="00161BBF">
        <w:rPr>
          <w:rFonts w:ascii="Times New Roman" w:hAnsi="Times New Roman" w:cs="Times New Roman"/>
          <w:sz w:val="20"/>
          <w:szCs w:val="20"/>
        </w:rPr>
        <w:t>Бондур</w:t>
      </w:r>
      <w:proofErr w:type="spellEnd"/>
    </w:p>
    <w:sectPr w:rsidR="00161BBF" w:rsidRPr="00161BBF" w:rsidSect="004D03FA">
      <w:headerReference w:type="default" r:id="rId6"/>
      <w:headerReference w:type="first" r:id="rId7"/>
      <w:pgSz w:w="11906" w:h="16838"/>
      <w:pgMar w:top="1134" w:right="851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EBF" w:rsidRDefault="00352EBF" w:rsidP="004A2FCD">
      <w:pPr>
        <w:spacing w:after="0" w:line="240" w:lineRule="auto"/>
      </w:pPr>
      <w:r>
        <w:separator/>
      </w:r>
    </w:p>
  </w:endnote>
  <w:endnote w:type="continuationSeparator" w:id="0">
    <w:p w:rsidR="00352EBF" w:rsidRDefault="00352EBF" w:rsidP="004A2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EBF" w:rsidRDefault="00352EBF" w:rsidP="004A2FCD">
      <w:pPr>
        <w:spacing w:after="0" w:line="240" w:lineRule="auto"/>
      </w:pPr>
      <w:r>
        <w:separator/>
      </w:r>
    </w:p>
  </w:footnote>
  <w:footnote w:type="continuationSeparator" w:id="0">
    <w:p w:rsidR="00352EBF" w:rsidRDefault="00352EBF" w:rsidP="004A2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615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543BF" w:rsidRPr="000543BF" w:rsidRDefault="000543BF">
        <w:pPr>
          <w:pStyle w:val="a3"/>
          <w:jc w:val="right"/>
          <w:rPr>
            <w:rFonts w:ascii="Times New Roman" w:hAnsi="Times New Roman" w:cs="Times New Roman"/>
            <w:sz w:val="20"/>
            <w:szCs w:val="20"/>
          </w:rPr>
        </w:pPr>
        <w:r w:rsidRPr="000543B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543B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543B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54CA6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0543B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4A2FCD" w:rsidRPr="000543BF" w:rsidRDefault="004A2FCD" w:rsidP="004A2FCD">
    <w:pPr>
      <w:pStyle w:val="a3"/>
      <w:jc w:val="right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3BF" w:rsidRPr="000543BF" w:rsidRDefault="000543BF" w:rsidP="000543BF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0543BF">
      <w:rPr>
        <w:rFonts w:ascii="Times New Roman" w:hAnsi="Times New Roman" w:cs="Times New Roman"/>
        <w:sz w:val="20"/>
        <w:szCs w:val="20"/>
      </w:rPr>
      <w:t>До реєстр. № 5010 від 03.02.2021</w:t>
    </w:r>
  </w:p>
  <w:p w:rsidR="000543BF" w:rsidRPr="000543BF" w:rsidRDefault="000543BF" w:rsidP="000543BF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0543BF">
      <w:rPr>
        <w:rFonts w:ascii="Times New Roman" w:hAnsi="Times New Roman" w:cs="Times New Roman"/>
        <w:sz w:val="20"/>
        <w:szCs w:val="20"/>
      </w:rPr>
      <w:t xml:space="preserve">Народні депутати України </w:t>
    </w:r>
  </w:p>
  <w:p w:rsidR="000543BF" w:rsidRPr="000543BF" w:rsidRDefault="000543BF" w:rsidP="000543BF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0543BF">
      <w:rPr>
        <w:rFonts w:ascii="Times New Roman" w:hAnsi="Times New Roman" w:cs="Times New Roman"/>
        <w:sz w:val="20"/>
        <w:szCs w:val="20"/>
      </w:rPr>
      <w:t xml:space="preserve">Д. </w:t>
    </w:r>
    <w:proofErr w:type="spellStart"/>
    <w:r w:rsidRPr="000543BF">
      <w:rPr>
        <w:rFonts w:ascii="Times New Roman" w:hAnsi="Times New Roman" w:cs="Times New Roman"/>
        <w:sz w:val="20"/>
        <w:szCs w:val="20"/>
      </w:rPr>
      <w:t>Наталуха</w:t>
    </w:r>
    <w:proofErr w:type="spellEnd"/>
    <w:r w:rsidRPr="000543BF">
      <w:rPr>
        <w:rFonts w:ascii="Times New Roman" w:hAnsi="Times New Roman" w:cs="Times New Roman"/>
        <w:sz w:val="20"/>
        <w:szCs w:val="20"/>
      </w:rPr>
      <w:t xml:space="preserve"> та інші</w:t>
    </w:r>
  </w:p>
  <w:p w:rsidR="000543BF" w:rsidRDefault="000543B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CD"/>
    <w:rsid w:val="000543BF"/>
    <w:rsid w:val="00154CA6"/>
    <w:rsid w:val="00161BBF"/>
    <w:rsid w:val="001659F9"/>
    <w:rsid w:val="00213D62"/>
    <w:rsid w:val="002D1D33"/>
    <w:rsid w:val="00352EBF"/>
    <w:rsid w:val="00381C1D"/>
    <w:rsid w:val="003A5984"/>
    <w:rsid w:val="00432DDB"/>
    <w:rsid w:val="00471701"/>
    <w:rsid w:val="00490221"/>
    <w:rsid w:val="004A2FCD"/>
    <w:rsid w:val="004B3397"/>
    <w:rsid w:val="004D03FA"/>
    <w:rsid w:val="00577760"/>
    <w:rsid w:val="005C7B91"/>
    <w:rsid w:val="006256ED"/>
    <w:rsid w:val="006C59A0"/>
    <w:rsid w:val="006F27A1"/>
    <w:rsid w:val="00740166"/>
    <w:rsid w:val="00772105"/>
    <w:rsid w:val="007B1BB2"/>
    <w:rsid w:val="007F41CF"/>
    <w:rsid w:val="00834CE6"/>
    <w:rsid w:val="008710F3"/>
    <w:rsid w:val="0089538A"/>
    <w:rsid w:val="00955F78"/>
    <w:rsid w:val="00A15F3A"/>
    <w:rsid w:val="00AE0D23"/>
    <w:rsid w:val="00B41E6B"/>
    <w:rsid w:val="00BB7164"/>
    <w:rsid w:val="00C502E0"/>
    <w:rsid w:val="00C7605D"/>
    <w:rsid w:val="00C96B2A"/>
    <w:rsid w:val="00CC580E"/>
    <w:rsid w:val="00DC0AAF"/>
    <w:rsid w:val="00DF20D7"/>
    <w:rsid w:val="00E116A8"/>
    <w:rsid w:val="00E67830"/>
    <w:rsid w:val="00E86ACD"/>
    <w:rsid w:val="00EF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E444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2F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A2FCD"/>
  </w:style>
  <w:style w:type="paragraph" w:styleId="a5">
    <w:name w:val="footer"/>
    <w:basedOn w:val="a"/>
    <w:link w:val="a6"/>
    <w:uiPriority w:val="99"/>
    <w:unhideWhenUsed/>
    <w:rsid w:val="004A2F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A2FCD"/>
  </w:style>
  <w:style w:type="paragraph" w:styleId="a7">
    <w:name w:val="Balloon Text"/>
    <w:basedOn w:val="a"/>
    <w:link w:val="a8"/>
    <w:uiPriority w:val="99"/>
    <w:semiHidden/>
    <w:unhideWhenUsed/>
    <w:rsid w:val="00154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54C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2201</Words>
  <Characters>1255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2021-02-12T07:13:00Z</dcterms:created>
  <dcterms:modified xsi:type="dcterms:W3CDTF">2021-02-12T08:25:00Z</dcterms:modified>
</cp:coreProperties>
</file>