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284299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724B09" w:rsidRPr="008C31F2" w:rsidRDefault="00724B09" w:rsidP="00787AD1">
      <w:pPr>
        <w:keepNext/>
        <w:spacing w:after="120" w:line="240" w:lineRule="auto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175B21" w:rsidRPr="007737AA" w:rsidRDefault="00175B21" w:rsidP="007737AA">
      <w:pPr>
        <w:keepNext/>
        <w:spacing w:after="120" w:line="240" w:lineRule="auto"/>
        <w:ind w:left="3540" w:firstLine="708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7737AA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175B21" w:rsidRPr="007737AA" w:rsidRDefault="009F560A" w:rsidP="007737AA">
      <w:pPr>
        <w:spacing w:after="120" w:line="240" w:lineRule="auto"/>
        <w:ind w:left="283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737AA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175B21" w:rsidRPr="007737AA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DA0496" w:rsidRPr="007737AA" w:rsidRDefault="00175B21" w:rsidP="007737AA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7737AA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</w:t>
      </w:r>
      <w:r w:rsidR="00DA0496" w:rsidRPr="007737AA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Про</w:t>
      </w:r>
      <w:r w:rsidR="005E5E74" w:rsidRPr="007737AA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="00EB60A2" w:rsidRPr="007737AA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внесення змін до Закону України "Про пестициди та агрохімікати" щодо державної реєстрації дигестату біогазових установок</w:t>
      </w:r>
      <w:r w:rsidR="00DA0496" w:rsidRPr="007737AA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175B21" w:rsidRPr="007737AA" w:rsidRDefault="00175B21" w:rsidP="007737AA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737AA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EB60A2" w:rsidRPr="007737A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5039 від 05.02.2021</w:t>
      </w:r>
      <w:r w:rsidRPr="007737A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952717" w:rsidRPr="007737A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05844" w:rsidRPr="007737AA">
        <w:rPr>
          <w:rFonts w:ascii="Times New Roman" w:hAnsi="Times New Roman"/>
          <w:sz w:val="28"/>
          <w:szCs w:val="28"/>
          <w:lang w:val="uk-UA"/>
        </w:rPr>
        <w:t xml:space="preserve">н.д. </w:t>
      </w:r>
      <w:r w:rsidR="00EB60A2" w:rsidRPr="007737AA">
        <w:rPr>
          <w:rFonts w:ascii="Times New Roman" w:hAnsi="Times New Roman"/>
          <w:sz w:val="28"/>
          <w:szCs w:val="28"/>
          <w:lang w:val="uk-UA"/>
        </w:rPr>
        <w:t>Юрчишин П.В</w:t>
      </w:r>
      <w:r w:rsidR="005E5E74" w:rsidRPr="007737AA">
        <w:rPr>
          <w:rFonts w:ascii="Times New Roman" w:hAnsi="Times New Roman"/>
          <w:sz w:val="28"/>
          <w:szCs w:val="28"/>
          <w:lang w:val="uk-UA"/>
        </w:rPr>
        <w:t>.</w:t>
      </w:r>
      <w:r w:rsidR="00005844" w:rsidRPr="007737AA">
        <w:rPr>
          <w:rFonts w:ascii="Times New Roman" w:hAnsi="Times New Roman"/>
          <w:sz w:val="28"/>
          <w:szCs w:val="28"/>
          <w:lang w:val="uk-UA"/>
        </w:rPr>
        <w:t xml:space="preserve"> та інші</w:t>
      </w:r>
      <w:r w:rsidRPr="007737AA">
        <w:rPr>
          <w:rFonts w:ascii="Times New Roman" w:hAnsi="Times New Roman"/>
          <w:sz w:val="28"/>
          <w:szCs w:val="28"/>
          <w:lang w:val="uk-UA"/>
        </w:rPr>
        <w:t>)</w:t>
      </w:r>
      <w:r w:rsidRPr="007737AA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89669D" w:rsidRPr="007737AA" w:rsidRDefault="0089669D" w:rsidP="007737AA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864ACF" w:rsidRPr="007737AA" w:rsidRDefault="00864ACF" w:rsidP="007737AA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737AA" w:rsidRPr="007737AA" w:rsidRDefault="007737AA" w:rsidP="007737AA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7737AA" w:rsidRPr="007737AA" w:rsidRDefault="007737AA" w:rsidP="007737AA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7737AA" w:rsidRPr="007737AA" w:rsidRDefault="007737AA" w:rsidP="007737AA">
      <w:pPr>
        <w:shd w:val="clear" w:color="auto" w:fill="FFFFFF"/>
        <w:spacing w:after="12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7737AA">
        <w:rPr>
          <w:rFonts w:ascii="Times New Roman" w:hAnsi="Times New Roman"/>
          <w:sz w:val="28"/>
          <w:szCs w:val="28"/>
          <w:lang w:val="uk-UA"/>
        </w:rPr>
        <w:t>Згідно з пояснювальною запискою до законопроекту основною метою його прийняття є скасування законодавчої вимоги державної реєстрації дигестату біогазових установок як агрохімікату.</w:t>
      </w:r>
    </w:p>
    <w:p w:rsidR="007737AA" w:rsidRPr="007737AA" w:rsidRDefault="007737AA" w:rsidP="007737AA">
      <w:pPr>
        <w:pStyle w:val="ae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7737AA" w:rsidRPr="007737AA" w:rsidRDefault="007737AA" w:rsidP="007737AA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7737AA" w:rsidRPr="007737AA" w:rsidRDefault="007737AA" w:rsidP="007737AA">
      <w:pPr>
        <w:pStyle w:val="af4"/>
        <w:numPr>
          <w:ilvl w:val="0"/>
          <w:numId w:val="20"/>
        </w:numPr>
        <w:spacing w:before="0" w:beforeAutospacing="0" w:after="120" w:afterAutospacing="0"/>
        <w:jc w:val="both"/>
        <w:rPr>
          <w:sz w:val="28"/>
          <w:szCs w:val="28"/>
        </w:rPr>
      </w:pPr>
      <w:r w:rsidRPr="007737AA">
        <w:rPr>
          <w:sz w:val="28"/>
          <w:szCs w:val="28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(Главою 4 “</w:t>
      </w:r>
      <w:r w:rsidRPr="007737AA">
        <w:rPr>
          <w:bCs/>
          <w:sz w:val="28"/>
          <w:szCs w:val="28"/>
          <w:shd w:val="clear" w:color="auto" w:fill="FFFFFF"/>
        </w:rPr>
        <w:t>Санітарні та фітосанітарні заходи</w:t>
      </w:r>
      <w:r w:rsidRPr="007737AA">
        <w:rPr>
          <w:sz w:val="28"/>
          <w:szCs w:val="28"/>
        </w:rPr>
        <w:t>” Розділу IV “Торгівля і питання, пов'язані з торгівлею);</w:t>
      </w:r>
    </w:p>
    <w:p w:rsidR="007737AA" w:rsidRPr="007737AA" w:rsidRDefault="007737AA" w:rsidP="007737AA">
      <w:pPr>
        <w:pStyle w:val="af4"/>
        <w:numPr>
          <w:ilvl w:val="0"/>
          <w:numId w:val="20"/>
        </w:numPr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7737AA">
        <w:rPr>
          <w:sz w:val="28"/>
          <w:szCs w:val="28"/>
        </w:rPr>
        <w:t>Регламентом 1107/2009 Європейського Парламенту та Ради від 21 жовтня 2009 року щодо розміщення засобів захисту рослин на ринку та скасування Директив Ради 79/117/ЄЕС та 91/414/ЄЕС;</w:t>
      </w:r>
    </w:p>
    <w:p w:rsidR="007737AA" w:rsidRPr="007737AA" w:rsidRDefault="007737AA" w:rsidP="007737AA">
      <w:pPr>
        <w:pStyle w:val="af4"/>
        <w:numPr>
          <w:ilvl w:val="0"/>
          <w:numId w:val="20"/>
        </w:numPr>
        <w:shd w:val="clear" w:color="auto" w:fill="FFFFFF"/>
        <w:spacing w:before="0" w:beforeAutospacing="0" w:after="120" w:afterAutospacing="0"/>
        <w:jc w:val="both"/>
        <w:rPr>
          <w:rStyle w:val="ad"/>
          <w:i w:val="0"/>
          <w:iCs w:val="0"/>
          <w:sz w:val="28"/>
          <w:szCs w:val="28"/>
        </w:rPr>
      </w:pPr>
      <w:r w:rsidRPr="007737AA">
        <w:rPr>
          <w:sz w:val="28"/>
          <w:szCs w:val="28"/>
        </w:rPr>
        <w:t>Директивою 2004/35/ЄС Європейського Парламенту та Ради про екологічну відповідальність та ліквідацію наслідків завданої навколишньому середовищу шкоди (</w:t>
      </w:r>
      <w:r w:rsidRPr="007737AA">
        <w:rPr>
          <w:rStyle w:val="ad"/>
          <w:sz w:val="28"/>
          <w:szCs w:val="28"/>
        </w:rPr>
        <w:t>OJ L 143, 30.4.2004, p. 56–75);</w:t>
      </w:r>
    </w:p>
    <w:p w:rsidR="007737AA" w:rsidRPr="007737AA" w:rsidRDefault="007737AA" w:rsidP="007737AA">
      <w:pPr>
        <w:pStyle w:val="af4"/>
        <w:numPr>
          <w:ilvl w:val="0"/>
          <w:numId w:val="20"/>
        </w:numPr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7737AA">
        <w:rPr>
          <w:bCs/>
          <w:sz w:val="28"/>
          <w:szCs w:val="28"/>
        </w:rPr>
        <w:t>Директивою 2018/2001 Європейського парламенту та Ради від 11 грудня 2018 року щодо просування використання енергетики з відновлюваних джерел (</w:t>
      </w:r>
      <w:r w:rsidRPr="007737AA">
        <w:rPr>
          <w:rStyle w:val="ad"/>
          <w:sz w:val="28"/>
          <w:szCs w:val="28"/>
        </w:rPr>
        <w:t>OJ L 328, 21.12.2018, p. 82–209).</w:t>
      </w:r>
    </w:p>
    <w:p w:rsidR="007737AA" w:rsidRPr="007737AA" w:rsidRDefault="007737AA" w:rsidP="007737AA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/>
          <w:sz w:val="28"/>
          <w:szCs w:val="28"/>
          <w:lang w:val="uk-UA"/>
        </w:rPr>
        <w:lastRenderedPageBreak/>
        <w:t>Відповідність законопроекту праву ЄС.</w:t>
      </w:r>
    </w:p>
    <w:p w:rsidR="007737AA" w:rsidRPr="007737AA" w:rsidRDefault="007737AA" w:rsidP="007737AA">
      <w:pPr>
        <w:pStyle w:val="40"/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sz w:val="28"/>
          <w:szCs w:val="28"/>
          <w:lang w:val="uk-UA"/>
        </w:rPr>
        <w:t>Законопроектом пропонується доповнити статтю 4 Закону України «Про пестициди і агрохімікати» положеннями, які передбачають, що «вимоги щодо проведення державної реєстрації пестицидів і агрохімікатів не поширюються на дигестат біогазових установок, що використовується як органічне добриво чи покращувач ґрунту, за умови, що він відповідає чинним санітарним нормам та іншим нормативно-правовим актам»</w:t>
      </w:r>
      <w:r w:rsidRPr="007737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 xml:space="preserve">Згідно зі статтею 2 Регламенту 1107/2009: «дія цього регламенту поширюється на продукти у формі, в якій вони постачаються користувачеві, що складаються з активних речовин, антидотів або синергістів або містять їх та призначені для одного з наступних видів використання: 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>(а) захист рослин або рослинних продуктів від усіх шкідливих організмів або запобігання дії таких організмів, за винятком випадків, коли основне призначення цих продуктів вважається скоріше з гігієнічних міркувань, а не для захисту рослин або рослинних продуктів;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>(b) вплив на життєві процеси рослин, наприклад речовини, що впливають на їх ріст, крім як поживна речовина;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>(c) консервування рослинних продуктів, якщо такі речовини або продукти не підпадають під дію спеціальних положень Співтовариства щодо консервантів;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>(d) знищення небажаних рослин або частин рослин, за винятком водоростей, якщо продукти не наносять на грунт або воду для захисту рослин;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>(e) перевірка або запобігання небажаному росту рослин, за винятком водоростей, якщо продукти не наносять на грунт або воду для захисту рослин.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 xml:space="preserve">Ці продукти називаються </w:t>
      </w:r>
      <w:r w:rsidRPr="007737AA">
        <w:rPr>
          <w:rFonts w:ascii="Times New Roman" w:hAnsi="Times New Roman"/>
          <w:sz w:val="28"/>
          <w:szCs w:val="28"/>
          <w:lang w:val="uk-UA"/>
        </w:rPr>
        <w:t>“</w:t>
      </w:r>
      <w:r w:rsidRPr="007737AA">
        <w:rPr>
          <w:rFonts w:ascii="Times New Roman" w:hAnsi="Times New Roman"/>
          <w:bCs/>
          <w:sz w:val="28"/>
          <w:szCs w:val="28"/>
          <w:lang w:val="uk-UA"/>
        </w:rPr>
        <w:t>засобами захисту рослин”</w:t>
      </w:r>
      <w:r w:rsidRPr="007737AA">
        <w:rPr>
          <w:rStyle w:val="rvts9"/>
          <w:rFonts w:ascii="Times New Roman" w:hAnsi="Times New Roman"/>
          <w:sz w:val="28"/>
          <w:szCs w:val="28"/>
          <w:lang w:val="uk-UA"/>
        </w:rPr>
        <w:t>»</w:t>
      </w:r>
      <w:r w:rsidRPr="007737AA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:rsidR="007737AA" w:rsidRPr="007737AA" w:rsidRDefault="007737AA" w:rsidP="007737AA">
      <w:pPr>
        <w:shd w:val="clear" w:color="auto" w:fill="FFFFFF"/>
        <w:tabs>
          <w:tab w:val="left" w:pos="567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 xml:space="preserve">Запропонованими змінами до статті 4 </w:t>
      </w:r>
      <w:r w:rsidRPr="007737AA">
        <w:rPr>
          <w:rFonts w:ascii="Times New Roman" w:hAnsi="Times New Roman"/>
          <w:sz w:val="28"/>
          <w:szCs w:val="28"/>
          <w:lang w:val="uk-UA"/>
        </w:rPr>
        <w:t>Закону України «Про пестициди і агрохімікати» передбачається використання «дигестату біогазових установок» як органічного добрива чи покращувача ґрунту, тому він є «</w:t>
      </w:r>
      <w:r w:rsidRPr="007737AA">
        <w:rPr>
          <w:rFonts w:ascii="Times New Roman" w:hAnsi="Times New Roman"/>
          <w:bCs/>
          <w:sz w:val="28"/>
          <w:szCs w:val="28"/>
          <w:lang w:val="uk-UA"/>
        </w:rPr>
        <w:t>засобом захисту рослин</w:t>
      </w:r>
      <w:r w:rsidRPr="007737AA">
        <w:rPr>
          <w:rStyle w:val="rvts9"/>
          <w:rFonts w:ascii="Times New Roman" w:hAnsi="Times New Roman"/>
          <w:sz w:val="28"/>
          <w:szCs w:val="28"/>
          <w:lang w:val="uk-UA"/>
        </w:rPr>
        <w:t>»</w:t>
      </w:r>
      <w:r w:rsidRPr="007737AA">
        <w:rPr>
          <w:rFonts w:ascii="Times New Roman" w:hAnsi="Times New Roman"/>
          <w:bCs/>
          <w:sz w:val="28"/>
          <w:szCs w:val="28"/>
          <w:lang w:val="uk-UA"/>
        </w:rPr>
        <w:t xml:space="preserve">, так як </w:t>
      </w:r>
      <w:r w:rsidRPr="007737AA">
        <w:rPr>
          <w:rFonts w:ascii="Times New Roman" w:hAnsi="Times New Roman"/>
          <w:sz w:val="28"/>
          <w:szCs w:val="28"/>
          <w:lang w:val="uk-UA"/>
        </w:rPr>
        <w:t xml:space="preserve">підпадає під категорію пункту </w:t>
      </w:r>
      <w:r w:rsidRPr="007737AA">
        <w:rPr>
          <w:rFonts w:ascii="Times New Roman" w:hAnsi="Times New Roman"/>
          <w:sz w:val="28"/>
          <w:szCs w:val="28"/>
          <w:lang w:val="de-AT"/>
        </w:rPr>
        <w:t>b</w:t>
      </w:r>
      <w:r w:rsidRPr="007737AA">
        <w:rPr>
          <w:rFonts w:ascii="Times New Roman" w:hAnsi="Times New Roman"/>
          <w:sz w:val="28"/>
          <w:szCs w:val="28"/>
          <w:lang w:val="uk-UA"/>
        </w:rPr>
        <w:t>)</w:t>
      </w:r>
      <w:r w:rsidRPr="007737AA">
        <w:rPr>
          <w:rFonts w:ascii="Times New Roman" w:hAnsi="Times New Roman"/>
          <w:bCs/>
          <w:sz w:val="28"/>
          <w:szCs w:val="28"/>
          <w:lang w:val="uk-UA"/>
        </w:rPr>
        <w:t xml:space="preserve"> статті 2 Регламенту 1107/2009 як речовина, яка впливає на життєві процеси рослин та речовина, що впливають на їх ріст.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>С</w:t>
      </w:r>
      <w:r w:rsidRPr="007737AA">
        <w:rPr>
          <w:rFonts w:ascii="Times New Roman" w:hAnsi="Times New Roman"/>
          <w:sz w:val="28"/>
          <w:szCs w:val="28"/>
          <w:lang w:val="uk-UA"/>
        </w:rPr>
        <w:t xml:space="preserve">таттею 28 </w:t>
      </w:r>
      <w:r w:rsidRPr="007737AA">
        <w:rPr>
          <w:rFonts w:ascii="Times New Roman" w:hAnsi="Times New Roman"/>
          <w:bCs/>
          <w:sz w:val="28"/>
          <w:szCs w:val="28"/>
          <w:lang w:val="uk-UA"/>
        </w:rPr>
        <w:t>Регламенту 1107/2009 визначено, що «</w:t>
      </w:r>
      <w:r w:rsidRPr="007737A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засіб захисту рослин» не можна розміщувати на ринок або використовувати, якщо він не отримав дозволу у державі-члені ЄС згідно цього Регламенту.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Style w:val="y2iqfc"/>
          <w:rFonts w:ascii="Times New Roman" w:hAnsi="Times New Roman"/>
          <w:sz w:val="28"/>
          <w:szCs w:val="28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t xml:space="preserve">Стаття 29 Регламенту 1107/2009 передбачає, що перед наданням дозволу на використання засобу захисту рослин повинно бути затверджено його діючі речовини, захисні речовини та синергісти, а також </w:t>
      </w:r>
      <w:r w:rsidRPr="007737AA">
        <w:rPr>
          <w:rStyle w:val="y2iqfc"/>
          <w:rFonts w:ascii="Times New Roman" w:hAnsi="Times New Roman"/>
          <w:sz w:val="28"/>
          <w:szCs w:val="28"/>
          <w:lang w:val="uk-UA"/>
        </w:rPr>
        <w:t>застосовано певні регуляторні процедури, надана необхідна документація, перевірено на відповідність певним вимогам та інше.</w:t>
      </w:r>
    </w:p>
    <w:p w:rsidR="007737AA" w:rsidRPr="007737AA" w:rsidRDefault="007737AA" w:rsidP="007737AA">
      <w:pPr>
        <w:shd w:val="clear" w:color="auto" w:fill="FFFFFF"/>
        <w:tabs>
          <w:tab w:val="left" w:pos="989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737AA">
        <w:rPr>
          <w:rStyle w:val="y2iqfc"/>
          <w:rFonts w:ascii="Times New Roman" w:hAnsi="Times New Roman"/>
          <w:sz w:val="28"/>
          <w:szCs w:val="28"/>
          <w:lang w:val="uk-UA"/>
        </w:rPr>
        <w:t xml:space="preserve">В законодавстві України подібні вимоги, передбачені процедурою </w:t>
      </w:r>
      <w:r w:rsidRPr="007737A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державної реєстрації пестицидів та агрохімікатів відповідно до</w:t>
      </w:r>
      <w:r w:rsidRPr="007737AA">
        <w:rPr>
          <w:rStyle w:val="y2iqfc"/>
          <w:rFonts w:ascii="Times New Roman" w:hAnsi="Times New Roman"/>
          <w:sz w:val="28"/>
          <w:szCs w:val="28"/>
          <w:lang w:val="uk-UA"/>
        </w:rPr>
        <w:t xml:space="preserve"> </w:t>
      </w:r>
      <w:r w:rsidRPr="007737AA">
        <w:rPr>
          <w:rFonts w:ascii="Times New Roman" w:hAnsi="Times New Roman"/>
          <w:bCs/>
          <w:sz w:val="28"/>
          <w:szCs w:val="28"/>
          <w:lang w:val="uk-UA"/>
        </w:rPr>
        <w:t xml:space="preserve">Закону </w:t>
      </w:r>
      <w:r w:rsidRPr="007737AA">
        <w:rPr>
          <w:rFonts w:ascii="Times New Roman" w:hAnsi="Times New Roman"/>
          <w:sz w:val="28"/>
          <w:szCs w:val="28"/>
          <w:lang w:val="uk-UA"/>
        </w:rPr>
        <w:t>України «Про пестициди і агрохімікати»</w:t>
      </w:r>
      <w:r w:rsidRPr="007737A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Водночас, законопроектом пропонується не застосовувати таку процедуру до </w:t>
      </w:r>
      <w:r w:rsidRPr="007737AA">
        <w:rPr>
          <w:rFonts w:ascii="Times New Roman" w:hAnsi="Times New Roman"/>
          <w:bCs/>
          <w:sz w:val="28"/>
          <w:szCs w:val="28"/>
          <w:lang w:val="uk-UA"/>
        </w:rPr>
        <w:t>“дигестату біогазових установок”.</w:t>
      </w:r>
    </w:p>
    <w:p w:rsidR="007737AA" w:rsidRPr="007737AA" w:rsidRDefault="007737AA" w:rsidP="007737AA">
      <w:pPr>
        <w:pStyle w:val="40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737AA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Відповідно до статті 7 Закону </w:t>
      </w:r>
      <w:r w:rsidRPr="007737AA">
        <w:rPr>
          <w:rFonts w:ascii="Times New Roman" w:hAnsi="Times New Roman"/>
          <w:sz w:val="28"/>
          <w:szCs w:val="28"/>
          <w:lang w:val="uk-UA"/>
        </w:rPr>
        <w:t>України «Про пестициди і агрохімікати» «</w:t>
      </w:r>
      <w:r w:rsidRPr="007737A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обов'язковою умовою державної реєстрації пестицидів та агрохімікатів є наявність відповідної документації щодо їх безпечного застосування, включаючи позитивний висновок державної санітарно-епідеміологічної експертизи та позитивну еколого-експертну оцінку матеріалів, поданих для реєстрації пестицидів та агрохімікатів, методик визначення залишкових кількостей пестицидів і агрохімікатів у сільськогосподарській продукції, кормах, харчових продуктах, грунті, воді, повітрі». </w:t>
      </w:r>
    </w:p>
    <w:p w:rsidR="007737AA" w:rsidRPr="007737AA" w:rsidRDefault="007737AA" w:rsidP="007737AA">
      <w:pPr>
        <w:pStyle w:val="40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737A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Тому, шляхом державної реєстрації здійснюється державний фітосанітарний контроль за якістю пестицидів та агрохімікатів, а також їх безпечне застосування, тестування, всебічний аналіз впливу і таким чином забезпечується захист навколишнього середовища, а також захист здоров’я, життя людей, тварин та рослин.</w:t>
      </w:r>
    </w:p>
    <w:p w:rsidR="007737AA" w:rsidRPr="007737AA" w:rsidRDefault="007737AA" w:rsidP="007737AA">
      <w:pPr>
        <w:pStyle w:val="40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737AA" w:rsidRPr="007737AA" w:rsidRDefault="007737AA" w:rsidP="007737AA">
      <w:pPr>
        <w:numPr>
          <w:ilvl w:val="0"/>
          <w:numId w:val="19"/>
        </w:numPr>
        <w:spacing w:after="12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737AA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7737AA" w:rsidRPr="007737AA" w:rsidRDefault="007737AA" w:rsidP="007737AA">
      <w:pPr>
        <w:pStyle w:val="3"/>
        <w:spacing w:before="0" w:beforeAutospacing="0" w:after="120" w:afterAutospacing="0"/>
        <w:ind w:firstLine="567"/>
        <w:jc w:val="both"/>
        <w:textAlignment w:val="baseline"/>
        <w:rPr>
          <w:b w:val="0"/>
          <w:sz w:val="28"/>
          <w:szCs w:val="28"/>
          <w:lang w:val="uk-UA"/>
        </w:rPr>
      </w:pPr>
      <w:r w:rsidRPr="007737AA">
        <w:rPr>
          <w:b w:val="0"/>
          <w:sz w:val="28"/>
          <w:szCs w:val="28"/>
          <w:lang w:val="uk-UA"/>
        </w:rPr>
        <w:t xml:space="preserve">Законопроект </w:t>
      </w:r>
      <w:r w:rsidRPr="007737AA">
        <w:rPr>
          <w:b w:val="0"/>
          <w:sz w:val="28"/>
          <w:szCs w:val="28"/>
          <w:shd w:val="clear" w:color="auto" w:fill="FFFFFF"/>
          <w:lang w:val="uk-UA"/>
        </w:rPr>
        <w:t>«</w:t>
      </w:r>
      <w:r w:rsidRPr="007737AA">
        <w:rPr>
          <w:b w:val="0"/>
          <w:sz w:val="28"/>
          <w:szCs w:val="28"/>
          <w:lang w:val="uk-UA"/>
        </w:rPr>
        <w:t xml:space="preserve">Про внесення змін до Закону України "Про пестициди та агрохімікати" щодо державної реєстрації дигестату біогазових установок» (р.№ </w:t>
      </w:r>
      <w:r w:rsidRPr="007737AA">
        <w:rPr>
          <w:b w:val="0"/>
          <w:sz w:val="28"/>
          <w:szCs w:val="28"/>
          <w:shd w:val="clear" w:color="auto" w:fill="FFFFFF"/>
          <w:lang w:val="uk-UA"/>
        </w:rPr>
        <w:t>5039 від 05.02.2021,</w:t>
      </w:r>
      <w:r w:rsidRPr="007737AA">
        <w:rPr>
          <w:b w:val="0"/>
          <w:sz w:val="28"/>
          <w:szCs w:val="28"/>
          <w:lang w:val="uk-UA"/>
        </w:rPr>
        <w:t xml:space="preserve"> н.д. Юрчишин П.В. та інші) </w:t>
      </w:r>
      <w:r w:rsidRPr="007737AA">
        <w:rPr>
          <w:sz w:val="28"/>
          <w:szCs w:val="28"/>
          <w:u w:val="single"/>
          <w:lang w:val="uk-UA"/>
        </w:rPr>
        <w:t>не відповідає</w:t>
      </w:r>
      <w:r w:rsidRPr="007737AA">
        <w:rPr>
          <w:b w:val="0"/>
          <w:sz w:val="28"/>
          <w:szCs w:val="28"/>
          <w:lang w:val="uk-UA"/>
        </w:rPr>
        <w:t xml:space="preserve"> праву Європейського Союзу, а саме Регламенту 1107/2009.</w:t>
      </w:r>
    </w:p>
    <w:p w:rsidR="008C31F2" w:rsidRPr="008C31F2" w:rsidRDefault="008C31F2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C31F2" w:rsidRPr="008C31F2" w:rsidRDefault="008C31F2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C31F2" w:rsidRPr="008C31F2" w:rsidRDefault="008C31F2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62600" w:rsidRPr="008C31F2" w:rsidRDefault="00962600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962600" w:rsidRPr="008C31F2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DF5" w:rsidRDefault="00EE1DF5" w:rsidP="005E306B">
      <w:pPr>
        <w:spacing w:after="0" w:line="240" w:lineRule="auto"/>
      </w:pPr>
      <w:r>
        <w:separator/>
      </w:r>
    </w:p>
  </w:endnote>
  <w:endnote w:type="continuationSeparator" w:id="0">
    <w:p w:rsidR="00EE1DF5" w:rsidRDefault="00EE1DF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Microsoft YaHe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5C4C9F" w:rsidRPr="005C4C9F">
          <w:rPr>
            <w:noProof/>
            <w:lang w:val="uk-UA"/>
          </w:rPr>
          <w:t>3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5C4C9F" w:rsidRPr="005C4C9F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DF5" w:rsidRDefault="00EE1DF5" w:rsidP="005E306B">
      <w:pPr>
        <w:spacing w:after="0" w:line="240" w:lineRule="auto"/>
      </w:pPr>
      <w:r>
        <w:separator/>
      </w:r>
    </w:p>
  </w:footnote>
  <w:footnote w:type="continuationSeparator" w:id="0">
    <w:p w:rsidR="00EE1DF5" w:rsidRDefault="00EE1DF5" w:rsidP="005E306B">
      <w:pPr>
        <w:spacing w:after="0" w:line="240" w:lineRule="auto"/>
      </w:pPr>
      <w:r>
        <w:continuationSeparator/>
      </w:r>
    </w:p>
  </w:footnote>
  <w:footnote w:id="1">
    <w:p w:rsidR="00061AE1" w:rsidRPr="00340571" w:rsidRDefault="00061AE1" w:rsidP="00175B21">
      <w:pPr>
        <w:pStyle w:val="af1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своєму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засіданні </w:t>
      </w:r>
      <w:r w:rsidR="00EB60A2">
        <w:rPr>
          <w:rFonts w:ascii="Times New Roman" w:eastAsia="MS Mincho" w:hAnsi="Times New Roman"/>
          <w:sz w:val="24"/>
          <w:szCs w:val="24"/>
          <w:lang w:val="uk-UA"/>
        </w:rPr>
        <w:t>14</w:t>
      </w:r>
      <w:r w:rsidR="00B41215">
        <w:rPr>
          <w:rFonts w:ascii="Times New Roman" w:eastAsia="MS Mincho" w:hAnsi="Times New Roman"/>
          <w:sz w:val="24"/>
          <w:szCs w:val="24"/>
          <w:lang w:val="uk-UA"/>
        </w:rPr>
        <w:t xml:space="preserve"> квітня</w:t>
      </w:r>
      <w:r>
        <w:rPr>
          <w:rFonts w:ascii="Times New Roman" w:eastAsia="MS Mincho" w:hAnsi="Times New Roman"/>
          <w:sz w:val="24"/>
          <w:szCs w:val="24"/>
        </w:rPr>
        <w:t xml:space="preserve"> </w:t>
      </w:r>
      <w:r w:rsidR="00EB60A2">
        <w:rPr>
          <w:rFonts w:ascii="Times New Roman" w:eastAsia="MS Mincho" w:hAnsi="Times New Roman"/>
          <w:sz w:val="24"/>
          <w:szCs w:val="24"/>
          <w:lang w:val="uk-UA"/>
        </w:rPr>
        <w:t>2021 року (протокол № 68</w:t>
      </w:r>
      <w:r>
        <w:rPr>
          <w:rFonts w:ascii="Times New Roman" w:eastAsia="MS Mincho" w:hAnsi="Times New Roman"/>
          <w:sz w:val="24"/>
          <w:szCs w:val="24"/>
          <w:lang w:val="uk-UA"/>
        </w:rPr>
        <w:t>)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AE1" w:rsidRDefault="00061AE1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A774E8"/>
    <w:multiLevelType w:val="hybridMultilevel"/>
    <w:tmpl w:val="6DD4B780"/>
    <w:lvl w:ilvl="0" w:tplc="88A4976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390278"/>
    <w:multiLevelType w:val="hybridMultilevel"/>
    <w:tmpl w:val="E2E067A0"/>
    <w:lvl w:ilvl="0" w:tplc="F7C03C44">
      <w:start w:val="1"/>
      <w:numFmt w:val="bullet"/>
      <w:lvlText w:val=""/>
      <w:lvlJc w:val="left"/>
      <w:pPr>
        <w:tabs>
          <w:tab w:val="num" w:pos="1899"/>
        </w:tabs>
        <w:ind w:left="1899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504F66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FE17BA"/>
    <w:multiLevelType w:val="hybridMultilevel"/>
    <w:tmpl w:val="C1BA8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C48CE"/>
    <w:multiLevelType w:val="hybridMultilevel"/>
    <w:tmpl w:val="711A5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FE704B0"/>
    <w:multiLevelType w:val="hybridMultilevel"/>
    <w:tmpl w:val="23E0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003AE"/>
    <w:multiLevelType w:val="hybridMultilevel"/>
    <w:tmpl w:val="27485076"/>
    <w:lvl w:ilvl="0" w:tplc="9FC4CA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54627706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8870414"/>
    <w:multiLevelType w:val="hybridMultilevel"/>
    <w:tmpl w:val="30020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2F41CF"/>
    <w:multiLevelType w:val="hybridMultilevel"/>
    <w:tmpl w:val="6666A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3"/>
  </w:num>
  <w:num w:numId="3">
    <w:abstractNumId w:val="20"/>
  </w:num>
  <w:num w:numId="4">
    <w:abstractNumId w:val="25"/>
  </w:num>
  <w:num w:numId="5">
    <w:abstractNumId w:val="10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4"/>
  </w:num>
  <w:num w:numId="10">
    <w:abstractNumId w:val="7"/>
  </w:num>
  <w:num w:numId="11">
    <w:abstractNumId w:val="14"/>
  </w:num>
  <w:num w:numId="12">
    <w:abstractNumId w:val="24"/>
  </w:num>
  <w:num w:numId="13">
    <w:abstractNumId w:val="2"/>
  </w:num>
  <w:num w:numId="14">
    <w:abstractNumId w:val="12"/>
  </w:num>
  <w:num w:numId="15">
    <w:abstractNumId w:val="0"/>
  </w:num>
  <w:num w:numId="16">
    <w:abstractNumId w:val="3"/>
  </w:num>
  <w:num w:numId="17">
    <w:abstractNumId w:val="13"/>
  </w:num>
  <w:num w:numId="18">
    <w:abstractNumId w:val="8"/>
  </w:num>
  <w:num w:numId="19">
    <w:abstractNumId w:val="17"/>
  </w:num>
  <w:num w:numId="20">
    <w:abstractNumId w:val="6"/>
  </w:num>
  <w:num w:numId="21">
    <w:abstractNumId w:val="15"/>
  </w:num>
  <w:num w:numId="22">
    <w:abstractNumId w:val="5"/>
  </w:num>
  <w:num w:numId="23">
    <w:abstractNumId w:val="16"/>
  </w:num>
  <w:num w:numId="24">
    <w:abstractNumId w:val="21"/>
  </w:num>
  <w:num w:numId="25">
    <w:abstractNumId w:val="11"/>
  </w:num>
  <w:num w:numId="26">
    <w:abstractNumId w:val="19"/>
  </w:num>
  <w:num w:numId="27">
    <w:abstractNumId w:val="1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067E"/>
    <w:rsid w:val="00003641"/>
    <w:rsid w:val="00005844"/>
    <w:rsid w:val="0000684F"/>
    <w:rsid w:val="00007472"/>
    <w:rsid w:val="000126A6"/>
    <w:rsid w:val="00013021"/>
    <w:rsid w:val="000163C3"/>
    <w:rsid w:val="00017594"/>
    <w:rsid w:val="000256BD"/>
    <w:rsid w:val="000320C7"/>
    <w:rsid w:val="000342BE"/>
    <w:rsid w:val="000412BA"/>
    <w:rsid w:val="00042EAC"/>
    <w:rsid w:val="000434C4"/>
    <w:rsid w:val="00047C51"/>
    <w:rsid w:val="00052418"/>
    <w:rsid w:val="00057D7B"/>
    <w:rsid w:val="00061AE1"/>
    <w:rsid w:val="0006485C"/>
    <w:rsid w:val="00066BEA"/>
    <w:rsid w:val="000704D9"/>
    <w:rsid w:val="00074D19"/>
    <w:rsid w:val="00076CB6"/>
    <w:rsid w:val="000870F3"/>
    <w:rsid w:val="000918BC"/>
    <w:rsid w:val="0009199C"/>
    <w:rsid w:val="0009680B"/>
    <w:rsid w:val="000A349A"/>
    <w:rsid w:val="000A514A"/>
    <w:rsid w:val="000B66D5"/>
    <w:rsid w:val="000C2A55"/>
    <w:rsid w:val="000C3D73"/>
    <w:rsid w:val="000C7C58"/>
    <w:rsid w:val="000D2C9A"/>
    <w:rsid w:val="000D3A6A"/>
    <w:rsid w:val="000E16AD"/>
    <w:rsid w:val="000E4D7B"/>
    <w:rsid w:val="000E5FA6"/>
    <w:rsid w:val="000F1586"/>
    <w:rsid w:val="000F1708"/>
    <w:rsid w:val="000F4171"/>
    <w:rsid w:val="000F71A0"/>
    <w:rsid w:val="000F7A70"/>
    <w:rsid w:val="00100E6A"/>
    <w:rsid w:val="00104293"/>
    <w:rsid w:val="00104920"/>
    <w:rsid w:val="00106AF6"/>
    <w:rsid w:val="001114B0"/>
    <w:rsid w:val="001148E6"/>
    <w:rsid w:val="00114B78"/>
    <w:rsid w:val="0011569C"/>
    <w:rsid w:val="001159C6"/>
    <w:rsid w:val="001178FF"/>
    <w:rsid w:val="001222BE"/>
    <w:rsid w:val="00124160"/>
    <w:rsid w:val="00124A24"/>
    <w:rsid w:val="00124ECF"/>
    <w:rsid w:val="00127855"/>
    <w:rsid w:val="001336A1"/>
    <w:rsid w:val="00134C66"/>
    <w:rsid w:val="00135E0C"/>
    <w:rsid w:val="00136547"/>
    <w:rsid w:val="00137C5C"/>
    <w:rsid w:val="001415BB"/>
    <w:rsid w:val="00141617"/>
    <w:rsid w:val="00142A05"/>
    <w:rsid w:val="00146CF8"/>
    <w:rsid w:val="001473DD"/>
    <w:rsid w:val="00153055"/>
    <w:rsid w:val="001556D2"/>
    <w:rsid w:val="00155AD3"/>
    <w:rsid w:val="00157117"/>
    <w:rsid w:val="00160E7F"/>
    <w:rsid w:val="001642AF"/>
    <w:rsid w:val="001660AE"/>
    <w:rsid w:val="00175B21"/>
    <w:rsid w:val="0018540E"/>
    <w:rsid w:val="00185707"/>
    <w:rsid w:val="00185A6F"/>
    <w:rsid w:val="00190EB5"/>
    <w:rsid w:val="0019108F"/>
    <w:rsid w:val="001966F0"/>
    <w:rsid w:val="001A2BB2"/>
    <w:rsid w:val="001A6CE3"/>
    <w:rsid w:val="001B7D74"/>
    <w:rsid w:val="001C32CD"/>
    <w:rsid w:val="001C6555"/>
    <w:rsid w:val="001C79FA"/>
    <w:rsid w:val="001D31FE"/>
    <w:rsid w:val="001D3C24"/>
    <w:rsid w:val="001E0FA4"/>
    <w:rsid w:val="001E1433"/>
    <w:rsid w:val="001E2FDC"/>
    <w:rsid w:val="001E63FB"/>
    <w:rsid w:val="001F346C"/>
    <w:rsid w:val="001F4012"/>
    <w:rsid w:val="00200189"/>
    <w:rsid w:val="002027CB"/>
    <w:rsid w:val="002041B3"/>
    <w:rsid w:val="00205DDD"/>
    <w:rsid w:val="0020780A"/>
    <w:rsid w:val="0021032F"/>
    <w:rsid w:val="00212DDE"/>
    <w:rsid w:val="00217B8E"/>
    <w:rsid w:val="00220A34"/>
    <w:rsid w:val="00223281"/>
    <w:rsid w:val="00235CD7"/>
    <w:rsid w:val="0024478F"/>
    <w:rsid w:val="00252550"/>
    <w:rsid w:val="00252825"/>
    <w:rsid w:val="00254659"/>
    <w:rsid w:val="002557E3"/>
    <w:rsid w:val="0026021F"/>
    <w:rsid w:val="002651AE"/>
    <w:rsid w:val="00265740"/>
    <w:rsid w:val="00273F7E"/>
    <w:rsid w:val="00274BB0"/>
    <w:rsid w:val="0027545A"/>
    <w:rsid w:val="00276B2A"/>
    <w:rsid w:val="00282021"/>
    <w:rsid w:val="00282F94"/>
    <w:rsid w:val="00284299"/>
    <w:rsid w:val="0028661A"/>
    <w:rsid w:val="00293161"/>
    <w:rsid w:val="00293B12"/>
    <w:rsid w:val="002953CB"/>
    <w:rsid w:val="00296A21"/>
    <w:rsid w:val="002A065E"/>
    <w:rsid w:val="002A186A"/>
    <w:rsid w:val="002A450F"/>
    <w:rsid w:val="002A467E"/>
    <w:rsid w:val="002A5D4C"/>
    <w:rsid w:val="002A60CA"/>
    <w:rsid w:val="002B0F99"/>
    <w:rsid w:val="002B102B"/>
    <w:rsid w:val="002B19A5"/>
    <w:rsid w:val="002B22AF"/>
    <w:rsid w:val="002B3FC4"/>
    <w:rsid w:val="002B51DF"/>
    <w:rsid w:val="002B5FC1"/>
    <w:rsid w:val="002D0561"/>
    <w:rsid w:val="002D2A7D"/>
    <w:rsid w:val="002D5006"/>
    <w:rsid w:val="002D6D45"/>
    <w:rsid w:val="002D7354"/>
    <w:rsid w:val="002E040A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610B"/>
    <w:rsid w:val="002F7A84"/>
    <w:rsid w:val="00315D5C"/>
    <w:rsid w:val="00321A30"/>
    <w:rsid w:val="00335BE3"/>
    <w:rsid w:val="0033605B"/>
    <w:rsid w:val="00336C11"/>
    <w:rsid w:val="00340B49"/>
    <w:rsid w:val="00340F72"/>
    <w:rsid w:val="003429DF"/>
    <w:rsid w:val="00346F71"/>
    <w:rsid w:val="003533C2"/>
    <w:rsid w:val="00355A5F"/>
    <w:rsid w:val="003575EC"/>
    <w:rsid w:val="0036007C"/>
    <w:rsid w:val="003638EF"/>
    <w:rsid w:val="0036415F"/>
    <w:rsid w:val="003643D7"/>
    <w:rsid w:val="00367541"/>
    <w:rsid w:val="00384615"/>
    <w:rsid w:val="00390C16"/>
    <w:rsid w:val="0039382B"/>
    <w:rsid w:val="003A7A57"/>
    <w:rsid w:val="003B317A"/>
    <w:rsid w:val="003B3D9A"/>
    <w:rsid w:val="003B47E6"/>
    <w:rsid w:val="003C28E3"/>
    <w:rsid w:val="003C4F46"/>
    <w:rsid w:val="003D0996"/>
    <w:rsid w:val="003D1CBA"/>
    <w:rsid w:val="003D40FA"/>
    <w:rsid w:val="003E7761"/>
    <w:rsid w:val="003F13B6"/>
    <w:rsid w:val="003F5796"/>
    <w:rsid w:val="00400F7E"/>
    <w:rsid w:val="00403D11"/>
    <w:rsid w:val="0040454D"/>
    <w:rsid w:val="004101E2"/>
    <w:rsid w:val="0041127A"/>
    <w:rsid w:val="004113A5"/>
    <w:rsid w:val="00414BC8"/>
    <w:rsid w:val="004169C2"/>
    <w:rsid w:val="00424335"/>
    <w:rsid w:val="00425D88"/>
    <w:rsid w:val="0043131E"/>
    <w:rsid w:val="00431453"/>
    <w:rsid w:val="004320F4"/>
    <w:rsid w:val="004372CB"/>
    <w:rsid w:val="00441A7C"/>
    <w:rsid w:val="00450DD7"/>
    <w:rsid w:val="00451750"/>
    <w:rsid w:val="0045215C"/>
    <w:rsid w:val="00452E56"/>
    <w:rsid w:val="004536C9"/>
    <w:rsid w:val="00461325"/>
    <w:rsid w:val="004638DA"/>
    <w:rsid w:val="00465F36"/>
    <w:rsid w:val="00473C83"/>
    <w:rsid w:val="004852FA"/>
    <w:rsid w:val="0048548B"/>
    <w:rsid w:val="0048573B"/>
    <w:rsid w:val="0049139E"/>
    <w:rsid w:val="00493E6F"/>
    <w:rsid w:val="00495667"/>
    <w:rsid w:val="00496104"/>
    <w:rsid w:val="004A0B80"/>
    <w:rsid w:val="004A4763"/>
    <w:rsid w:val="004A6F49"/>
    <w:rsid w:val="004B2A7A"/>
    <w:rsid w:val="004B4EEC"/>
    <w:rsid w:val="004B5A24"/>
    <w:rsid w:val="004B7A92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27F9"/>
    <w:rsid w:val="004E4F5C"/>
    <w:rsid w:val="004F040C"/>
    <w:rsid w:val="004F49EC"/>
    <w:rsid w:val="004F7B8A"/>
    <w:rsid w:val="005060DC"/>
    <w:rsid w:val="0050620F"/>
    <w:rsid w:val="00510A3E"/>
    <w:rsid w:val="005273A8"/>
    <w:rsid w:val="0053172F"/>
    <w:rsid w:val="005378C3"/>
    <w:rsid w:val="00537B82"/>
    <w:rsid w:val="00545919"/>
    <w:rsid w:val="0055005A"/>
    <w:rsid w:val="00551DA1"/>
    <w:rsid w:val="00553271"/>
    <w:rsid w:val="00556A0F"/>
    <w:rsid w:val="00557173"/>
    <w:rsid w:val="00560398"/>
    <w:rsid w:val="0056039F"/>
    <w:rsid w:val="0056255F"/>
    <w:rsid w:val="0056352F"/>
    <w:rsid w:val="00563A7E"/>
    <w:rsid w:val="00564963"/>
    <w:rsid w:val="005674BB"/>
    <w:rsid w:val="00577A87"/>
    <w:rsid w:val="00581AF8"/>
    <w:rsid w:val="00581B6C"/>
    <w:rsid w:val="00584474"/>
    <w:rsid w:val="00586B3F"/>
    <w:rsid w:val="005911EB"/>
    <w:rsid w:val="005944E8"/>
    <w:rsid w:val="005957B8"/>
    <w:rsid w:val="005A186A"/>
    <w:rsid w:val="005A4728"/>
    <w:rsid w:val="005B5203"/>
    <w:rsid w:val="005B71F5"/>
    <w:rsid w:val="005B77BD"/>
    <w:rsid w:val="005C4C9F"/>
    <w:rsid w:val="005C674D"/>
    <w:rsid w:val="005D599B"/>
    <w:rsid w:val="005E199C"/>
    <w:rsid w:val="005E24F8"/>
    <w:rsid w:val="005E306B"/>
    <w:rsid w:val="005E30D5"/>
    <w:rsid w:val="005E5E74"/>
    <w:rsid w:val="005E70D8"/>
    <w:rsid w:val="005F20B5"/>
    <w:rsid w:val="005F2682"/>
    <w:rsid w:val="005F6BB5"/>
    <w:rsid w:val="005F756D"/>
    <w:rsid w:val="006029EC"/>
    <w:rsid w:val="006034B8"/>
    <w:rsid w:val="00605503"/>
    <w:rsid w:val="0061031F"/>
    <w:rsid w:val="00612EC9"/>
    <w:rsid w:val="006142A7"/>
    <w:rsid w:val="00622A9C"/>
    <w:rsid w:val="00623890"/>
    <w:rsid w:val="00626A3E"/>
    <w:rsid w:val="00626AD7"/>
    <w:rsid w:val="00632842"/>
    <w:rsid w:val="00632FA5"/>
    <w:rsid w:val="00634E98"/>
    <w:rsid w:val="00636D17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45"/>
    <w:rsid w:val="0066657D"/>
    <w:rsid w:val="0067272B"/>
    <w:rsid w:val="0067413A"/>
    <w:rsid w:val="00676DF3"/>
    <w:rsid w:val="00680273"/>
    <w:rsid w:val="006807B3"/>
    <w:rsid w:val="00680FF7"/>
    <w:rsid w:val="00683CD6"/>
    <w:rsid w:val="006873AA"/>
    <w:rsid w:val="00687B1B"/>
    <w:rsid w:val="006908B6"/>
    <w:rsid w:val="00694409"/>
    <w:rsid w:val="006A58A8"/>
    <w:rsid w:val="006A5B8C"/>
    <w:rsid w:val="006B3757"/>
    <w:rsid w:val="006B39BE"/>
    <w:rsid w:val="006B3BB9"/>
    <w:rsid w:val="006B4E0C"/>
    <w:rsid w:val="006B59F5"/>
    <w:rsid w:val="006B5A5C"/>
    <w:rsid w:val="006C5A7D"/>
    <w:rsid w:val="006C6960"/>
    <w:rsid w:val="006C7744"/>
    <w:rsid w:val="006D118C"/>
    <w:rsid w:val="006D467C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C50"/>
    <w:rsid w:val="00713E93"/>
    <w:rsid w:val="00714FAC"/>
    <w:rsid w:val="00715871"/>
    <w:rsid w:val="00724B09"/>
    <w:rsid w:val="007251F6"/>
    <w:rsid w:val="00725C0B"/>
    <w:rsid w:val="00726696"/>
    <w:rsid w:val="00726FF8"/>
    <w:rsid w:val="007274EA"/>
    <w:rsid w:val="00732230"/>
    <w:rsid w:val="0073224C"/>
    <w:rsid w:val="007327CF"/>
    <w:rsid w:val="00740017"/>
    <w:rsid w:val="007424E3"/>
    <w:rsid w:val="007438D4"/>
    <w:rsid w:val="00744AF4"/>
    <w:rsid w:val="0075032B"/>
    <w:rsid w:val="0075056D"/>
    <w:rsid w:val="0075224D"/>
    <w:rsid w:val="007523FF"/>
    <w:rsid w:val="0075314A"/>
    <w:rsid w:val="00755BB4"/>
    <w:rsid w:val="007636D2"/>
    <w:rsid w:val="00764AE0"/>
    <w:rsid w:val="007737AA"/>
    <w:rsid w:val="007762EF"/>
    <w:rsid w:val="00776C7E"/>
    <w:rsid w:val="00777F28"/>
    <w:rsid w:val="0078205E"/>
    <w:rsid w:val="00783C47"/>
    <w:rsid w:val="00784EDD"/>
    <w:rsid w:val="00784F85"/>
    <w:rsid w:val="00787AD1"/>
    <w:rsid w:val="00793501"/>
    <w:rsid w:val="007949A4"/>
    <w:rsid w:val="00794A58"/>
    <w:rsid w:val="007955AE"/>
    <w:rsid w:val="007A0252"/>
    <w:rsid w:val="007A0A16"/>
    <w:rsid w:val="007A1F7C"/>
    <w:rsid w:val="007A4C8C"/>
    <w:rsid w:val="007A66B0"/>
    <w:rsid w:val="007A741B"/>
    <w:rsid w:val="007B3C21"/>
    <w:rsid w:val="007B4066"/>
    <w:rsid w:val="007B63EF"/>
    <w:rsid w:val="007B694C"/>
    <w:rsid w:val="007B7D52"/>
    <w:rsid w:val="007C233D"/>
    <w:rsid w:val="007C4D16"/>
    <w:rsid w:val="007C4D5A"/>
    <w:rsid w:val="007C7970"/>
    <w:rsid w:val="007D5F36"/>
    <w:rsid w:val="007E5928"/>
    <w:rsid w:val="007F067E"/>
    <w:rsid w:val="007F5D91"/>
    <w:rsid w:val="008028A4"/>
    <w:rsid w:val="00802983"/>
    <w:rsid w:val="0080545D"/>
    <w:rsid w:val="008057CD"/>
    <w:rsid w:val="00811F16"/>
    <w:rsid w:val="00814310"/>
    <w:rsid w:val="00816414"/>
    <w:rsid w:val="00820EE8"/>
    <w:rsid w:val="008215BF"/>
    <w:rsid w:val="00821DB6"/>
    <w:rsid w:val="008222E8"/>
    <w:rsid w:val="0082685D"/>
    <w:rsid w:val="008268C4"/>
    <w:rsid w:val="00827266"/>
    <w:rsid w:val="008274CF"/>
    <w:rsid w:val="00830EB6"/>
    <w:rsid w:val="0083237C"/>
    <w:rsid w:val="0083590B"/>
    <w:rsid w:val="00836F19"/>
    <w:rsid w:val="00842084"/>
    <w:rsid w:val="0084269F"/>
    <w:rsid w:val="008453AD"/>
    <w:rsid w:val="008506E4"/>
    <w:rsid w:val="0085164C"/>
    <w:rsid w:val="00852345"/>
    <w:rsid w:val="00853EEA"/>
    <w:rsid w:val="00864ACF"/>
    <w:rsid w:val="008664B6"/>
    <w:rsid w:val="0087200B"/>
    <w:rsid w:val="0087310C"/>
    <w:rsid w:val="0088411B"/>
    <w:rsid w:val="00885FDC"/>
    <w:rsid w:val="008861F3"/>
    <w:rsid w:val="00893351"/>
    <w:rsid w:val="0089669D"/>
    <w:rsid w:val="008A3910"/>
    <w:rsid w:val="008A709A"/>
    <w:rsid w:val="008A735E"/>
    <w:rsid w:val="008A7C30"/>
    <w:rsid w:val="008C31F2"/>
    <w:rsid w:val="008C6841"/>
    <w:rsid w:val="008D7FE2"/>
    <w:rsid w:val="008E28D3"/>
    <w:rsid w:val="008E46C9"/>
    <w:rsid w:val="008F35E3"/>
    <w:rsid w:val="008F6A9C"/>
    <w:rsid w:val="00901478"/>
    <w:rsid w:val="0090606B"/>
    <w:rsid w:val="00912BB6"/>
    <w:rsid w:val="0091417B"/>
    <w:rsid w:val="009165AC"/>
    <w:rsid w:val="009233B9"/>
    <w:rsid w:val="009308FE"/>
    <w:rsid w:val="009343FD"/>
    <w:rsid w:val="00937892"/>
    <w:rsid w:val="009417F3"/>
    <w:rsid w:val="00945B68"/>
    <w:rsid w:val="00952717"/>
    <w:rsid w:val="00954622"/>
    <w:rsid w:val="009551AB"/>
    <w:rsid w:val="00957D31"/>
    <w:rsid w:val="00960BCE"/>
    <w:rsid w:val="00962600"/>
    <w:rsid w:val="00963469"/>
    <w:rsid w:val="0096630C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87733"/>
    <w:rsid w:val="00991140"/>
    <w:rsid w:val="00993751"/>
    <w:rsid w:val="00993775"/>
    <w:rsid w:val="00996966"/>
    <w:rsid w:val="009A234C"/>
    <w:rsid w:val="009A2BEE"/>
    <w:rsid w:val="009A32BE"/>
    <w:rsid w:val="009A4187"/>
    <w:rsid w:val="009A4FC3"/>
    <w:rsid w:val="009A720A"/>
    <w:rsid w:val="009A7223"/>
    <w:rsid w:val="009B3771"/>
    <w:rsid w:val="009B497A"/>
    <w:rsid w:val="009C09EC"/>
    <w:rsid w:val="009C60E7"/>
    <w:rsid w:val="009D092F"/>
    <w:rsid w:val="009D0A2A"/>
    <w:rsid w:val="009D0AE1"/>
    <w:rsid w:val="009E20D1"/>
    <w:rsid w:val="009F560A"/>
    <w:rsid w:val="009F5C5D"/>
    <w:rsid w:val="00A00059"/>
    <w:rsid w:val="00A01675"/>
    <w:rsid w:val="00A17963"/>
    <w:rsid w:val="00A23887"/>
    <w:rsid w:val="00A238E9"/>
    <w:rsid w:val="00A30F7A"/>
    <w:rsid w:val="00A369EB"/>
    <w:rsid w:val="00A5169C"/>
    <w:rsid w:val="00A5430D"/>
    <w:rsid w:val="00A60747"/>
    <w:rsid w:val="00A60DF2"/>
    <w:rsid w:val="00A655F1"/>
    <w:rsid w:val="00A7635E"/>
    <w:rsid w:val="00A76A60"/>
    <w:rsid w:val="00A820D2"/>
    <w:rsid w:val="00A833A0"/>
    <w:rsid w:val="00A833C8"/>
    <w:rsid w:val="00A85312"/>
    <w:rsid w:val="00A8632F"/>
    <w:rsid w:val="00A90F55"/>
    <w:rsid w:val="00A938E4"/>
    <w:rsid w:val="00A94B09"/>
    <w:rsid w:val="00A94C08"/>
    <w:rsid w:val="00A97644"/>
    <w:rsid w:val="00AB155B"/>
    <w:rsid w:val="00AD7F82"/>
    <w:rsid w:val="00AE07A5"/>
    <w:rsid w:val="00AE10AD"/>
    <w:rsid w:val="00AE3E1F"/>
    <w:rsid w:val="00AE45F2"/>
    <w:rsid w:val="00AE63C9"/>
    <w:rsid w:val="00AF14B8"/>
    <w:rsid w:val="00AF2456"/>
    <w:rsid w:val="00AF6DE2"/>
    <w:rsid w:val="00B03DB8"/>
    <w:rsid w:val="00B066B3"/>
    <w:rsid w:val="00B077D5"/>
    <w:rsid w:val="00B252C2"/>
    <w:rsid w:val="00B266C0"/>
    <w:rsid w:val="00B311E8"/>
    <w:rsid w:val="00B33695"/>
    <w:rsid w:val="00B40EB4"/>
    <w:rsid w:val="00B41215"/>
    <w:rsid w:val="00B42750"/>
    <w:rsid w:val="00B42E5A"/>
    <w:rsid w:val="00B444C9"/>
    <w:rsid w:val="00B46268"/>
    <w:rsid w:val="00B5266D"/>
    <w:rsid w:val="00B54FEC"/>
    <w:rsid w:val="00B55DE0"/>
    <w:rsid w:val="00B57F9D"/>
    <w:rsid w:val="00B80BEA"/>
    <w:rsid w:val="00B822C4"/>
    <w:rsid w:val="00B846E9"/>
    <w:rsid w:val="00B86E2B"/>
    <w:rsid w:val="00B904D2"/>
    <w:rsid w:val="00B9087B"/>
    <w:rsid w:val="00B917C1"/>
    <w:rsid w:val="00BA22DB"/>
    <w:rsid w:val="00BA30C0"/>
    <w:rsid w:val="00BA5AF2"/>
    <w:rsid w:val="00BA5C74"/>
    <w:rsid w:val="00BB0D6A"/>
    <w:rsid w:val="00BB140E"/>
    <w:rsid w:val="00BB1827"/>
    <w:rsid w:val="00BB394E"/>
    <w:rsid w:val="00BB6A68"/>
    <w:rsid w:val="00BC537C"/>
    <w:rsid w:val="00BC6E06"/>
    <w:rsid w:val="00BC72E5"/>
    <w:rsid w:val="00BD0801"/>
    <w:rsid w:val="00BD0B35"/>
    <w:rsid w:val="00BD2C05"/>
    <w:rsid w:val="00BD612E"/>
    <w:rsid w:val="00BE127D"/>
    <w:rsid w:val="00BE2050"/>
    <w:rsid w:val="00BE6792"/>
    <w:rsid w:val="00BF1E95"/>
    <w:rsid w:val="00BF3238"/>
    <w:rsid w:val="00C010A3"/>
    <w:rsid w:val="00C018FA"/>
    <w:rsid w:val="00C036E1"/>
    <w:rsid w:val="00C03924"/>
    <w:rsid w:val="00C0558A"/>
    <w:rsid w:val="00C069B8"/>
    <w:rsid w:val="00C11FB6"/>
    <w:rsid w:val="00C142C7"/>
    <w:rsid w:val="00C14EA1"/>
    <w:rsid w:val="00C151A1"/>
    <w:rsid w:val="00C20B53"/>
    <w:rsid w:val="00C23F90"/>
    <w:rsid w:val="00C24BB9"/>
    <w:rsid w:val="00C26102"/>
    <w:rsid w:val="00C27AE9"/>
    <w:rsid w:val="00C31518"/>
    <w:rsid w:val="00C31567"/>
    <w:rsid w:val="00C33E72"/>
    <w:rsid w:val="00C51035"/>
    <w:rsid w:val="00C63C4A"/>
    <w:rsid w:val="00C64F23"/>
    <w:rsid w:val="00C66CF2"/>
    <w:rsid w:val="00C679B0"/>
    <w:rsid w:val="00C70369"/>
    <w:rsid w:val="00C72BE0"/>
    <w:rsid w:val="00C86266"/>
    <w:rsid w:val="00C87B58"/>
    <w:rsid w:val="00C90CCF"/>
    <w:rsid w:val="00C91557"/>
    <w:rsid w:val="00C9214C"/>
    <w:rsid w:val="00CA3C81"/>
    <w:rsid w:val="00CA7044"/>
    <w:rsid w:val="00CB0675"/>
    <w:rsid w:val="00CB1762"/>
    <w:rsid w:val="00CC0A91"/>
    <w:rsid w:val="00CC39A1"/>
    <w:rsid w:val="00CD22A5"/>
    <w:rsid w:val="00CD464B"/>
    <w:rsid w:val="00CD4A38"/>
    <w:rsid w:val="00CD4CB6"/>
    <w:rsid w:val="00CD5736"/>
    <w:rsid w:val="00CD6F46"/>
    <w:rsid w:val="00CD7D5F"/>
    <w:rsid w:val="00CE3E1B"/>
    <w:rsid w:val="00CE560F"/>
    <w:rsid w:val="00CE5DF4"/>
    <w:rsid w:val="00CE689C"/>
    <w:rsid w:val="00CE6A4B"/>
    <w:rsid w:val="00CE77C6"/>
    <w:rsid w:val="00CF2EF7"/>
    <w:rsid w:val="00CF3E40"/>
    <w:rsid w:val="00CF70F3"/>
    <w:rsid w:val="00CF7D52"/>
    <w:rsid w:val="00D044BB"/>
    <w:rsid w:val="00D050D3"/>
    <w:rsid w:val="00D11480"/>
    <w:rsid w:val="00D1521C"/>
    <w:rsid w:val="00D212DE"/>
    <w:rsid w:val="00D22048"/>
    <w:rsid w:val="00D242C2"/>
    <w:rsid w:val="00D247FB"/>
    <w:rsid w:val="00D2561B"/>
    <w:rsid w:val="00D26FB8"/>
    <w:rsid w:val="00D32EA6"/>
    <w:rsid w:val="00D36C28"/>
    <w:rsid w:val="00D37FA2"/>
    <w:rsid w:val="00D52549"/>
    <w:rsid w:val="00D56662"/>
    <w:rsid w:val="00D567C6"/>
    <w:rsid w:val="00D5775D"/>
    <w:rsid w:val="00D57E1B"/>
    <w:rsid w:val="00D650DC"/>
    <w:rsid w:val="00D676F2"/>
    <w:rsid w:val="00D74269"/>
    <w:rsid w:val="00D7702D"/>
    <w:rsid w:val="00D81E2D"/>
    <w:rsid w:val="00D87922"/>
    <w:rsid w:val="00D91FE1"/>
    <w:rsid w:val="00DA0496"/>
    <w:rsid w:val="00DA3C70"/>
    <w:rsid w:val="00DA435D"/>
    <w:rsid w:val="00DA4444"/>
    <w:rsid w:val="00DA4C19"/>
    <w:rsid w:val="00DA529B"/>
    <w:rsid w:val="00DA5551"/>
    <w:rsid w:val="00DB0AAF"/>
    <w:rsid w:val="00DB230E"/>
    <w:rsid w:val="00DB2B7D"/>
    <w:rsid w:val="00DC552A"/>
    <w:rsid w:val="00DC66B6"/>
    <w:rsid w:val="00DD0EF4"/>
    <w:rsid w:val="00DD216E"/>
    <w:rsid w:val="00DD54D9"/>
    <w:rsid w:val="00DD5B5F"/>
    <w:rsid w:val="00DE1A4D"/>
    <w:rsid w:val="00DE1BB9"/>
    <w:rsid w:val="00DE466F"/>
    <w:rsid w:val="00DF0115"/>
    <w:rsid w:val="00DF2AEE"/>
    <w:rsid w:val="00DF3C5C"/>
    <w:rsid w:val="00DF4540"/>
    <w:rsid w:val="00E00FDF"/>
    <w:rsid w:val="00E020B9"/>
    <w:rsid w:val="00E1005B"/>
    <w:rsid w:val="00E1010A"/>
    <w:rsid w:val="00E11173"/>
    <w:rsid w:val="00E121EC"/>
    <w:rsid w:val="00E211BF"/>
    <w:rsid w:val="00E2477F"/>
    <w:rsid w:val="00E3096E"/>
    <w:rsid w:val="00E418AB"/>
    <w:rsid w:val="00E43A1A"/>
    <w:rsid w:val="00E50980"/>
    <w:rsid w:val="00E53A90"/>
    <w:rsid w:val="00E567C1"/>
    <w:rsid w:val="00E61038"/>
    <w:rsid w:val="00E6104C"/>
    <w:rsid w:val="00E61455"/>
    <w:rsid w:val="00E61ABE"/>
    <w:rsid w:val="00E62E22"/>
    <w:rsid w:val="00E640F6"/>
    <w:rsid w:val="00E7139E"/>
    <w:rsid w:val="00E76358"/>
    <w:rsid w:val="00E81467"/>
    <w:rsid w:val="00E81B19"/>
    <w:rsid w:val="00E83AE6"/>
    <w:rsid w:val="00E870BB"/>
    <w:rsid w:val="00E874B1"/>
    <w:rsid w:val="00EB0499"/>
    <w:rsid w:val="00EB2DBA"/>
    <w:rsid w:val="00EB4836"/>
    <w:rsid w:val="00EB60A2"/>
    <w:rsid w:val="00EC0502"/>
    <w:rsid w:val="00EC2CB0"/>
    <w:rsid w:val="00EC35A9"/>
    <w:rsid w:val="00EE042F"/>
    <w:rsid w:val="00EE1DF5"/>
    <w:rsid w:val="00EF0BCD"/>
    <w:rsid w:val="00EF21AF"/>
    <w:rsid w:val="00EF3F60"/>
    <w:rsid w:val="00F120D1"/>
    <w:rsid w:val="00F21630"/>
    <w:rsid w:val="00F2405F"/>
    <w:rsid w:val="00F27979"/>
    <w:rsid w:val="00F30363"/>
    <w:rsid w:val="00F33BD7"/>
    <w:rsid w:val="00F36E7E"/>
    <w:rsid w:val="00F40B60"/>
    <w:rsid w:val="00F45FC8"/>
    <w:rsid w:val="00F55423"/>
    <w:rsid w:val="00F55A2A"/>
    <w:rsid w:val="00F61EF7"/>
    <w:rsid w:val="00F70633"/>
    <w:rsid w:val="00F767A6"/>
    <w:rsid w:val="00F768D9"/>
    <w:rsid w:val="00F85268"/>
    <w:rsid w:val="00F85F37"/>
    <w:rsid w:val="00F91DD3"/>
    <w:rsid w:val="00F93819"/>
    <w:rsid w:val="00FA0775"/>
    <w:rsid w:val="00FA17D4"/>
    <w:rsid w:val="00FA1F81"/>
    <w:rsid w:val="00FB0948"/>
    <w:rsid w:val="00FC3DF4"/>
    <w:rsid w:val="00FD4256"/>
    <w:rsid w:val="00FD4C32"/>
    <w:rsid w:val="00FE3977"/>
    <w:rsid w:val="00FE576E"/>
    <w:rsid w:val="00FE7DCD"/>
    <w:rsid w:val="00FF0660"/>
    <w:rsid w:val="00FF0E8A"/>
    <w:rsid w:val="00FF1841"/>
    <w:rsid w:val="00FF206C"/>
    <w:rsid w:val="00FF2933"/>
    <w:rsid w:val="00FF2AC7"/>
    <w:rsid w:val="00FF3748"/>
    <w:rsid w:val="00FF396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C1EEB4"/>
  <w15:docId w15:val="{D7EEE17B-4BC0-4ABA-A031-5FDB4F971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uiPriority w:val="99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uiPriority w:val="34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uiPriority w:val="99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75B21"/>
    <w:rPr>
      <w:lang w:val="ru-RU"/>
    </w:rPr>
  </w:style>
  <w:style w:type="paragraph" w:customStyle="1" w:styleId="cm4">
    <w:name w:val="cm4"/>
    <w:basedOn w:val="a"/>
    <w:rsid w:val="00F21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5">
    <w:name w:val="Звичайний5"/>
    <w:basedOn w:val="a"/>
    <w:rsid w:val="00A833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ub">
    <w:name w:val="sub"/>
    <w:basedOn w:val="a0"/>
    <w:rsid w:val="00335BE3"/>
  </w:style>
  <w:style w:type="character" w:customStyle="1" w:styleId="33">
    <w:name w:val="Основной текст (3)_"/>
    <w:rsid w:val="006873AA"/>
    <w:rPr>
      <w:b/>
      <w:sz w:val="25"/>
      <w:shd w:val="clear" w:color="auto" w:fill="FFFFFF"/>
    </w:rPr>
  </w:style>
  <w:style w:type="paragraph" w:styleId="af6">
    <w:name w:val="Body Text Indent"/>
    <w:basedOn w:val="a"/>
    <w:link w:val="af7"/>
    <w:rsid w:val="006142A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ий текст з відступом Знак"/>
    <w:basedOn w:val="a0"/>
    <w:link w:val="af6"/>
    <w:rsid w:val="006142A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8">
    <w:name w:val="Strong"/>
    <w:qFormat/>
    <w:locked/>
    <w:rsid w:val="006142A7"/>
    <w:rPr>
      <w:b/>
      <w:bCs/>
    </w:rPr>
  </w:style>
  <w:style w:type="character" w:customStyle="1" w:styleId="FontStyle">
    <w:name w:val="Font Style"/>
    <w:rsid w:val="006A58A8"/>
    <w:rPr>
      <w:rFonts w:cs="Courier New"/>
      <w:color w:val="000000"/>
      <w:sz w:val="20"/>
      <w:szCs w:val="20"/>
    </w:rPr>
  </w:style>
  <w:style w:type="paragraph" w:customStyle="1" w:styleId="34">
    <w:name w:val="Абзац списка3"/>
    <w:basedOn w:val="a"/>
    <w:qFormat/>
    <w:rsid w:val="00CE689C"/>
    <w:pPr>
      <w:spacing w:after="200" w:line="276" w:lineRule="auto"/>
      <w:ind w:left="720"/>
    </w:pPr>
  </w:style>
  <w:style w:type="paragraph" w:customStyle="1" w:styleId="af9">
    <w:name w:val="Абзац списка"/>
    <w:basedOn w:val="a"/>
    <w:qFormat/>
    <w:rsid w:val="004101E2"/>
    <w:pPr>
      <w:spacing w:after="200" w:line="276" w:lineRule="auto"/>
      <w:ind w:left="720"/>
    </w:pPr>
  </w:style>
  <w:style w:type="character" w:customStyle="1" w:styleId="y2iqfc">
    <w:name w:val="y2iqfc"/>
    <w:basedOn w:val="a0"/>
    <w:rsid w:val="0000067E"/>
  </w:style>
  <w:style w:type="paragraph" w:customStyle="1" w:styleId="40">
    <w:name w:val="Абзац списка4"/>
    <w:basedOn w:val="a"/>
    <w:qFormat/>
    <w:rsid w:val="007737AA"/>
    <w:pPr>
      <w:spacing w:after="200" w:line="276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87EE01-B847-48D5-B7CC-D19B9F7F0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3</Pages>
  <Words>3536</Words>
  <Characters>2016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53</cp:revision>
  <cp:lastPrinted>2021-03-30T12:17:00Z</cp:lastPrinted>
  <dcterms:created xsi:type="dcterms:W3CDTF">2021-03-17T08:26:00Z</dcterms:created>
  <dcterms:modified xsi:type="dcterms:W3CDTF">2021-04-14T13:31:00Z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