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F378B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887DFC" w:rsidRPr="00887DFC" w:rsidRDefault="00887DFC" w:rsidP="00887DFC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 до Бюджетного кодексу України </w:t>
      </w:r>
      <w:r w:rsidR="00500669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 xml:space="preserve">щодо </w:t>
      </w:r>
      <w:r w:rsidRPr="00887DFC">
        <w:rPr>
          <w:rFonts w:ascii="Times New Roman" w:hAnsi="Times New Roman"/>
          <w:b w:val="0"/>
          <w:sz w:val="28"/>
          <w:szCs w:val="28"/>
        </w:rPr>
        <w:t xml:space="preserve">створення </w:t>
      </w:r>
      <w:r w:rsidR="00792B03" w:rsidRPr="00887DFC">
        <w:rPr>
          <w:rFonts w:ascii="Times New Roman" w:hAnsi="Times New Roman"/>
          <w:b w:val="0"/>
          <w:sz w:val="28"/>
          <w:szCs w:val="28"/>
        </w:rPr>
        <w:t xml:space="preserve">державного </w:t>
      </w:r>
      <w:r w:rsidRPr="00887DFC">
        <w:rPr>
          <w:rFonts w:ascii="Times New Roman" w:hAnsi="Times New Roman"/>
          <w:b w:val="0"/>
          <w:sz w:val="28"/>
          <w:szCs w:val="28"/>
        </w:rPr>
        <w:t xml:space="preserve">фонду підтримки </w:t>
      </w:r>
      <w:r w:rsidR="00500669">
        <w:rPr>
          <w:rFonts w:ascii="Times New Roman" w:hAnsi="Times New Roman"/>
          <w:b w:val="0"/>
          <w:sz w:val="28"/>
          <w:szCs w:val="28"/>
        </w:rPr>
        <w:br/>
      </w:r>
      <w:r w:rsidRPr="00887DFC">
        <w:rPr>
          <w:rFonts w:ascii="Times New Roman" w:hAnsi="Times New Roman"/>
          <w:b w:val="0"/>
          <w:sz w:val="28"/>
          <w:szCs w:val="28"/>
        </w:rPr>
        <w:t>медицини, спорту, освіти, культури та науки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</w:t>
      </w:r>
      <w:r w:rsidR="00500669">
        <w:rPr>
          <w:rFonts w:ascii="Times New Roman" w:hAnsi="Times New Roman"/>
          <w:b w:val="0"/>
          <w:sz w:val="28"/>
          <w:szCs w:val="28"/>
        </w:rPr>
        <w:t>______</w:t>
      </w:r>
      <w:r>
        <w:rPr>
          <w:rFonts w:ascii="Times New Roman" w:hAnsi="Times New Roman"/>
          <w:b w:val="0"/>
          <w:sz w:val="28"/>
          <w:szCs w:val="28"/>
        </w:rPr>
        <w:t>___</w:t>
      </w:r>
    </w:p>
    <w:p w:rsidR="00887DFC" w:rsidRPr="00887DFC" w:rsidRDefault="00887DFC" w:rsidP="00887DFC">
      <w:pPr>
        <w:widowControl w:val="0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887DFC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887DFC" w:rsidRPr="00887DFC" w:rsidRDefault="00887DFC" w:rsidP="00887DFC">
      <w:pPr>
        <w:widowControl w:val="0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887DFC">
        <w:rPr>
          <w:rFonts w:ascii="Times New Roman" w:hAnsi="Times New Roman"/>
          <w:sz w:val="28"/>
          <w:szCs w:val="28"/>
        </w:rPr>
        <w:t xml:space="preserve">I. Внести до Бюджетного кодексу України (Відомості Верховної Ради України, 2010 </w:t>
      </w:r>
      <w:r>
        <w:rPr>
          <w:rFonts w:ascii="Times New Roman" w:hAnsi="Times New Roman"/>
          <w:sz w:val="28"/>
          <w:szCs w:val="28"/>
        </w:rPr>
        <w:t>р., № 50—</w:t>
      </w:r>
      <w:r w:rsidRPr="00887DFC">
        <w:rPr>
          <w:rFonts w:ascii="Times New Roman" w:hAnsi="Times New Roman"/>
          <w:sz w:val="28"/>
          <w:szCs w:val="28"/>
        </w:rPr>
        <w:t>51, ст. 572) такі зміни:</w:t>
      </w:r>
    </w:p>
    <w:p w:rsidR="00887DFC" w:rsidRPr="00887DFC" w:rsidRDefault="00887DFC" w:rsidP="00887DFC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887DFC">
        <w:rPr>
          <w:rFonts w:ascii="Times New Roman" w:hAnsi="Times New Roman"/>
          <w:sz w:val="28"/>
          <w:szCs w:val="28"/>
        </w:rPr>
        <w:t xml:space="preserve">1. Доповнити </w:t>
      </w:r>
      <w:r w:rsidR="00A4401A">
        <w:rPr>
          <w:rFonts w:ascii="Times New Roman" w:hAnsi="Times New Roman"/>
          <w:sz w:val="28"/>
          <w:szCs w:val="28"/>
        </w:rPr>
        <w:t xml:space="preserve">Кодекс </w:t>
      </w:r>
      <w:r w:rsidRPr="00887DFC">
        <w:rPr>
          <w:rFonts w:ascii="Times New Roman" w:hAnsi="Times New Roman"/>
          <w:sz w:val="28"/>
          <w:szCs w:val="28"/>
        </w:rPr>
        <w:t>статтею 24</w:t>
      </w:r>
      <w:r w:rsidRPr="00887DFC">
        <w:rPr>
          <w:rFonts w:ascii="Times New Roman" w:hAnsi="Times New Roman"/>
          <w:sz w:val="28"/>
          <w:szCs w:val="28"/>
          <w:vertAlign w:val="superscript"/>
        </w:rPr>
        <w:t xml:space="preserve">5 </w:t>
      </w:r>
      <w:r w:rsidRPr="00887DFC">
        <w:rPr>
          <w:rFonts w:ascii="Times New Roman" w:hAnsi="Times New Roman"/>
          <w:sz w:val="28"/>
          <w:szCs w:val="28"/>
        </w:rPr>
        <w:t xml:space="preserve">такого змісту: </w:t>
      </w:r>
    </w:p>
    <w:p w:rsidR="00887DFC" w:rsidRPr="00887DFC" w:rsidRDefault="00887DFC" w:rsidP="00DB3447">
      <w:pPr>
        <w:spacing w:before="360" w:after="240"/>
        <w:ind w:left="2143" w:hanging="1576"/>
        <w:rPr>
          <w:rFonts w:ascii="Times New Roman" w:hAnsi="Times New Roman"/>
          <w:sz w:val="28"/>
          <w:szCs w:val="28"/>
          <w:lang w:eastAsia="uk-UA"/>
        </w:rPr>
      </w:pPr>
      <w:r w:rsidRPr="00887DFC">
        <w:rPr>
          <w:rFonts w:ascii="Times New Roman" w:hAnsi="Times New Roman"/>
          <w:sz w:val="28"/>
          <w:szCs w:val="28"/>
        </w:rPr>
        <w:t>“Стаття 24</w:t>
      </w:r>
      <w:r w:rsidRPr="00887DFC">
        <w:rPr>
          <w:rFonts w:ascii="Times New Roman" w:hAnsi="Times New Roman"/>
          <w:sz w:val="28"/>
          <w:szCs w:val="28"/>
          <w:vertAlign w:val="superscript"/>
        </w:rPr>
        <w:t>5</w:t>
      </w:r>
      <w:r w:rsidRPr="00887DFC">
        <w:rPr>
          <w:rFonts w:ascii="Times New Roman" w:hAnsi="Times New Roman"/>
          <w:sz w:val="28"/>
          <w:szCs w:val="28"/>
        </w:rPr>
        <w:t xml:space="preserve">.  Державний </w:t>
      </w:r>
      <w:r w:rsidRPr="00887DFC">
        <w:rPr>
          <w:rFonts w:ascii="Times New Roman" w:hAnsi="Times New Roman"/>
          <w:sz w:val="28"/>
          <w:szCs w:val="28"/>
          <w:lang w:eastAsia="uk-UA"/>
        </w:rPr>
        <w:t>фонд підтримки медицини, спорту, освіти, культури та науки</w:t>
      </w:r>
    </w:p>
    <w:p w:rsidR="00887DFC" w:rsidRPr="00887DFC" w:rsidRDefault="00887DFC" w:rsidP="00887DFC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bookmarkStart w:id="1" w:name="n3058"/>
      <w:bookmarkEnd w:id="1"/>
      <w:r w:rsidRPr="00887DFC">
        <w:rPr>
          <w:rFonts w:ascii="Times New Roman" w:hAnsi="Times New Roman"/>
          <w:sz w:val="28"/>
          <w:szCs w:val="28"/>
          <w:lang w:eastAsia="uk-UA"/>
        </w:rPr>
        <w:t>1. Державний фонд підтримки медицини, спорту, освіти, культури та науки створюється у складі спеціального фонду Державного бюджету України.</w:t>
      </w:r>
    </w:p>
    <w:p w:rsidR="00887DFC" w:rsidRPr="00887DFC" w:rsidRDefault="00887DFC" w:rsidP="00887DFC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bookmarkStart w:id="2" w:name="n3059"/>
      <w:bookmarkEnd w:id="2"/>
      <w:r w:rsidRPr="00887DFC">
        <w:rPr>
          <w:rFonts w:ascii="Times New Roman" w:hAnsi="Times New Roman"/>
          <w:sz w:val="28"/>
          <w:szCs w:val="28"/>
          <w:lang w:eastAsia="uk-UA"/>
        </w:rPr>
        <w:t xml:space="preserve">2. Джерелами формування </w:t>
      </w:r>
      <w:r w:rsidR="00792B03" w:rsidRPr="00887DFC">
        <w:rPr>
          <w:rFonts w:ascii="Times New Roman" w:hAnsi="Times New Roman"/>
          <w:sz w:val="28"/>
          <w:szCs w:val="28"/>
          <w:lang w:eastAsia="uk-UA"/>
        </w:rPr>
        <w:t xml:space="preserve">державного </w:t>
      </w:r>
      <w:r w:rsidRPr="00887DFC">
        <w:rPr>
          <w:rFonts w:ascii="Times New Roman" w:hAnsi="Times New Roman"/>
          <w:sz w:val="28"/>
          <w:szCs w:val="28"/>
          <w:lang w:eastAsia="uk-UA"/>
        </w:rPr>
        <w:t>фонду підтримки медицини, спорту, освіти, культури та науки є:</w:t>
      </w:r>
    </w:p>
    <w:p w:rsidR="00887DFC" w:rsidRPr="00887DFC" w:rsidRDefault="00887DFC" w:rsidP="00887DFC">
      <w:pPr>
        <w:shd w:val="clear" w:color="auto" w:fill="FFFFFF"/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bookmarkStart w:id="3" w:name="n3060"/>
      <w:bookmarkEnd w:id="3"/>
      <w:r w:rsidRPr="00887DFC">
        <w:rPr>
          <w:rFonts w:ascii="Times New Roman" w:hAnsi="Times New Roman"/>
          <w:sz w:val="28"/>
          <w:szCs w:val="28"/>
          <w:lang w:eastAsia="uk-UA"/>
        </w:rPr>
        <w:t>1) доходи державного бюджету, визначені пунктом 13</w:t>
      </w:r>
      <w:r w:rsidRPr="00887DFC">
        <w:rPr>
          <w:rFonts w:ascii="Times New Roman" w:hAnsi="Times New Roman"/>
          <w:sz w:val="28"/>
          <w:szCs w:val="28"/>
          <w:vertAlign w:val="superscript"/>
          <w:lang w:eastAsia="uk-UA"/>
        </w:rPr>
        <w:t>9</w:t>
      </w:r>
      <w:r w:rsidRPr="00887DFC">
        <w:rPr>
          <w:rFonts w:ascii="Times New Roman" w:hAnsi="Times New Roman"/>
          <w:sz w:val="28"/>
          <w:szCs w:val="28"/>
          <w:lang w:eastAsia="uk-UA"/>
        </w:rPr>
        <w:t> частини третьої статті 29 цього Кодексу;</w:t>
      </w:r>
    </w:p>
    <w:p w:rsidR="00887DFC" w:rsidRPr="00887DFC" w:rsidRDefault="00887DFC" w:rsidP="00887DFC">
      <w:pPr>
        <w:shd w:val="clear" w:color="auto" w:fill="FFFFFF"/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bookmarkStart w:id="4" w:name="n3061"/>
      <w:bookmarkEnd w:id="4"/>
      <w:r w:rsidRPr="00887DFC">
        <w:rPr>
          <w:rFonts w:ascii="Times New Roman" w:hAnsi="Times New Roman"/>
          <w:sz w:val="28"/>
          <w:szCs w:val="28"/>
          <w:lang w:eastAsia="uk-UA"/>
        </w:rPr>
        <w:t>2) інші надходження, визначені законом про Державний бюджет України.</w:t>
      </w:r>
    </w:p>
    <w:p w:rsidR="00887DFC" w:rsidRPr="00887DFC" w:rsidRDefault="00887DFC" w:rsidP="00887DFC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bookmarkStart w:id="5" w:name="n3062"/>
      <w:bookmarkEnd w:id="5"/>
      <w:r w:rsidRPr="00887DFC">
        <w:rPr>
          <w:rFonts w:ascii="Times New Roman" w:hAnsi="Times New Roman"/>
          <w:sz w:val="28"/>
          <w:szCs w:val="28"/>
          <w:lang w:eastAsia="uk-UA"/>
        </w:rPr>
        <w:t xml:space="preserve">3. Кошти </w:t>
      </w:r>
      <w:r w:rsidR="00792B03" w:rsidRPr="00887DFC">
        <w:rPr>
          <w:rFonts w:ascii="Times New Roman" w:hAnsi="Times New Roman"/>
          <w:sz w:val="28"/>
          <w:szCs w:val="28"/>
          <w:lang w:eastAsia="uk-UA"/>
        </w:rPr>
        <w:t xml:space="preserve">державного </w:t>
      </w:r>
      <w:r w:rsidRPr="00887DFC">
        <w:rPr>
          <w:rFonts w:ascii="Times New Roman" w:hAnsi="Times New Roman"/>
          <w:sz w:val="28"/>
          <w:szCs w:val="28"/>
          <w:lang w:eastAsia="uk-UA"/>
        </w:rPr>
        <w:t>фонду підтримки медицини, спорту, освіти, культури та науки спрямовуються на:</w:t>
      </w:r>
    </w:p>
    <w:p w:rsidR="00887DFC" w:rsidRPr="00887DFC" w:rsidRDefault="00887DFC" w:rsidP="00792B03">
      <w:pPr>
        <w:shd w:val="clear" w:color="auto" w:fill="FFFFFF"/>
        <w:spacing w:before="120" w:line="235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887DFC">
        <w:rPr>
          <w:rFonts w:ascii="Times New Roman" w:hAnsi="Times New Roman"/>
          <w:sz w:val="28"/>
          <w:szCs w:val="28"/>
          <w:lang w:eastAsia="uk-UA"/>
        </w:rPr>
        <w:t>1) охорону здоров’я за рахунок отриманих доходів від плат</w:t>
      </w:r>
      <w:r w:rsidR="00792B03">
        <w:rPr>
          <w:rFonts w:ascii="Times New Roman" w:hAnsi="Times New Roman"/>
          <w:sz w:val="28"/>
          <w:szCs w:val="28"/>
          <w:lang w:eastAsia="uk-UA"/>
        </w:rPr>
        <w:t>и</w:t>
      </w:r>
      <w:r w:rsidRPr="00887DFC">
        <w:rPr>
          <w:rFonts w:ascii="Times New Roman" w:hAnsi="Times New Roman"/>
          <w:sz w:val="28"/>
          <w:szCs w:val="28"/>
          <w:lang w:eastAsia="uk-UA"/>
        </w:rPr>
        <w:t xml:space="preserve"> за ліцензії на провадження діяльності з організації та проведення азартних ігор казино у мережі Інтернет, ліцензії на </w:t>
      </w:r>
      <w:r w:rsidRPr="00887DFC">
        <w:rPr>
          <w:rFonts w:ascii="Times New Roman" w:hAnsi="Times New Roman"/>
          <w:sz w:val="28"/>
          <w:szCs w:val="28"/>
        </w:rPr>
        <w:t xml:space="preserve">провадження діяльності з організації та проведення азартних ігор у покер у мережі Інтернет, </w:t>
      </w:r>
      <w:r w:rsidR="00045BF8">
        <w:rPr>
          <w:rFonts w:ascii="Times New Roman" w:hAnsi="Times New Roman"/>
          <w:sz w:val="28"/>
          <w:szCs w:val="28"/>
        </w:rPr>
        <w:br/>
      </w:r>
      <w:r w:rsidRPr="00887DFC">
        <w:rPr>
          <w:rFonts w:ascii="Times New Roman" w:hAnsi="Times New Roman"/>
          <w:sz w:val="28"/>
          <w:szCs w:val="28"/>
          <w:lang w:eastAsia="uk-UA"/>
        </w:rPr>
        <w:t>50 відсотків отриманих доходів від плат</w:t>
      </w:r>
      <w:r w:rsidR="00792B03">
        <w:rPr>
          <w:rFonts w:ascii="Times New Roman" w:hAnsi="Times New Roman"/>
          <w:sz w:val="28"/>
          <w:szCs w:val="28"/>
          <w:lang w:eastAsia="uk-UA"/>
        </w:rPr>
        <w:t>и</w:t>
      </w:r>
      <w:r w:rsidRPr="00887DFC">
        <w:rPr>
          <w:rFonts w:ascii="Times New Roman" w:hAnsi="Times New Roman"/>
          <w:sz w:val="28"/>
          <w:szCs w:val="28"/>
          <w:lang w:eastAsia="uk-UA"/>
        </w:rPr>
        <w:t xml:space="preserve"> за ліцензії на провадження </w:t>
      </w:r>
      <w:r w:rsidRPr="00887DFC">
        <w:rPr>
          <w:rFonts w:ascii="Times New Roman" w:hAnsi="Times New Roman"/>
          <w:sz w:val="28"/>
          <w:szCs w:val="28"/>
          <w:lang w:eastAsia="uk-UA"/>
        </w:rPr>
        <w:lastRenderedPageBreak/>
        <w:t xml:space="preserve">діяльності з </w:t>
      </w:r>
      <w:r w:rsidRPr="00887DFC">
        <w:rPr>
          <w:rFonts w:ascii="Times New Roman" w:hAnsi="Times New Roman"/>
          <w:sz w:val="28"/>
          <w:szCs w:val="28"/>
        </w:rPr>
        <w:t xml:space="preserve">організації та проведення азартних ігор у гральних закладах казино та </w:t>
      </w:r>
      <w:r w:rsidR="00DB3447">
        <w:rPr>
          <w:rFonts w:ascii="Times New Roman" w:hAnsi="Times New Roman"/>
          <w:sz w:val="28"/>
          <w:szCs w:val="28"/>
          <w:lang w:eastAsia="uk-UA"/>
        </w:rPr>
        <w:t>50 </w:t>
      </w:r>
      <w:r w:rsidRPr="00887DFC">
        <w:rPr>
          <w:rFonts w:ascii="Times New Roman" w:hAnsi="Times New Roman"/>
          <w:sz w:val="28"/>
          <w:szCs w:val="28"/>
          <w:lang w:eastAsia="uk-UA"/>
        </w:rPr>
        <w:t>відсотків отриманих доходів від плат</w:t>
      </w:r>
      <w:r w:rsidR="00792B03">
        <w:rPr>
          <w:rFonts w:ascii="Times New Roman" w:hAnsi="Times New Roman"/>
          <w:sz w:val="28"/>
          <w:szCs w:val="28"/>
          <w:lang w:eastAsia="uk-UA"/>
        </w:rPr>
        <w:t>и</w:t>
      </w:r>
      <w:r w:rsidRPr="00887DFC">
        <w:rPr>
          <w:rFonts w:ascii="Times New Roman" w:hAnsi="Times New Roman"/>
          <w:sz w:val="28"/>
          <w:szCs w:val="28"/>
          <w:lang w:eastAsia="uk-UA"/>
        </w:rPr>
        <w:t xml:space="preserve"> за ліцензії на провадження діяльності з </w:t>
      </w:r>
      <w:r w:rsidRPr="00887DFC">
        <w:rPr>
          <w:rFonts w:ascii="Times New Roman" w:hAnsi="Times New Roman"/>
          <w:sz w:val="28"/>
          <w:szCs w:val="28"/>
        </w:rPr>
        <w:t>організації та проведення азартних ігор у залах гральних автоматів;</w:t>
      </w:r>
    </w:p>
    <w:p w:rsidR="00887DFC" w:rsidRPr="00887DFC" w:rsidRDefault="00887DFC" w:rsidP="00792B03">
      <w:pPr>
        <w:spacing w:before="120" w:line="235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887DFC">
        <w:rPr>
          <w:rFonts w:ascii="Times New Roman" w:hAnsi="Times New Roman"/>
          <w:sz w:val="28"/>
          <w:szCs w:val="28"/>
          <w:lang w:eastAsia="uk-UA"/>
        </w:rPr>
        <w:t>2) спорт за рахунок отриманих доходів від плат</w:t>
      </w:r>
      <w:r w:rsidR="00792B03">
        <w:rPr>
          <w:rFonts w:ascii="Times New Roman" w:hAnsi="Times New Roman"/>
          <w:sz w:val="28"/>
          <w:szCs w:val="28"/>
          <w:lang w:eastAsia="uk-UA"/>
        </w:rPr>
        <w:t>и</w:t>
      </w:r>
      <w:r w:rsidRPr="00887DFC">
        <w:rPr>
          <w:rFonts w:ascii="Times New Roman" w:hAnsi="Times New Roman"/>
          <w:sz w:val="28"/>
          <w:szCs w:val="28"/>
          <w:lang w:eastAsia="uk-UA"/>
        </w:rPr>
        <w:t xml:space="preserve"> за ліцензії на провадження діяльності з організації та проведення букмекерської діяльності, ліцензії на провадження діяльності з проведення парі тоталізатора на іподромі та ліцензії на букмекерський пункт;</w:t>
      </w:r>
    </w:p>
    <w:p w:rsidR="00887DFC" w:rsidRPr="00887DFC" w:rsidRDefault="00887DFC" w:rsidP="00792B03">
      <w:pPr>
        <w:spacing w:before="120" w:line="235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 w:rsidRPr="00887DFC">
        <w:rPr>
          <w:rFonts w:ascii="Times New Roman" w:hAnsi="Times New Roman"/>
          <w:sz w:val="28"/>
          <w:szCs w:val="28"/>
          <w:lang w:eastAsia="uk-UA"/>
        </w:rPr>
        <w:t>3) культуру за рахунок отриманих доходів від плат</w:t>
      </w:r>
      <w:r w:rsidR="00792B03">
        <w:rPr>
          <w:rFonts w:ascii="Times New Roman" w:hAnsi="Times New Roman"/>
          <w:sz w:val="28"/>
          <w:szCs w:val="28"/>
          <w:lang w:eastAsia="uk-UA"/>
        </w:rPr>
        <w:t>и</w:t>
      </w:r>
      <w:r w:rsidRPr="00887DFC">
        <w:rPr>
          <w:rFonts w:ascii="Times New Roman" w:hAnsi="Times New Roman"/>
          <w:sz w:val="28"/>
          <w:szCs w:val="28"/>
          <w:lang w:eastAsia="uk-UA"/>
        </w:rPr>
        <w:t xml:space="preserve"> за ліцензії на випуск та проведення лотерей;</w:t>
      </w:r>
    </w:p>
    <w:p w:rsidR="00887DFC" w:rsidRPr="00887DFC" w:rsidRDefault="00887DFC" w:rsidP="00792B03">
      <w:pPr>
        <w:shd w:val="clear" w:color="auto" w:fill="FFFFFF"/>
        <w:spacing w:before="120" w:line="235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887DFC">
        <w:rPr>
          <w:rFonts w:ascii="Times New Roman" w:hAnsi="Times New Roman"/>
          <w:sz w:val="28"/>
          <w:szCs w:val="28"/>
          <w:lang w:eastAsia="uk-UA"/>
        </w:rPr>
        <w:t>4) освіту та наукову і науково-технічну діяльність за рахунок отриманих доходів від плат</w:t>
      </w:r>
      <w:r w:rsidR="00792B03">
        <w:rPr>
          <w:rFonts w:ascii="Times New Roman" w:hAnsi="Times New Roman"/>
          <w:sz w:val="28"/>
          <w:szCs w:val="28"/>
          <w:lang w:eastAsia="uk-UA"/>
        </w:rPr>
        <w:t>и</w:t>
      </w:r>
      <w:r w:rsidRPr="00887DFC">
        <w:rPr>
          <w:rFonts w:ascii="Times New Roman" w:hAnsi="Times New Roman"/>
          <w:sz w:val="28"/>
          <w:szCs w:val="28"/>
          <w:lang w:eastAsia="uk-UA"/>
        </w:rPr>
        <w:t xml:space="preserve"> за ліцензії на провадження діяльності з надання послуг у сфері азартних ігор, </w:t>
      </w:r>
      <w:r w:rsidRPr="00887DFC">
        <w:rPr>
          <w:rFonts w:ascii="Times New Roman" w:hAnsi="Times New Roman"/>
          <w:sz w:val="28"/>
          <w:szCs w:val="28"/>
        </w:rPr>
        <w:t>ліцензії на гральний стіл та/або на гральний стіл з кільцем рулетки та ліцензії на гральний автомат.</w:t>
      </w:r>
    </w:p>
    <w:p w:rsidR="00887DFC" w:rsidRPr="00887DFC" w:rsidRDefault="00887DFC" w:rsidP="00792B03">
      <w:pPr>
        <w:shd w:val="clear" w:color="auto" w:fill="FFFFFF"/>
        <w:spacing w:before="120" w:line="235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87DFC">
        <w:rPr>
          <w:rFonts w:ascii="Times New Roman" w:hAnsi="Times New Roman"/>
          <w:sz w:val="28"/>
          <w:szCs w:val="28"/>
        </w:rPr>
        <w:t xml:space="preserve">4. Порядок використання коштів </w:t>
      </w:r>
      <w:r w:rsidR="00792B03" w:rsidRPr="00887DFC">
        <w:rPr>
          <w:rFonts w:ascii="Times New Roman" w:hAnsi="Times New Roman"/>
          <w:sz w:val="28"/>
          <w:szCs w:val="28"/>
        </w:rPr>
        <w:t xml:space="preserve">державного </w:t>
      </w:r>
      <w:r w:rsidRPr="00887DFC">
        <w:rPr>
          <w:rFonts w:ascii="Times New Roman" w:hAnsi="Times New Roman"/>
          <w:sz w:val="28"/>
          <w:szCs w:val="28"/>
        </w:rPr>
        <w:t xml:space="preserve">фонду </w:t>
      </w:r>
      <w:r w:rsidRPr="00887DFC">
        <w:rPr>
          <w:rFonts w:ascii="Times New Roman" w:hAnsi="Times New Roman"/>
          <w:sz w:val="28"/>
          <w:szCs w:val="28"/>
          <w:lang w:eastAsia="uk-UA"/>
        </w:rPr>
        <w:t>підтримки медицини, спорту, освіти, культури та науки</w:t>
      </w:r>
      <w:r w:rsidRPr="00887DFC">
        <w:rPr>
          <w:rFonts w:ascii="Times New Roman" w:hAnsi="Times New Roman"/>
          <w:sz w:val="28"/>
          <w:szCs w:val="28"/>
        </w:rPr>
        <w:t xml:space="preserve"> встановлюється Кабінетом Міністрів України.</w:t>
      </w:r>
      <w:r w:rsidR="00500669">
        <w:rPr>
          <w:rFonts w:ascii="Times New Roman" w:hAnsi="Times New Roman"/>
          <w:sz w:val="28"/>
          <w:szCs w:val="28"/>
          <w:lang w:eastAsia="uk-UA"/>
        </w:rPr>
        <w:t>”</w:t>
      </w:r>
      <w:r w:rsidRPr="00887DFC">
        <w:rPr>
          <w:rFonts w:ascii="Times New Roman" w:hAnsi="Times New Roman"/>
          <w:sz w:val="28"/>
          <w:szCs w:val="28"/>
        </w:rPr>
        <w:t>.</w:t>
      </w:r>
    </w:p>
    <w:p w:rsidR="00A4401A" w:rsidRDefault="00887DFC" w:rsidP="00792B03">
      <w:pPr>
        <w:shd w:val="clear" w:color="auto" w:fill="FFFFFF"/>
        <w:spacing w:before="120" w:line="235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87DFC">
        <w:rPr>
          <w:rFonts w:ascii="Times New Roman" w:hAnsi="Times New Roman"/>
          <w:sz w:val="28"/>
          <w:szCs w:val="28"/>
        </w:rPr>
        <w:t xml:space="preserve">2. </w:t>
      </w:r>
      <w:r w:rsidR="00A4401A">
        <w:rPr>
          <w:rFonts w:ascii="Times New Roman" w:hAnsi="Times New Roman"/>
          <w:sz w:val="28"/>
          <w:szCs w:val="28"/>
        </w:rPr>
        <w:t>У статті 29:</w:t>
      </w:r>
    </w:p>
    <w:p w:rsidR="00887DFC" w:rsidRPr="00887DFC" w:rsidRDefault="00A4401A" w:rsidP="00792B03">
      <w:pPr>
        <w:shd w:val="clear" w:color="auto" w:fill="FFFFFF"/>
        <w:spacing w:before="120" w:line="235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>1) п</w:t>
      </w:r>
      <w:r w:rsidR="00887DFC" w:rsidRPr="00887DFC">
        <w:rPr>
          <w:rFonts w:ascii="Times New Roman" w:hAnsi="Times New Roman"/>
          <w:sz w:val="28"/>
          <w:szCs w:val="28"/>
        </w:rPr>
        <w:t xml:space="preserve">ункт 25 частини другої 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викласти </w:t>
      </w:r>
      <w:r>
        <w:rPr>
          <w:rFonts w:ascii="Times New Roman" w:hAnsi="Times New Roman"/>
          <w:sz w:val="28"/>
          <w:szCs w:val="28"/>
          <w:lang w:eastAsia="uk-UA"/>
        </w:rPr>
        <w:t>в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 такій редакції:</w:t>
      </w:r>
    </w:p>
    <w:p w:rsidR="00887DFC" w:rsidRPr="00887DFC" w:rsidRDefault="00500669" w:rsidP="00792B03">
      <w:pPr>
        <w:shd w:val="clear" w:color="auto" w:fill="FFFFFF"/>
        <w:spacing w:before="120" w:line="235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uk-UA"/>
        </w:rPr>
        <w:t>“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25) плата за ліцензії на певні види господарської діяльності (крім плати, визначеної пунктом </w:t>
      </w:r>
      <w:r w:rsidR="00887DFC" w:rsidRPr="00887DFC">
        <w:rPr>
          <w:rFonts w:ascii="Times New Roman" w:hAnsi="Times New Roman"/>
          <w:sz w:val="28"/>
          <w:szCs w:val="28"/>
        </w:rPr>
        <w:t>13</w:t>
      </w:r>
      <w:r w:rsidR="00887DFC" w:rsidRPr="00887DFC">
        <w:rPr>
          <w:rFonts w:ascii="Times New Roman" w:hAnsi="Times New Roman"/>
          <w:sz w:val="28"/>
          <w:szCs w:val="28"/>
          <w:vertAlign w:val="superscript"/>
        </w:rPr>
        <w:t>9</w:t>
      </w:r>
      <w:r w:rsidR="00887DFC" w:rsidRPr="00887DFC">
        <w:rPr>
          <w:rFonts w:ascii="Times New Roman" w:hAnsi="Times New Roman"/>
          <w:sz w:val="28"/>
          <w:szCs w:val="28"/>
        </w:rPr>
        <w:t xml:space="preserve"> частини третьої статті 29, </w:t>
      </w:r>
      <w:r w:rsidR="00F85156">
        <w:rPr>
          <w:rFonts w:ascii="Times New Roman" w:hAnsi="Times New Roman"/>
          <w:sz w:val="28"/>
          <w:szCs w:val="28"/>
          <w:lang w:eastAsia="uk-UA"/>
        </w:rPr>
        <w:t>пунктами 21—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24, 27, 28, 28</w:t>
      </w:r>
      <w:r w:rsidR="00887DFC" w:rsidRPr="00887DFC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 і 43</w:t>
      </w:r>
      <w:r w:rsidR="00887DFC" w:rsidRPr="00887DFC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 частини першої статті 64, пунктами 18</w:t>
      </w:r>
      <w:r w:rsidR="00DB3447">
        <w:rPr>
          <w:rFonts w:ascii="Times New Roman" w:hAnsi="Times New Roman"/>
          <w:sz w:val="28"/>
          <w:szCs w:val="28"/>
          <w:lang w:eastAsia="uk-UA"/>
        </w:rPr>
        <w:t>—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21, 24, 25 і 25</w:t>
      </w:r>
      <w:r w:rsidR="00887DFC" w:rsidRPr="00887DFC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 w:rsidR="00DB3447">
        <w:rPr>
          <w:rFonts w:ascii="Times New Roman" w:hAnsi="Times New Roman"/>
          <w:sz w:val="28"/>
          <w:szCs w:val="28"/>
          <w:lang w:eastAsia="uk-UA"/>
        </w:rPr>
        <w:t xml:space="preserve"> частини першої 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статті 66 цього Кодексу);</w:t>
      </w:r>
      <w:r>
        <w:rPr>
          <w:rFonts w:ascii="Times New Roman" w:hAnsi="Times New Roman"/>
          <w:sz w:val="28"/>
          <w:szCs w:val="28"/>
          <w:lang w:eastAsia="uk-UA"/>
        </w:rPr>
        <w:t>”</w:t>
      </w:r>
      <w:r w:rsidR="00A4401A">
        <w:rPr>
          <w:rFonts w:ascii="Times New Roman" w:hAnsi="Times New Roman"/>
          <w:sz w:val="28"/>
          <w:szCs w:val="28"/>
          <w:lang w:eastAsia="uk-UA"/>
        </w:rPr>
        <w:t>;</w:t>
      </w:r>
    </w:p>
    <w:p w:rsidR="00887DFC" w:rsidRPr="00887DFC" w:rsidRDefault="00A4401A" w:rsidP="00792B03">
      <w:pPr>
        <w:spacing w:before="120" w:line="235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887DFC" w:rsidRPr="00887D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</w:t>
      </w:r>
      <w:r w:rsidR="00887DFC" w:rsidRPr="00887DFC">
        <w:rPr>
          <w:rFonts w:ascii="Times New Roman" w:hAnsi="Times New Roman"/>
          <w:sz w:val="28"/>
          <w:szCs w:val="28"/>
        </w:rPr>
        <w:t>астину третю доповнити пунктом 13</w:t>
      </w:r>
      <w:r w:rsidR="00887DFC" w:rsidRPr="00887DFC">
        <w:rPr>
          <w:rFonts w:ascii="Times New Roman" w:hAnsi="Times New Roman"/>
          <w:sz w:val="28"/>
          <w:szCs w:val="28"/>
          <w:vertAlign w:val="superscript"/>
        </w:rPr>
        <w:t>9</w:t>
      </w:r>
      <w:r w:rsidR="00887DFC" w:rsidRPr="00887DFC">
        <w:rPr>
          <w:rFonts w:ascii="Times New Roman" w:hAnsi="Times New Roman"/>
          <w:sz w:val="28"/>
          <w:szCs w:val="28"/>
          <w:vertAlign w:val="superscript"/>
          <w:lang w:eastAsia="uk-UA"/>
        </w:rPr>
        <w:t xml:space="preserve"> </w:t>
      </w:r>
      <w:r w:rsidR="00887DFC" w:rsidRPr="00887DFC">
        <w:rPr>
          <w:rFonts w:ascii="Times New Roman" w:hAnsi="Times New Roman"/>
          <w:sz w:val="28"/>
          <w:szCs w:val="28"/>
        </w:rPr>
        <w:t>такого змісту:</w:t>
      </w:r>
    </w:p>
    <w:p w:rsidR="00887DFC" w:rsidRPr="00887DFC" w:rsidRDefault="00500669" w:rsidP="00792B03">
      <w:pPr>
        <w:spacing w:before="120" w:line="235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/>
        </w:rPr>
        <w:t>“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13</w:t>
      </w:r>
      <w:r w:rsidR="00887DFC" w:rsidRPr="00887DFC">
        <w:rPr>
          <w:rFonts w:ascii="Times New Roman" w:hAnsi="Times New Roman"/>
          <w:sz w:val="28"/>
          <w:szCs w:val="28"/>
          <w:vertAlign w:val="superscript"/>
          <w:lang w:eastAsia="uk-UA"/>
        </w:rPr>
        <w:t>9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) </w:t>
      </w:r>
      <w:r w:rsidR="00887DFC" w:rsidRPr="00887DFC">
        <w:rPr>
          <w:rFonts w:ascii="Times New Roman" w:hAnsi="Times New Roman"/>
          <w:sz w:val="28"/>
          <w:szCs w:val="28"/>
        </w:rPr>
        <w:t xml:space="preserve">плата за ліцензії на провадження діяльності з організації та проведення букмекерської діяльності, ліцензії на провадження діяльності з організації та проведення азартних ігор казино у мережі Інтернет, ліцензії на провадження діяльності з організації та проведення азартних ігор у покер у мережі Інтернет, ліцензії на провадження діяльності з надання послуг у сфері азартних ігор, ліцензії на провадження діяльності з проведення парі тоталізатора на іподромі, ліцензії на 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випуск та проведення лотерей</w:t>
      </w:r>
      <w:r w:rsidR="00887DFC" w:rsidRPr="00887DFC">
        <w:rPr>
          <w:rFonts w:ascii="Times New Roman" w:hAnsi="Times New Roman"/>
          <w:sz w:val="28"/>
          <w:szCs w:val="28"/>
        </w:rPr>
        <w:t xml:space="preserve">, ліцензії на гральний стіл та/або на гральний стіл з кільцем рулетки, ліцензії на букмекерський пункт, ліцензії на гральний автомат, </w:t>
      </w:r>
      <w:r w:rsidR="00DB3447">
        <w:rPr>
          <w:rFonts w:ascii="Times New Roman" w:hAnsi="Times New Roman"/>
          <w:sz w:val="28"/>
          <w:szCs w:val="28"/>
          <w:lang w:eastAsia="uk-UA"/>
        </w:rPr>
        <w:t>50 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відсотків </w:t>
      </w:r>
      <w:r w:rsidR="00792B03" w:rsidRPr="00792B03">
        <w:rPr>
          <w:rFonts w:ascii="Times New Roman" w:hAnsi="Times New Roman"/>
          <w:sz w:val="28"/>
          <w:szCs w:val="28"/>
          <w:lang w:eastAsia="uk-UA"/>
        </w:rPr>
        <w:t xml:space="preserve">отриманих доходів від плати 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за ліцензії на провадження діяльності з </w:t>
      </w:r>
      <w:r w:rsidR="00887DFC" w:rsidRPr="00887DFC">
        <w:rPr>
          <w:rFonts w:ascii="Times New Roman" w:hAnsi="Times New Roman"/>
          <w:sz w:val="28"/>
          <w:szCs w:val="28"/>
        </w:rPr>
        <w:t xml:space="preserve">організації та проведення азартних ігор у гральних закладах казино, а також 50 відсотків </w:t>
      </w:r>
      <w:r w:rsidR="00792B03" w:rsidRPr="00792B03">
        <w:rPr>
          <w:rFonts w:ascii="Times New Roman" w:hAnsi="Times New Roman"/>
          <w:sz w:val="28"/>
          <w:szCs w:val="28"/>
        </w:rPr>
        <w:t xml:space="preserve">отриманих доходів від плати </w:t>
      </w:r>
      <w:r w:rsidR="00887DFC" w:rsidRPr="00887DFC">
        <w:rPr>
          <w:rFonts w:ascii="Times New Roman" w:hAnsi="Times New Roman"/>
          <w:sz w:val="28"/>
          <w:szCs w:val="28"/>
        </w:rPr>
        <w:t>за ліцензії на провадження діяльності з організації та проведення азартних ігор у залах гральних автоматів;</w:t>
      </w:r>
      <w:r>
        <w:rPr>
          <w:rFonts w:ascii="Times New Roman" w:hAnsi="Times New Roman"/>
          <w:sz w:val="28"/>
          <w:szCs w:val="28"/>
          <w:lang w:eastAsia="uk-UA"/>
        </w:rPr>
        <w:t>”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.</w:t>
      </w:r>
    </w:p>
    <w:p w:rsidR="00887DFC" w:rsidRPr="00887DFC" w:rsidRDefault="00A4401A" w:rsidP="00792B03">
      <w:pPr>
        <w:spacing w:before="120" w:line="235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3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. Частину четверту статті 30 доповнити пунктом 2</w:t>
      </w:r>
      <w:r w:rsidR="00887DFC" w:rsidRPr="00887DFC">
        <w:rPr>
          <w:rFonts w:ascii="Times New Roman" w:hAnsi="Times New Roman"/>
          <w:sz w:val="28"/>
          <w:szCs w:val="28"/>
          <w:vertAlign w:val="superscript"/>
          <w:lang w:eastAsia="uk-UA"/>
        </w:rPr>
        <w:t xml:space="preserve">4 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такого змісту:</w:t>
      </w:r>
    </w:p>
    <w:p w:rsidR="00887DFC" w:rsidRPr="00887DFC" w:rsidRDefault="00500669" w:rsidP="00792B03">
      <w:pPr>
        <w:spacing w:before="120" w:line="235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“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2</w:t>
      </w:r>
      <w:r w:rsidR="00887DFC" w:rsidRPr="00887DFC">
        <w:rPr>
          <w:rFonts w:ascii="Times New Roman" w:hAnsi="Times New Roman"/>
          <w:sz w:val="28"/>
          <w:szCs w:val="28"/>
          <w:vertAlign w:val="superscript"/>
          <w:lang w:eastAsia="uk-UA"/>
        </w:rPr>
        <w:t>4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) заходи, визначені частиною третьою статті 24</w:t>
      </w:r>
      <w:r w:rsidR="00887DFC" w:rsidRPr="00887DFC">
        <w:rPr>
          <w:rFonts w:ascii="Times New Roman" w:hAnsi="Times New Roman"/>
          <w:sz w:val="28"/>
          <w:szCs w:val="28"/>
          <w:vertAlign w:val="superscript"/>
          <w:lang w:eastAsia="uk-UA"/>
        </w:rPr>
        <w:t>5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 (за рахунок джерел, визначених пунктом </w:t>
      </w:r>
      <w:r w:rsidR="00887DFC" w:rsidRPr="00DB3447">
        <w:rPr>
          <w:rFonts w:ascii="Times New Roman" w:hAnsi="Times New Roman"/>
          <w:sz w:val="28"/>
          <w:szCs w:val="28"/>
          <w:lang w:eastAsia="uk-UA"/>
        </w:rPr>
        <w:t>13</w:t>
      </w:r>
      <w:r w:rsidR="00887DFC" w:rsidRPr="00887DFC">
        <w:rPr>
          <w:rFonts w:ascii="Times New Roman" w:hAnsi="Times New Roman"/>
          <w:sz w:val="28"/>
          <w:szCs w:val="28"/>
          <w:vertAlign w:val="superscript"/>
          <w:lang w:eastAsia="uk-UA"/>
        </w:rPr>
        <w:t>9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 частини третьої статті 29 цього Кодексу);</w:t>
      </w:r>
      <w:r>
        <w:rPr>
          <w:rFonts w:ascii="Times New Roman" w:hAnsi="Times New Roman"/>
          <w:sz w:val="28"/>
          <w:szCs w:val="28"/>
          <w:lang w:eastAsia="uk-UA"/>
        </w:rPr>
        <w:t>”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.</w:t>
      </w:r>
    </w:p>
    <w:p w:rsidR="00887DFC" w:rsidRPr="00887DFC" w:rsidRDefault="00A4401A" w:rsidP="00887DFC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lastRenderedPageBreak/>
        <w:t>4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. Частину другу статті 59 після слів </w:t>
      </w:r>
      <w:r w:rsidR="00500669">
        <w:rPr>
          <w:rFonts w:ascii="Times New Roman" w:hAnsi="Times New Roman"/>
          <w:sz w:val="28"/>
          <w:szCs w:val="28"/>
          <w:lang w:eastAsia="uk-UA"/>
        </w:rPr>
        <w:t>“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водного господарства</w:t>
      </w:r>
      <w:r w:rsidR="00500669">
        <w:rPr>
          <w:rFonts w:ascii="Times New Roman" w:hAnsi="Times New Roman"/>
          <w:sz w:val="28"/>
          <w:szCs w:val="28"/>
          <w:lang w:eastAsia="uk-UA"/>
        </w:rPr>
        <w:t>”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 доповнити словами </w:t>
      </w:r>
      <w:r w:rsidR="00500669">
        <w:rPr>
          <w:rFonts w:ascii="Times New Roman" w:hAnsi="Times New Roman"/>
          <w:sz w:val="28"/>
          <w:szCs w:val="28"/>
          <w:lang w:eastAsia="uk-UA"/>
        </w:rPr>
        <w:t>“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, </w:t>
      </w:r>
      <w:r w:rsidR="00792B03" w:rsidRPr="00887DFC">
        <w:rPr>
          <w:rFonts w:ascii="Times New Roman" w:hAnsi="Times New Roman"/>
          <w:sz w:val="28"/>
          <w:szCs w:val="28"/>
          <w:lang w:eastAsia="uk-UA"/>
        </w:rPr>
        <w:t xml:space="preserve">державного 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фонду підтримки медицини, спорту, освіти, культури та науки</w:t>
      </w:r>
      <w:r w:rsidR="00500669">
        <w:rPr>
          <w:rFonts w:ascii="Times New Roman" w:hAnsi="Times New Roman"/>
          <w:sz w:val="28"/>
          <w:szCs w:val="28"/>
          <w:lang w:eastAsia="uk-UA"/>
        </w:rPr>
        <w:t>”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.</w:t>
      </w:r>
    </w:p>
    <w:p w:rsidR="00887DFC" w:rsidRPr="00887DFC" w:rsidRDefault="00A4401A" w:rsidP="00887DFC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5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. Частину другу статті 61 </w:t>
      </w:r>
      <w:r w:rsidR="00887DFC" w:rsidRPr="00887DFC">
        <w:rPr>
          <w:rFonts w:ascii="Times New Roman" w:hAnsi="Times New Roman"/>
          <w:sz w:val="28"/>
          <w:szCs w:val="28"/>
        </w:rPr>
        <w:t>доповнити пунктом 8</w:t>
      </w:r>
      <w:r w:rsidR="00887DFC" w:rsidRPr="00887DFC">
        <w:rPr>
          <w:rFonts w:ascii="Times New Roman" w:hAnsi="Times New Roman"/>
          <w:sz w:val="28"/>
          <w:szCs w:val="28"/>
          <w:vertAlign w:val="superscript"/>
        </w:rPr>
        <w:t>5</w:t>
      </w:r>
      <w:r w:rsidR="00887DFC" w:rsidRPr="00887DFC">
        <w:rPr>
          <w:rFonts w:ascii="Times New Roman" w:hAnsi="Times New Roman"/>
          <w:sz w:val="28"/>
          <w:szCs w:val="28"/>
          <w:vertAlign w:val="superscript"/>
          <w:lang w:eastAsia="uk-UA"/>
        </w:rPr>
        <w:t xml:space="preserve"> </w:t>
      </w:r>
      <w:r w:rsidR="00887DFC" w:rsidRPr="00887DFC">
        <w:rPr>
          <w:rFonts w:ascii="Times New Roman" w:hAnsi="Times New Roman"/>
          <w:sz w:val="28"/>
          <w:szCs w:val="28"/>
        </w:rPr>
        <w:t>такого змісту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:</w:t>
      </w:r>
    </w:p>
    <w:p w:rsidR="00887DFC" w:rsidRPr="00887DFC" w:rsidRDefault="00500669" w:rsidP="00887DFC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“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8</w:t>
      </w:r>
      <w:r w:rsidR="00887DFC" w:rsidRPr="00887DFC">
        <w:rPr>
          <w:rFonts w:ascii="Times New Roman" w:hAnsi="Times New Roman"/>
          <w:sz w:val="28"/>
          <w:szCs w:val="28"/>
          <w:vertAlign w:val="superscript"/>
          <w:lang w:eastAsia="uk-UA"/>
        </w:rPr>
        <w:t>5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) звіт про надходження і використання коштів </w:t>
      </w:r>
      <w:r w:rsidR="00792B03" w:rsidRPr="00887DFC">
        <w:rPr>
          <w:rFonts w:ascii="Times New Roman" w:hAnsi="Times New Roman"/>
          <w:sz w:val="28"/>
          <w:szCs w:val="28"/>
          <w:lang w:eastAsia="uk-UA"/>
        </w:rPr>
        <w:t xml:space="preserve">державного 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фонду підтримки медицини, спорту, освіти, культури та науки;</w:t>
      </w:r>
      <w:r>
        <w:rPr>
          <w:rFonts w:ascii="Times New Roman" w:hAnsi="Times New Roman"/>
          <w:sz w:val="28"/>
          <w:szCs w:val="28"/>
          <w:lang w:eastAsia="uk-UA"/>
        </w:rPr>
        <w:t>”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.</w:t>
      </w:r>
    </w:p>
    <w:p w:rsidR="00887DFC" w:rsidRPr="00887DFC" w:rsidRDefault="00A4401A" w:rsidP="00887DFC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6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. </w:t>
      </w:r>
      <w:r>
        <w:rPr>
          <w:rFonts w:ascii="Times New Roman" w:hAnsi="Times New Roman"/>
          <w:sz w:val="28"/>
          <w:szCs w:val="28"/>
          <w:lang w:eastAsia="uk-UA"/>
        </w:rPr>
        <w:t>П</w:t>
      </w:r>
      <w:r w:rsidRPr="00887DFC">
        <w:rPr>
          <w:rFonts w:ascii="Times New Roman" w:hAnsi="Times New Roman"/>
          <w:sz w:val="28"/>
          <w:szCs w:val="28"/>
          <w:lang w:eastAsia="uk-UA"/>
        </w:rPr>
        <w:t xml:space="preserve">ункт </w:t>
      </w:r>
      <w:r w:rsidRPr="00A4401A">
        <w:rPr>
          <w:rFonts w:ascii="Times New Roman" w:hAnsi="Times New Roman"/>
          <w:sz w:val="28"/>
          <w:szCs w:val="28"/>
          <w:lang w:eastAsia="uk-UA"/>
        </w:rPr>
        <w:t>43</w:t>
      </w:r>
      <w:r w:rsidRPr="00A4401A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887DFC" w:rsidRPr="00A4401A">
        <w:rPr>
          <w:rFonts w:ascii="Times New Roman" w:hAnsi="Times New Roman"/>
          <w:sz w:val="28"/>
          <w:szCs w:val="28"/>
          <w:lang w:eastAsia="uk-UA"/>
        </w:rPr>
        <w:t>частин</w:t>
      </w:r>
      <w:r>
        <w:rPr>
          <w:rFonts w:ascii="Times New Roman" w:hAnsi="Times New Roman"/>
          <w:sz w:val="28"/>
          <w:szCs w:val="28"/>
          <w:lang w:eastAsia="uk-UA"/>
        </w:rPr>
        <w:t>и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 перш</w:t>
      </w:r>
      <w:r>
        <w:rPr>
          <w:rFonts w:ascii="Times New Roman" w:hAnsi="Times New Roman"/>
          <w:sz w:val="28"/>
          <w:szCs w:val="28"/>
          <w:lang w:eastAsia="uk-UA"/>
        </w:rPr>
        <w:t>ої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 статті 64 викласти в такій редакції:</w:t>
      </w:r>
    </w:p>
    <w:p w:rsidR="00887DFC" w:rsidRPr="00887DFC" w:rsidRDefault="00500669" w:rsidP="00887DFC">
      <w:pPr>
        <w:spacing w:before="120"/>
        <w:ind w:firstLine="567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“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43</w:t>
      </w:r>
      <w:r w:rsidR="00887DFC" w:rsidRPr="00887DFC">
        <w:rPr>
          <w:rFonts w:ascii="Times New Roman" w:hAnsi="Times New Roman"/>
          <w:sz w:val="28"/>
          <w:szCs w:val="28"/>
          <w:vertAlign w:val="superscript"/>
          <w:lang w:eastAsia="uk-UA"/>
        </w:rPr>
        <w:t>1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>)</w:t>
      </w:r>
      <w:r w:rsidR="00887DFC" w:rsidRPr="00887DFC">
        <w:rPr>
          <w:rFonts w:ascii="Times New Roman" w:hAnsi="Times New Roman"/>
          <w:sz w:val="28"/>
          <w:szCs w:val="28"/>
          <w:vertAlign w:val="superscript"/>
          <w:lang w:eastAsia="uk-UA"/>
        </w:rPr>
        <w:t xml:space="preserve"> 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50 відсотків </w:t>
      </w:r>
      <w:r w:rsidR="00527209" w:rsidRPr="00527209">
        <w:rPr>
          <w:rFonts w:ascii="Times New Roman" w:hAnsi="Times New Roman"/>
          <w:sz w:val="28"/>
          <w:szCs w:val="28"/>
          <w:lang w:eastAsia="uk-UA"/>
        </w:rPr>
        <w:t xml:space="preserve">отриманих доходів від плати 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за ліцензії на провадження діяльності з </w:t>
      </w:r>
      <w:r w:rsidR="00887DFC" w:rsidRPr="00887DFC">
        <w:rPr>
          <w:rFonts w:ascii="Times New Roman" w:hAnsi="Times New Roman"/>
          <w:sz w:val="28"/>
          <w:szCs w:val="28"/>
        </w:rPr>
        <w:t xml:space="preserve">організації та проведення азартних ігор у гральних закладах казино та 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50 відсотків </w:t>
      </w:r>
      <w:r w:rsidR="00527209" w:rsidRPr="00527209">
        <w:rPr>
          <w:rFonts w:ascii="Times New Roman" w:hAnsi="Times New Roman"/>
          <w:sz w:val="28"/>
          <w:szCs w:val="28"/>
          <w:lang w:eastAsia="uk-UA"/>
        </w:rPr>
        <w:t>отриманих доходів від плати</w:t>
      </w:r>
      <w:r w:rsidR="00887DFC" w:rsidRPr="00887DFC">
        <w:rPr>
          <w:rFonts w:ascii="Times New Roman" w:hAnsi="Times New Roman"/>
          <w:sz w:val="28"/>
          <w:szCs w:val="28"/>
          <w:lang w:eastAsia="uk-UA"/>
        </w:rPr>
        <w:t xml:space="preserve"> за ліцензії на провадження діяльності з </w:t>
      </w:r>
      <w:r w:rsidR="00887DFC" w:rsidRPr="00887DFC">
        <w:rPr>
          <w:rFonts w:ascii="Times New Roman" w:hAnsi="Times New Roman"/>
          <w:sz w:val="28"/>
          <w:szCs w:val="28"/>
        </w:rPr>
        <w:t>організації та проведення азартних ігор у залах гральних автоматів, що зараховуються до бюджетів місцевого самоврядування за місцезнаходженням відповідного грального закладу (казино, залу гральних автоматів);</w:t>
      </w:r>
      <w:r>
        <w:rPr>
          <w:rFonts w:ascii="Times New Roman" w:hAnsi="Times New Roman"/>
          <w:sz w:val="28"/>
          <w:szCs w:val="28"/>
          <w:lang w:eastAsia="uk-UA"/>
        </w:rPr>
        <w:t>”</w:t>
      </w:r>
      <w:r w:rsidR="00887DFC" w:rsidRPr="00887DFC">
        <w:rPr>
          <w:rFonts w:ascii="Times New Roman" w:hAnsi="Times New Roman"/>
          <w:sz w:val="28"/>
          <w:szCs w:val="28"/>
        </w:rPr>
        <w:t>.</w:t>
      </w:r>
    </w:p>
    <w:p w:rsidR="00887DFC" w:rsidRPr="00887DFC" w:rsidRDefault="00887DFC" w:rsidP="00887DFC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887DFC">
        <w:rPr>
          <w:rFonts w:ascii="Times New Roman" w:hAnsi="Times New Roman"/>
          <w:sz w:val="28"/>
          <w:szCs w:val="28"/>
          <w:lang w:eastAsia="uk-UA"/>
        </w:rPr>
        <w:t xml:space="preserve">II. </w:t>
      </w:r>
      <w:r w:rsidRPr="00887DFC">
        <w:rPr>
          <w:rFonts w:ascii="Times New Roman" w:hAnsi="Times New Roman"/>
          <w:sz w:val="28"/>
          <w:szCs w:val="28"/>
        </w:rPr>
        <w:t xml:space="preserve">Цей Закон набирає чинності з 1 січня 2022 року. </w:t>
      </w:r>
    </w:p>
    <w:p w:rsidR="00887DFC" w:rsidRPr="00771066" w:rsidRDefault="00887DFC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3FE" w:rsidRDefault="00BA33FE">
      <w:r>
        <w:separator/>
      </w:r>
    </w:p>
  </w:endnote>
  <w:endnote w:type="continuationSeparator" w:id="0">
    <w:p w:rsidR="00BA33FE" w:rsidRDefault="00BA3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3FE" w:rsidRDefault="00BA33FE">
      <w:r>
        <w:separator/>
      </w:r>
    </w:p>
  </w:footnote>
  <w:footnote w:type="continuationSeparator" w:id="0">
    <w:p w:rsidR="00BA33FE" w:rsidRDefault="00BA33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459E6">
      <w:rPr>
        <w:noProof/>
      </w:rPr>
      <w:t>3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37B89"/>
    <w:rsid w:val="00045BF8"/>
    <w:rsid w:val="000708B3"/>
    <w:rsid w:val="000A4708"/>
    <w:rsid w:val="000C703E"/>
    <w:rsid w:val="000E281C"/>
    <w:rsid w:val="00171146"/>
    <w:rsid w:val="00173E33"/>
    <w:rsid w:val="001D7D0C"/>
    <w:rsid w:val="002223C5"/>
    <w:rsid w:val="00222A07"/>
    <w:rsid w:val="002729B5"/>
    <w:rsid w:val="002B53D3"/>
    <w:rsid w:val="002D5098"/>
    <w:rsid w:val="002F1A96"/>
    <w:rsid w:val="00312BE5"/>
    <w:rsid w:val="00312DA8"/>
    <w:rsid w:val="003B60EE"/>
    <w:rsid w:val="003C3179"/>
    <w:rsid w:val="004265AA"/>
    <w:rsid w:val="00445A63"/>
    <w:rsid w:val="00455CFC"/>
    <w:rsid w:val="004D5C82"/>
    <w:rsid w:val="004E7FAD"/>
    <w:rsid w:val="00500669"/>
    <w:rsid w:val="00527209"/>
    <w:rsid w:val="00535744"/>
    <w:rsid w:val="005C3CB4"/>
    <w:rsid w:val="006459E6"/>
    <w:rsid w:val="0068256A"/>
    <w:rsid w:val="006C6D58"/>
    <w:rsid w:val="006D6864"/>
    <w:rsid w:val="006E64EB"/>
    <w:rsid w:val="007370F8"/>
    <w:rsid w:val="00743A31"/>
    <w:rsid w:val="00757FFD"/>
    <w:rsid w:val="00764C95"/>
    <w:rsid w:val="00780723"/>
    <w:rsid w:val="00792B03"/>
    <w:rsid w:val="007B5FAB"/>
    <w:rsid w:val="007D1318"/>
    <w:rsid w:val="008016F2"/>
    <w:rsid w:val="00887DFC"/>
    <w:rsid w:val="008D506E"/>
    <w:rsid w:val="008E0FCE"/>
    <w:rsid w:val="008E6D10"/>
    <w:rsid w:val="00906AB0"/>
    <w:rsid w:val="00A4401A"/>
    <w:rsid w:val="00A455BA"/>
    <w:rsid w:val="00A71631"/>
    <w:rsid w:val="00AD6988"/>
    <w:rsid w:val="00B452DD"/>
    <w:rsid w:val="00B76F4B"/>
    <w:rsid w:val="00B87FBD"/>
    <w:rsid w:val="00BA19DB"/>
    <w:rsid w:val="00BA33FE"/>
    <w:rsid w:val="00BA4B74"/>
    <w:rsid w:val="00BB56AD"/>
    <w:rsid w:val="00C3481E"/>
    <w:rsid w:val="00C362EA"/>
    <w:rsid w:val="00CA0CE9"/>
    <w:rsid w:val="00CB44E4"/>
    <w:rsid w:val="00D4191B"/>
    <w:rsid w:val="00D73F06"/>
    <w:rsid w:val="00D857B0"/>
    <w:rsid w:val="00DB3447"/>
    <w:rsid w:val="00DC0B95"/>
    <w:rsid w:val="00DD3697"/>
    <w:rsid w:val="00DD58F6"/>
    <w:rsid w:val="00E1555B"/>
    <w:rsid w:val="00E46BEA"/>
    <w:rsid w:val="00F01FCE"/>
    <w:rsid w:val="00F0595D"/>
    <w:rsid w:val="00F378BD"/>
    <w:rsid w:val="00F37B32"/>
    <w:rsid w:val="00F44363"/>
    <w:rsid w:val="00F819B7"/>
    <w:rsid w:val="00F85156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887D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887D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3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818C5-BF51-4179-A7D7-6953489AB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3107</Words>
  <Characters>1771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2021-02-16T08:27:00Z</dcterms:created>
  <dcterms:modified xsi:type="dcterms:W3CDTF">2021-02-16T08:27:00Z</dcterms:modified>
</cp:coreProperties>
</file>