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AC4" w:rsidRPr="00210C51" w:rsidRDefault="005B2AC4">
      <w:pPr>
        <w:rPr>
          <w:sz w:val="28"/>
          <w:szCs w:val="28"/>
          <w:lang w:val="en-US"/>
        </w:rPr>
      </w:pPr>
    </w:p>
    <w:p w:rsidR="005B2AC4" w:rsidRPr="00210C51" w:rsidRDefault="005B2AC4" w:rsidP="003A5984">
      <w:pPr>
        <w:spacing w:after="0" w:line="240" w:lineRule="auto"/>
        <w:jc w:val="center"/>
        <w:rPr>
          <w:rFonts w:ascii="Times New Roman" w:hAnsi="Times New Roman"/>
          <w:b/>
          <w:sz w:val="28"/>
          <w:szCs w:val="28"/>
        </w:rPr>
      </w:pPr>
    </w:p>
    <w:p w:rsidR="005B2AC4" w:rsidRPr="00210C51" w:rsidRDefault="005B2AC4" w:rsidP="003A5984">
      <w:pPr>
        <w:spacing w:after="0" w:line="240" w:lineRule="auto"/>
        <w:jc w:val="center"/>
        <w:rPr>
          <w:rFonts w:ascii="Times New Roman" w:hAnsi="Times New Roman"/>
          <w:b/>
          <w:sz w:val="28"/>
          <w:szCs w:val="28"/>
        </w:rPr>
      </w:pPr>
    </w:p>
    <w:p w:rsidR="005B2AC4" w:rsidRPr="00210C51" w:rsidRDefault="005B2AC4" w:rsidP="003A5984">
      <w:pPr>
        <w:spacing w:after="0" w:line="240" w:lineRule="auto"/>
        <w:jc w:val="center"/>
        <w:rPr>
          <w:rFonts w:ascii="Times New Roman" w:hAnsi="Times New Roman"/>
          <w:b/>
          <w:sz w:val="28"/>
          <w:szCs w:val="28"/>
        </w:rPr>
      </w:pPr>
    </w:p>
    <w:p w:rsidR="005B2AC4" w:rsidRPr="00210C51" w:rsidRDefault="005B2AC4" w:rsidP="003A5984">
      <w:pPr>
        <w:spacing w:after="0" w:line="240" w:lineRule="auto"/>
        <w:jc w:val="center"/>
        <w:rPr>
          <w:rFonts w:ascii="Times New Roman" w:hAnsi="Times New Roman"/>
          <w:b/>
          <w:sz w:val="28"/>
          <w:szCs w:val="28"/>
        </w:rPr>
      </w:pPr>
      <w:r w:rsidRPr="00210C51">
        <w:rPr>
          <w:rFonts w:ascii="Times New Roman" w:hAnsi="Times New Roman"/>
          <w:b/>
          <w:sz w:val="28"/>
          <w:szCs w:val="28"/>
        </w:rPr>
        <w:t xml:space="preserve">ВИСНОВОК </w:t>
      </w:r>
    </w:p>
    <w:p w:rsidR="005B2AC4" w:rsidRPr="00210C51" w:rsidRDefault="005B2AC4" w:rsidP="00B50AB9">
      <w:pPr>
        <w:spacing w:after="0" w:line="240" w:lineRule="auto"/>
        <w:jc w:val="center"/>
        <w:rPr>
          <w:rFonts w:ascii="Times New Roman" w:hAnsi="Times New Roman"/>
          <w:b/>
          <w:sz w:val="28"/>
          <w:szCs w:val="28"/>
        </w:rPr>
      </w:pPr>
      <w:r w:rsidRPr="00210C51">
        <w:rPr>
          <w:rFonts w:ascii="Times New Roman" w:hAnsi="Times New Roman"/>
          <w:b/>
          <w:sz w:val="28"/>
          <w:szCs w:val="28"/>
        </w:rPr>
        <w:t>на проект Закону України «</w:t>
      </w:r>
      <w:r w:rsidR="00B50AB9" w:rsidRPr="00210C51">
        <w:rPr>
          <w:rFonts w:ascii="Times New Roman" w:hAnsi="Times New Roman"/>
          <w:b/>
          <w:sz w:val="28"/>
          <w:szCs w:val="28"/>
        </w:rPr>
        <w:t>Про внесення змін до Податкового кодексу України щодо удосконалення правового регулювання страхування сільськогосподарської продукції з державною підтримкою</w:t>
      </w:r>
      <w:r w:rsidRPr="00210C51">
        <w:rPr>
          <w:rFonts w:ascii="Times New Roman" w:hAnsi="Times New Roman"/>
          <w:b/>
          <w:sz w:val="28"/>
          <w:szCs w:val="28"/>
        </w:rPr>
        <w:t>»</w:t>
      </w:r>
    </w:p>
    <w:p w:rsidR="005B2AC4" w:rsidRPr="00210C51" w:rsidRDefault="005B2AC4" w:rsidP="003A5984">
      <w:pPr>
        <w:spacing w:after="0" w:line="240" w:lineRule="auto"/>
        <w:jc w:val="center"/>
        <w:rPr>
          <w:rFonts w:ascii="Times New Roman" w:hAnsi="Times New Roman"/>
          <w:b/>
          <w:sz w:val="28"/>
          <w:szCs w:val="28"/>
        </w:rPr>
      </w:pPr>
    </w:p>
    <w:p w:rsidR="00232427" w:rsidRPr="00211846" w:rsidRDefault="00232427" w:rsidP="006C52DB">
      <w:pPr>
        <w:pStyle w:val="ac"/>
        <w:tabs>
          <w:tab w:val="num" w:pos="0"/>
        </w:tabs>
        <w:contextualSpacing/>
        <w:rPr>
          <w:szCs w:val="28"/>
        </w:rPr>
      </w:pPr>
      <w:r w:rsidRPr="00210C51">
        <w:rPr>
          <w:szCs w:val="28"/>
        </w:rPr>
        <w:t>Як вказано у п. 1 пояснювальної записки до проекту</w:t>
      </w:r>
      <w:r w:rsidR="001669DF" w:rsidRPr="00210C51">
        <w:rPr>
          <w:szCs w:val="28"/>
        </w:rPr>
        <w:t>,</w:t>
      </w:r>
      <w:r w:rsidRPr="00210C51">
        <w:rPr>
          <w:szCs w:val="28"/>
        </w:rPr>
        <w:t xml:space="preserve"> його метою є «</w:t>
      </w:r>
      <w:r w:rsidR="001669DF" w:rsidRPr="00210C51">
        <w:rPr>
          <w:szCs w:val="28"/>
        </w:rPr>
        <w:t>в</w:t>
      </w:r>
      <w:r w:rsidRPr="00210C51">
        <w:rPr>
          <w:szCs w:val="28"/>
        </w:rPr>
        <w:t>изначення механізму надання державної підтримки сільськогосподарським товаровиробникам для страхування сільськогосподарської продукції». Для цього у проекті пропонуєт</w:t>
      </w:r>
      <w:r w:rsidR="00210C51">
        <w:rPr>
          <w:szCs w:val="28"/>
        </w:rPr>
        <w:t xml:space="preserve">ься </w:t>
      </w:r>
      <w:r w:rsidRPr="00210C51">
        <w:rPr>
          <w:szCs w:val="28"/>
        </w:rPr>
        <w:t xml:space="preserve">внести зміни до Податкового кодексу України, якими, зокрема, збільшити ставку податку </w:t>
      </w:r>
      <w:r w:rsidRPr="00211846">
        <w:rPr>
          <w:szCs w:val="28"/>
        </w:rPr>
        <w:t>на дох</w:t>
      </w:r>
      <w:r w:rsidR="00210C51" w:rsidRPr="00211846">
        <w:rPr>
          <w:szCs w:val="28"/>
          <w:lang w:val="ru-RU"/>
        </w:rPr>
        <w:t>і</w:t>
      </w:r>
      <w:r w:rsidRPr="00211846">
        <w:rPr>
          <w:szCs w:val="28"/>
        </w:rPr>
        <w:t>д за договорами податку страхування сільськогосподарської продукції на 0,5 відсоткових пункти (до 3,5</w:t>
      </w:r>
      <w:r w:rsidR="001F1AEA" w:rsidRPr="00211846">
        <w:rPr>
          <w:szCs w:val="28"/>
        </w:rPr>
        <w:t xml:space="preserve"> відсотка)</w:t>
      </w:r>
      <w:r w:rsidRPr="00211846">
        <w:rPr>
          <w:szCs w:val="28"/>
        </w:rPr>
        <w:t xml:space="preserve"> з метою у подальшому спрямування цих коштів на підтримку страхування сільськогосподарської продукції.</w:t>
      </w:r>
      <w:r w:rsidR="001F1AEA" w:rsidRPr="00211846">
        <w:rPr>
          <w:szCs w:val="28"/>
        </w:rPr>
        <w:t xml:space="preserve"> Крім цього, у розділі ІІ «Прикінцеві положення» проекту вносяться зміни до законів України «</w:t>
      </w:r>
      <w:r w:rsidR="001F1AEA" w:rsidRPr="00211846">
        <w:rPr>
          <w:bCs/>
          <w:szCs w:val="28"/>
          <w:lang w:eastAsia="uk-UA"/>
        </w:rPr>
        <w:t>Про колективне сільськогосподарське підприємство», «Про страхування», «Про фермерське господарство»</w:t>
      </w:r>
      <w:r w:rsidR="005B78BA" w:rsidRPr="00211846">
        <w:rPr>
          <w:bCs/>
          <w:szCs w:val="28"/>
          <w:lang w:eastAsia="uk-UA"/>
        </w:rPr>
        <w:t>,</w:t>
      </w:r>
      <w:r w:rsidR="001F1AEA" w:rsidRPr="00211846">
        <w:rPr>
          <w:bCs/>
          <w:szCs w:val="28"/>
          <w:lang w:eastAsia="uk-UA"/>
        </w:rPr>
        <w:t xml:space="preserve"> «Про особливості страхування сільськогосподарської продукції з державною підтримкою» та «Про сільськогосподарську кооперацію». У цих змінах: скасовується положення про страхування сільськогосподарської продукції через Аграрний пул України, </w:t>
      </w:r>
      <w:proofErr w:type="spellStart"/>
      <w:r w:rsidR="001F1AEA" w:rsidRPr="00211846">
        <w:rPr>
          <w:bCs/>
          <w:szCs w:val="28"/>
          <w:lang w:eastAsia="uk-UA"/>
        </w:rPr>
        <w:t>уточн</w:t>
      </w:r>
      <w:r w:rsidR="005B78BA" w:rsidRPr="00211846">
        <w:rPr>
          <w:bCs/>
          <w:szCs w:val="28"/>
          <w:lang w:eastAsia="uk-UA"/>
        </w:rPr>
        <w:t>ю</w:t>
      </w:r>
      <w:r w:rsidR="001F1AEA" w:rsidRPr="00211846">
        <w:rPr>
          <w:bCs/>
          <w:szCs w:val="28"/>
          <w:lang w:eastAsia="uk-UA"/>
        </w:rPr>
        <w:t>ються</w:t>
      </w:r>
      <w:proofErr w:type="spellEnd"/>
      <w:r w:rsidR="001F1AEA" w:rsidRPr="00210C51">
        <w:rPr>
          <w:bCs/>
          <w:szCs w:val="28"/>
          <w:lang w:eastAsia="uk-UA"/>
        </w:rPr>
        <w:t xml:space="preserve"> повноваження Уповноваженого органу, що здійснює державний нагляд за страховою діяльністю (зміни до Закону України «Про страхування»); </w:t>
      </w:r>
      <w:r w:rsidR="006C52DB" w:rsidRPr="00210C51">
        <w:rPr>
          <w:bCs/>
          <w:szCs w:val="28"/>
          <w:lang w:eastAsia="uk-UA"/>
        </w:rPr>
        <w:t>розкривається</w:t>
      </w:r>
      <w:r w:rsidR="001F1AEA" w:rsidRPr="00210C51">
        <w:rPr>
          <w:bCs/>
          <w:szCs w:val="28"/>
          <w:lang w:eastAsia="uk-UA"/>
        </w:rPr>
        <w:t xml:space="preserve"> механізм надання державної підтримки сільськогосподарським товаровиробникам для страхування сільськогосподарської продукції</w:t>
      </w:r>
      <w:r w:rsidR="006C52DB" w:rsidRPr="00210C51">
        <w:rPr>
          <w:bCs/>
          <w:szCs w:val="28"/>
          <w:lang w:eastAsia="uk-UA"/>
        </w:rPr>
        <w:t>; визначаються</w:t>
      </w:r>
      <w:r w:rsidR="001F1AEA" w:rsidRPr="00210C51">
        <w:rPr>
          <w:bCs/>
          <w:szCs w:val="28"/>
          <w:lang w:eastAsia="uk-UA"/>
        </w:rPr>
        <w:t xml:space="preserve"> учасники ринку страхування сільськогосподарської продукції з державною підтримкою</w:t>
      </w:r>
      <w:r w:rsidR="006C52DB" w:rsidRPr="00210C51">
        <w:rPr>
          <w:bCs/>
          <w:szCs w:val="28"/>
          <w:lang w:eastAsia="uk-UA"/>
        </w:rPr>
        <w:t>;</w:t>
      </w:r>
      <w:r w:rsidR="001F1AEA" w:rsidRPr="00210C51">
        <w:rPr>
          <w:bCs/>
          <w:szCs w:val="28"/>
          <w:lang w:eastAsia="uk-UA"/>
        </w:rPr>
        <w:t xml:space="preserve"> </w:t>
      </w:r>
      <w:r w:rsidR="006C52DB" w:rsidRPr="00210C51">
        <w:rPr>
          <w:bCs/>
          <w:szCs w:val="28"/>
          <w:lang w:eastAsia="uk-UA"/>
        </w:rPr>
        <w:t xml:space="preserve">встановлюються </w:t>
      </w:r>
      <w:r w:rsidR="001F1AEA" w:rsidRPr="00210C51">
        <w:rPr>
          <w:bCs/>
          <w:szCs w:val="28"/>
          <w:lang w:eastAsia="uk-UA"/>
        </w:rPr>
        <w:t>вимог</w:t>
      </w:r>
      <w:r w:rsidR="001669DF" w:rsidRPr="00210C51">
        <w:rPr>
          <w:bCs/>
          <w:szCs w:val="28"/>
          <w:lang w:eastAsia="uk-UA"/>
        </w:rPr>
        <w:t>и до них, їх права та обов’язки, а також</w:t>
      </w:r>
      <w:r w:rsidR="001F1AEA" w:rsidRPr="00210C51">
        <w:rPr>
          <w:bCs/>
          <w:szCs w:val="28"/>
          <w:lang w:eastAsia="uk-UA"/>
        </w:rPr>
        <w:t xml:space="preserve"> об’єкти страхування, страхові продукти, страхові ризики, страхові випадки, вимоги до договорів страхування з державною підтримкою (зміни до Закону України «Про особливості страхування сільськогосподарської продукції з державною </w:t>
      </w:r>
      <w:r w:rsidR="001F1AEA" w:rsidRPr="00211846">
        <w:rPr>
          <w:bCs/>
          <w:szCs w:val="28"/>
          <w:lang w:eastAsia="uk-UA"/>
        </w:rPr>
        <w:t xml:space="preserve">підтримкою») тощо. </w:t>
      </w:r>
    </w:p>
    <w:p w:rsidR="00CE57DA" w:rsidRPr="00210C51" w:rsidRDefault="000C703B" w:rsidP="006C52DB">
      <w:pPr>
        <w:pStyle w:val="ac"/>
        <w:tabs>
          <w:tab w:val="num" w:pos="0"/>
        </w:tabs>
        <w:contextualSpacing/>
        <w:rPr>
          <w:szCs w:val="28"/>
        </w:rPr>
      </w:pPr>
      <w:r w:rsidRPr="00211846">
        <w:rPr>
          <w:szCs w:val="28"/>
        </w:rPr>
        <w:t xml:space="preserve">Проект </w:t>
      </w:r>
      <w:r w:rsidR="001F1AEA" w:rsidRPr="00211846">
        <w:rPr>
          <w:szCs w:val="28"/>
        </w:rPr>
        <w:t>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02.02.2021 № 1165-IX. Разом з тим</w:t>
      </w:r>
      <w:r w:rsidR="005B78BA" w:rsidRPr="00211846">
        <w:rPr>
          <w:szCs w:val="28"/>
        </w:rPr>
        <w:t xml:space="preserve">, зазначимо, що до </w:t>
      </w:r>
      <w:r w:rsidR="001669DF" w:rsidRPr="00211846">
        <w:rPr>
          <w:szCs w:val="28"/>
        </w:rPr>
        <w:t xml:space="preserve">цього Плану </w:t>
      </w:r>
      <w:r w:rsidR="001F1AEA" w:rsidRPr="00211846">
        <w:rPr>
          <w:szCs w:val="28"/>
        </w:rPr>
        <w:t xml:space="preserve">включений проект Закону </w:t>
      </w:r>
      <w:r w:rsidR="006C52DB" w:rsidRPr="00211846">
        <w:rPr>
          <w:szCs w:val="28"/>
        </w:rPr>
        <w:t>«П</w:t>
      </w:r>
      <w:r w:rsidR="001F1AEA" w:rsidRPr="00211846">
        <w:rPr>
          <w:szCs w:val="28"/>
        </w:rPr>
        <w:t>ро внесення змін до Закону України «Про державну підтримку сільського господарства України» та Закону України «Про особливості страхування</w:t>
      </w:r>
      <w:r w:rsidR="001F1AEA" w:rsidRPr="00210C51">
        <w:rPr>
          <w:szCs w:val="28"/>
        </w:rPr>
        <w:t xml:space="preserve"> сільськогосподарської продукції з державною підтримкою»</w:t>
      </w:r>
      <w:r w:rsidR="006C52DB" w:rsidRPr="00210C51">
        <w:rPr>
          <w:szCs w:val="28"/>
        </w:rPr>
        <w:t>»</w:t>
      </w:r>
      <w:r w:rsidR="008D536C" w:rsidRPr="00210C51">
        <w:rPr>
          <w:szCs w:val="28"/>
        </w:rPr>
        <w:t xml:space="preserve"> (п. 88), результатом прийняття якого має стати забезпечення сільськогосподарських товаровиробників якісним страховим захистом, за умови сплати ними лише частини ринкової вартості страхової премії, а також запровадження державного планування та регулярного фінансування програм </w:t>
      </w:r>
      <w:r w:rsidR="008D536C" w:rsidRPr="00211846">
        <w:rPr>
          <w:szCs w:val="28"/>
        </w:rPr>
        <w:t xml:space="preserve">субсидованого </w:t>
      </w:r>
      <w:proofErr w:type="spellStart"/>
      <w:r w:rsidR="008D536C" w:rsidRPr="00211846">
        <w:rPr>
          <w:szCs w:val="28"/>
        </w:rPr>
        <w:t>агрострахування</w:t>
      </w:r>
      <w:proofErr w:type="spellEnd"/>
      <w:r w:rsidR="008D536C" w:rsidRPr="00211846">
        <w:rPr>
          <w:szCs w:val="28"/>
        </w:rPr>
        <w:t xml:space="preserve"> в Україні. </w:t>
      </w:r>
      <w:r w:rsidR="008D536C" w:rsidRPr="00211846">
        <w:rPr>
          <w:szCs w:val="28"/>
        </w:rPr>
        <w:lastRenderedPageBreak/>
        <w:t xml:space="preserve">Відповідальним за розробку проекту визначено Мінекономіки та Комітет з питань аграрної та земельної політики, </w:t>
      </w:r>
      <w:r w:rsidR="005B78BA" w:rsidRPr="00211846">
        <w:rPr>
          <w:szCs w:val="28"/>
        </w:rPr>
        <w:t>строком подання</w:t>
      </w:r>
      <w:r w:rsidR="008D536C" w:rsidRPr="00211846">
        <w:rPr>
          <w:szCs w:val="28"/>
        </w:rPr>
        <w:t xml:space="preserve"> до Верховної Ради України – березень 2021</w:t>
      </w:r>
      <w:r w:rsidR="005B78BA" w:rsidRPr="00211846">
        <w:rPr>
          <w:szCs w:val="28"/>
        </w:rPr>
        <w:t xml:space="preserve"> року</w:t>
      </w:r>
      <w:r w:rsidR="008D536C" w:rsidRPr="00211846">
        <w:rPr>
          <w:szCs w:val="28"/>
        </w:rPr>
        <w:t xml:space="preserve">. </w:t>
      </w:r>
      <w:r w:rsidR="001669DF" w:rsidRPr="00211846">
        <w:rPr>
          <w:szCs w:val="28"/>
        </w:rPr>
        <w:t xml:space="preserve">Крім того, до </w:t>
      </w:r>
      <w:r w:rsidR="001F1AEA" w:rsidRPr="00211846">
        <w:rPr>
          <w:szCs w:val="28"/>
        </w:rPr>
        <w:t xml:space="preserve">Плану законопроектної роботи Верховної Ради України на 2020 рік, затвердженого постановою Верховної Ради України </w:t>
      </w:r>
      <w:r w:rsidR="001669DF" w:rsidRPr="00211846">
        <w:rPr>
          <w:szCs w:val="28"/>
        </w:rPr>
        <w:t xml:space="preserve">від </w:t>
      </w:r>
      <w:r w:rsidR="001F1AEA" w:rsidRPr="00211846">
        <w:rPr>
          <w:szCs w:val="28"/>
        </w:rPr>
        <w:t>16.06.2020 № 689-IX</w:t>
      </w:r>
      <w:r w:rsidR="008D536C" w:rsidRPr="00211846">
        <w:rPr>
          <w:szCs w:val="28"/>
        </w:rPr>
        <w:t xml:space="preserve"> включено проект Закону України </w:t>
      </w:r>
      <w:r w:rsidR="00211846">
        <w:rPr>
          <w:szCs w:val="28"/>
        </w:rPr>
        <w:br/>
      </w:r>
      <w:r w:rsidR="008D536C" w:rsidRPr="00211846">
        <w:rPr>
          <w:szCs w:val="28"/>
        </w:rPr>
        <w:t>«Про особливості страхування сільськогосподарської</w:t>
      </w:r>
      <w:r w:rsidR="008D536C" w:rsidRPr="00210C51">
        <w:rPr>
          <w:szCs w:val="28"/>
        </w:rPr>
        <w:t xml:space="preserve"> продукції з державною підтримкою (нова редакція)» (п. 258)</w:t>
      </w:r>
      <w:r w:rsidR="00CE57DA" w:rsidRPr="00210C51">
        <w:rPr>
          <w:szCs w:val="28"/>
        </w:rPr>
        <w:t xml:space="preserve">, розроблення якого </w:t>
      </w:r>
      <w:r w:rsidR="006C52DB" w:rsidRPr="00210C51">
        <w:rPr>
          <w:szCs w:val="28"/>
        </w:rPr>
        <w:t>обґрунтовується</w:t>
      </w:r>
      <w:r w:rsidR="00CE57DA" w:rsidRPr="00210C51">
        <w:rPr>
          <w:szCs w:val="28"/>
        </w:rPr>
        <w:t xml:space="preserve"> необхідністю </w:t>
      </w:r>
      <w:r w:rsidR="00CE57DA" w:rsidRPr="00211846">
        <w:rPr>
          <w:szCs w:val="28"/>
        </w:rPr>
        <w:t xml:space="preserve">підвищення ефективності механізму державної підтримки страхування сільськогосподарської продукції аграріями, зокрема дрібними, що набуває особливої важливості з відкриттям ринку земель сільськогосподарського призначення. Відповідальним за розробку проекту визначено народних депутатів України, </w:t>
      </w:r>
      <w:r w:rsidR="005B78BA" w:rsidRPr="00211846">
        <w:rPr>
          <w:szCs w:val="28"/>
        </w:rPr>
        <w:t>строком</w:t>
      </w:r>
      <w:r w:rsidR="00CE57DA" w:rsidRPr="00211846">
        <w:rPr>
          <w:szCs w:val="28"/>
        </w:rPr>
        <w:t xml:space="preserve"> внесення до Верховної Ради України – ІІІ квартал.</w:t>
      </w:r>
    </w:p>
    <w:p w:rsidR="001669DF" w:rsidRPr="00210C51" w:rsidRDefault="00CE57DA" w:rsidP="006C52DB">
      <w:pPr>
        <w:pStyle w:val="ac"/>
        <w:tabs>
          <w:tab w:val="num" w:pos="0"/>
        </w:tabs>
        <w:contextualSpacing/>
        <w:rPr>
          <w:szCs w:val="28"/>
        </w:rPr>
      </w:pPr>
      <w:r w:rsidRPr="00210C51">
        <w:rPr>
          <w:szCs w:val="28"/>
        </w:rPr>
        <w:t>Розглянувши проект у стислий термін, Головн</w:t>
      </w:r>
      <w:r w:rsidR="003446F1" w:rsidRPr="00210C51">
        <w:rPr>
          <w:szCs w:val="28"/>
        </w:rPr>
        <w:t xml:space="preserve">е управління, </w:t>
      </w:r>
      <w:r w:rsidRPr="00210C51">
        <w:rPr>
          <w:szCs w:val="28"/>
        </w:rPr>
        <w:t xml:space="preserve"> </w:t>
      </w:r>
      <w:r w:rsidR="000C703B" w:rsidRPr="00210C51">
        <w:rPr>
          <w:szCs w:val="28"/>
        </w:rPr>
        <w:t>вважає за доцільне висловити щодо нього наступні зауваження та пропозиції.</w:t>
      </w:r>
      <w:r w:rsidR="003446F1" w:rsidRPr="00210C51">
        <w:rPr>
          <w:szCs w:val="28"/>
        </w:rPr>
        <w:t xml:space="preserve"> </w:t>
      </w:r>
    </w:p>
    <w:p w:rsidR="006C52DB" w:rsidRPr="00210C51" w:rsidRDefault="006C52DB" w:rsidP="006C52DB">
      <w:pPr>
        <w:pStyle w:val="ac"/>
        <w:tabs>
          <w:tab w:val="num" w:pos="0"/>
        </w:tabs>
        <w:contextualSpacing/>
        <w:rPr>
          <w:b/>
          <w:i/>
          <w:szCs w:val="28"/>
        </w:rPr>
      </w:pPr>
    </w:p>
    <w:p w:rsidR="001669DF" w:rsidRPr="00210C51" w:rsidRDefault="00CE57DA" w:rsidP="006C52DB">
      <w:pPr>
        <w:pStyle w:val="ac"/>
        <w:tabs>
          <w:tab w:val="num" w:pos="0"/>
        </w:tabs>
        <w:contextualSpacing/>
        <w:rPr>
          <w:b/>
          <w:i/>
          <w:szCs w:val="28"/>
          <w:lang w:eastAsia="uk-UA"/>
        </w:rPr>
      </w:pPr>
      <w:r w:rsidRPr="00210C51">
        <w:rPr>
          <w:b/>
          <w:i/>
          <w:szCs w:val="28"/>
        </w:rPr>
        <w:t xml:space="preserve">Щодо змін до </w:t>
      </w:r>
      <w:r w:rsidRPr="00210C51">
        <w:rPr>
          <w:b/>
          <w:i/>
          <w:szCs w:val="28"/>
          <w:lang w:eastAsia="uk-UA"/>
        </w:rPr>
        <w:t>Податкового кодексу України (далі – ПК).</w:t>
      </w:r>
    </w:p>
    <w:p w:rsidR="001669DF" w:rsidRPr="00211846" w:rsidRDefault="00CE57DA" w:rsidP="006C52DB">
      <w:pPr>
        <w:pStyle w:val="ac"/>
        <w:tabs>
          <w:tab w:val="num" w:pos="0"/>
        </w:tabs>
        <w:contextualSpacing/>
        <w:rPr>
          <w:szCs w:val="28"/>
          <w:lang w:eastAsia="uk-UA"/>
        </w:rPr>
      </w:pPr>
      <w:r w:rsidRPr="00211846">
        <w:rPr>
          <w:b/>
          <w:szCs w:val="28"/>
        </w:rPr>
        <w:t>1.</w:t>
      </w:r>
      <w:r w:rsidRPr="00211846">
        <w:rPr>
          <w:szCs w:val="28"/>
        </w:rPr>
        <w:t xml:space="preserve"> Пункт</w:t>
      </w:r>
      <w:r w:rsidRPr="00211846">
        <w:rPr>
          <w:szCs w:val="28"/>
          <w:lang w:eastAsia="uk-UA"/>
        </w:rPr>
        <w:t xml:space="preserve"> 14.1 ст. 14 ПК пропонується доповнити формулюванням – «поняття «</w:t>
      </w:r>
      <w:r w:rsidRPr="00211846">
        <w:rPr>
          <w:i/>
          <w:szCs w:val="28"/>
          <w:lang w:eastAsia="uk-UA"/>
        </w:rPr>
        <w:t xml:space="preserve">договір страхування сільськогосподарської продукції </w:t>
      </w:r>
      <w:r w:rsidRPr="00211846">
        <w:rPr>
          <w:i/>
          <w:szCs w:val="28"/>
          <w:u w:val="single"/>
          <w:lang w:eastAsia="uk-UA"/>
        </w:rPr>
        <w:t>з державною підтримкою</w:t>
      </w:r>
      <w:r w:rsidRPr="00211846">
        <w:rPr>
          <w:szCs w:val="28"/>
          <w:lang w:eastAsia="uk-UA"/>
        </w:rPr>
        <w:t>» застосовується у значенні Закону України «Про особливості страхування сільськогосподарської продукції з державною підтримкою»» (</w:t>
      </w:r>
      <w:r w:rsidRPr="00211846">
        <w:rPr>
          <w:szCs w:val="28"/>
        </w:rPr>
        <w:t xml:space="preserve">новий </w:t>
      </w:r>
      <w:proofErr w:type="spellStart"/>
      <w:r w:rsidRPr="00211846">
        <w:rPr>
          <w:szCs w:val="28"/>
        </w:rPr>
        <w:t>пп</w:t>
      </w:r>
      <w:proofErr w:type="spellEnd"/>
      <w:r w:rsidRPr="00211846">
        <w:rPr>
          <w:szCs w:val="28"/>
        </w:rPr>
        <w:t xml:space="preserve">. </w:t>
      </w:r>
      <w:r w:rsidRPr="00211846">
        <w:rPr>
          <w:szCs w:val="28"/>
          <w:lang w:eastAsia="uk-UA"/>
        </w:rPr>
        <w:t>14.1.52</w:t>
      </w:r>
      <w:r w:rsidRPr="00211846">
        <w:rPr>
          <w:szCs w:val="28"/>
          <w:vertAlign w:val="superscript"/>
          <w:lang w:eastAsia="uk-UA"/>
        </w:rPr>
        <w:t>3</w:t>
      </w:r>
      <w:r w:rsidRPr="00211846">
        <w:rPr>
          <w:szCs w:val="28"/>
          <w:lang w:eastAsia="uk-UA"/>
        </w:rPr>
        <w:t>)</w:t>
      </w:r>
      <w:r w:rsidR="005B78BA" w:rsidRPr="00211846">
        <w:rPr>
          <w:szCs w:val="28"/>
          <w:lang w:eastAsia="uk-UA"/>
        </w:rPr>
        <w:t>.</w:t>
      </w:r>
      <w:r w:rsidRPr="00211846">
        <w:rPr>
          <w:szCs w:val="28"/>
          <w:vertAlign w:val="superscript"/>
          <w:lang w:eastAsia="uk-UA"/>
        </w:rPr>
        <w:t xml:space="preserve">. </w:t>
      </w:r>
      <w:r w:rsidRPr="00211846">
        <w:rPr>
          <w:szCs w:val="28"/>
          <w:lang w:eastAsia="uk-UA"/>
        </w:rPr>
        <w:t>По-перше, виглядає некоректним застосування у зазначеному приписі слова «поняття». Тим більше, що у п. 14.1 ст. 14 ПК використана редакція – «</w:t>
      </w:r>
      <w:r w:rsidRPr="00211846">
        <w:rPr>
          <w:rStyle w:val="rvts0"/>
          <w:szCs w:val="28"/>
        </w:rPr>
        <w:t xml:space="preserve">У цьому Кодексі </w:t>
      </w:r>
      <w:r w:rsidRPr="00211846">
        <w:rPr>
          <w:rStyle w:val="rvts0"/>
          <w:i/>
          <w:szCs w:val="28"/>
          <w:u w:val="single"/>
        </w:rPr>
        <w:t>поняття</w:t>
      </w:r>
      <w:r w:rsidRPr="00211846">
        <w:rPr>
          <w:rStyle w:val="rvts0"/>
          <w:szCs w:val="28"/>
        </w:rPr>
        <w:t xml:space="preserve"> вживаються в такому значенні». </w:t>
      </w:r>
      <w:r w:rsidR="005B78BA" w:rsidRPr="00211846">
        <w:rPr>
          <w:rStyle w:val="rvts0"/>
          <w:szCs w:val="28"/>
        </w:rPr>
        <w:br/>
      </w:r>
      <w:r w:rsidRPr="00211846">
        <w:rPr>
          <w:szCs w:val="28"/>
          <w:lang w:eastAsia="uk-UA"/>
        </w:rPr>
        <w:t>По-друге, звертаємо увагу на те, що в оновленій ст. 1 вказаного Закону пропонується застосовувати термін «</w:t>
      </w:r>
      <w:r w:rsidRPr="00211846">
        <w:rPr>
          <w:i/>
          <w:szCs w:val="28"/>
          <w:lang w:eastAsia="uk-UA"/>
        </w:rPr>
        <w:t>договір страхування сільськогосподарської продукції</w:t>
      </w:r>
      <w:r w:rsidRPr="00211846">
        <w:rPr>
          <w:szCs w:val="28"/>
          <w:lang w:eastAsia="uk-UA"/>
        </w:rPr>
        <w:t>».</w:t>
      </w:r>
    </w:p>
    <w:p w:rsidR="007D053B" w:rsidRPr="00210C51" w:rsidRDefault="00CE57DA" w:rsidP="006C52DB">
      <w:pPr>
        <w:pStyle w:val="ac"/>
        <w:tabs>
          <w:tab w:val="num" w:pos="0"/>
        </w:tabs>
        <w:contextualSpacing/>
        <w:rPr>
          <w:szCs w:val="28"/>
        </w:rPr>
      </w:pPr>
      <w:r w:rsidRPr="00211846">
        <w:rPr>
          <w:b/>
          <w:szCs w:val="28"/>
          <w:lang w:eastAsia="uk-UA"/>
        </w:rPr>
        <w:t>2.</w:t>
      </w:r>
      <w:r w:rsidRPr="00211846">
        <w:rPr>
          <w:szCs w:val="28"/>
          <w:lang w:eastAsia="uk-UA"/>
        </w:rPr>
        <w:t xml:space="preserve"> </w:t>
      </w:r>
      <w:r w:rsidRPr="00211846">
        <w:rPr>
          <w:szCs w:val="28"/>
        </w:rPr>
        <w:t xml:space="preserve">Новим </w:t>
      </w:r>
      <w:proofErr w:type="spellStart"/>
      <w:r w:rsidRPr="00211846">
        <w:rPr>
          <w:szCs w:val="28"/>
          <w:shd w:val="clear" w:color="auto" w:fill="FFFFFF"/>
        </w:rPr>
        <w:t>пп</w:t>
      </w:r>
      <w:proofErr w:type="spellEnd"/>
      <w:r w:rsidRPr="00211846">
        <w:rPr>
          <w:szCs w:val="28"/>
          <w:shd w:val="clear" w:color="auto" w:fill="FFFFFF"/>
        </w:rPr>
        <w:t xml:space="preserve">. 136.2.3 п. 136.2 ст. 136 ПК пропонується встановити нову ставку податку на прибуток підприємств </w:t>
      </w:r>
      <w:r w:rsidRPr="00211846">
        <w:rPr>
          <w:i/>
          <w:szCs w:val="28"/>
          <w:shd w:val="clear" w:color="auto" w:fill="FFFFFF"/>
        </w:rPr>
        <w:t>у підвищеному розмірі</w:t>
      </w:r>
      <w:r w:rsidRPr="00211846">
        <w:rPr>
          <w:szCs w:val="28"/>
          <w:shd w:val="clear" w:color="auto" w:fill="FFFFFF"/>
        </w:rPr>
        <w:t xml:space="preserve"> – </w:t>
      </w:r>
      <w:r w:rsidRPr="00211846">
        <w:rPr>
          <w:i/>
          <w:szCs w:val="28"/>
          <w:shd w:val="clear" w:color="auto" w:fill="FFFFFF"/>
        </w:rPr>
        <w:t>3,5%</w:t>
      </w:r>
      <w:r w:rsidRPr="00211846">
        <w:rPr>
          <w:szCs w:val="28"/>
          <w:shd w:val="clear" w:color="auto" w:fill="FFFFFF"/>
        </w:rPr>
        <w:t xml:space="preserve"> для оподаткування доходу за</w:t>
      </w:r>
      <w:r w:rsidRPr="00211846">
        <w:rPr>
          <w:szCs w:val="28"/>
        </w:rPr>
        <w:t xml:space="preserve"> договорами страхування сільськогосподарської</w:t>
      </w:r>
      <w:r w:rsidRPr="00210C51">
        <w:rPr>
          <w:szCs w:val="28"/>
        </w:rPr>
        <w:t xml:space="preserve"> продукції з державною підтримкою, а не </w:t>
      </w:r>
      <w:r w:rsidRPr="00210C51">
        <w:rPr>
          <w:i/>
          <w:szCs w:val="28"/>
        </w:rPr>
        <w:t>3%</w:t>
      </w:r>
      <w:r w:rsidRPr="00210C51">
        <w:rPr>
          <w:szCs w:val="28"/>
        </w:rPr>
        <w:t xml:space="preserve">, як це передбачено </w:t>
      </w:r>
      <w:proofErr w:type="spellStart"/>
      <w:r w:rsidRPr="00210C51">
        <w:rPr>
          <w:szCs w:val="28"/>
        </w:rPr>
        <w:t>пп</w:t>
      </w:r>
      <w:proofErr w:type="spellEnd"/>
      <w:r w:rsidRPr="00210C51">
        <w:rPr>
          <w:szCs w:val="28"/>
        </w:rPr>
        <w:t xml:space="preserve">. 136.2.1 вказаного пункту для </w:t>
      </w:r>
      <w:r w:rsidRPr="00210C51">
        <w:rPr>
          <w:i/>
          <w:szCs w:val="28"/>
        </w:rPr>
        <w:t>інших видів договорів страхування</w:t>
      </w:r>
      <w:r w:rsidRPr="00210C51">
        <w:rPr>
          <w:szCs w:val="28"/>
        </w:rPr>
        <w:t xml:space="preserve"> (крім договорів з довгострокового страхування життя, договорів добровільного медичного страхування та договорів страхування у межах недержавного пенсійного забезпечення, зокрема, договорів страхування додаткової пенсії, та визначених </w:t>
      </w:r>
      <w:proofErr w:type="spellStart"/>
      <w:r w:rsidRPr="00210C51">
        <w:rPr>
          <w:szCs w:val="28"/>
        </w:rPr>
        <w:t>пп.пп</w:t>
      </w:r>
      <w:proofErr w:type="spellEnd"/>
      <w:r w:rsidRPr="00210C51">
        <w:rPr>
          <w:szCs w:val="28"/>
        </w:rPr>
        <w:t>. 14.1.52, 14.1.52</w:t>
      </w:r>
      <w:r w:rsidRPr="00210C51">
        <w:rPr>
          <w:szCs w:val="28"/>
          <w:vertAlign w:val="superscript"/>
        </w:rPr>
        <w:t>1</w:t>
      </w:r>
      <w:r w:rsidRPr="00210C51">
        <w:rPr>
          <w:szCs w:val="28"/>
        </w:rPr>
        <w:t>, 14.1.52</w:t>
      </w:r>
      <w:r w:rsidRPr="00210C51">
        <w:rPr>
          <w:szCs w:val="28"/>
          <w:vertAlign w:val="superscript"/>
        </w:rPr>
        <w:t>2</w:t>
      </w:r>
      <w:r w:rsidRPr="00210C51">
        <w:rPr>
          <w:szCs w:val="28"/>
        </w:rPr>
        <w:t xml:space="preserve"> і 14.1.116 п. 14.1 ст. 14 ПК, для яких ставка податку становить 0% (</w:t>
      </w:r>
      <w:proofErr w:type="spellStart"/>
      <w:r w:rsidRPr="00210C51">
        <w:rPr>
          <w:szCs w:val="28"/>
        </w:rPr>
        <w:t>пп</w:t>
      </w:r>
      <w:proofErr w:type="spellEnd"/>
      <w:r w:rsidRPr="00210C51">
        <w:rPr>
          <w:szCs w:val="28"/>
        </w:rPr>
        <w:t xml:space="preserve">. 136.2.2 п. 136.2 ст. 136 ПК)). </w:t>
      </w:r>
      <w:r w:rsidR="00F7404E" w:rsidRPr="00210C51">
        <w:rPr>
          <w:szCs w:val="28"/>
        </w:rPr>
        <w:t>Водночас</w:t>
      </w:r>
      <w:r w:rsidRPr="00210C51">
        <w:rPr>
          <w:szCs w:val="28"/>
        </w:rPr>
        <w:t xml:space="preserve"> у супровідних до проекту документах відсутнє належне обґрунтування пропонованого розміру ставки податку.</w:t>
      </w:r>
      <w:r w:rsidR="00B87275" w:rsidRPr="00210C51">
        <w:rPr>
          <w:szCs w:val="28"/>
        </w:rPr>
        <w:t xml:space="preserve"> Крім цього, у п. 5 пояснювальній записці до проекту зазначено, що «кошти, які надійдуть до державного бюджету за рахунок збільшення ставки податку на дохід за договорами страхування сільськогосподарської продукції будуть спрямовані на державну підтримку страхування сільськогосподарської продукції», проте відповідного механізму у проекті не передбачено.  </w:t>
      </w:r>
    </w:p>
    <w:p w:rsidR="001669DF" w:rsidRPr="00210C51" w:rsidRDefault="001669DF" w:rsidP="006C52DB">
      <w:pPr>
        <w:pStyle w:val="ac"/>
        <w:tabs>
          <w:tab w:val="num" w:pos="0"/>
        </w:tabs>
        <w:contextualSpacing/>
        <w:rPr>
          <w:b/>
          <w:i/>
          <w:szCs w:val="28"/>
        </w:rPr>
      </w:pPr>
    </w:p>
    <w:p w:rsidR="007E0207" w:rsidRDefault="007E0207" w:rsidP="006C52DB">
      <w:pPr>
        <w:pStyle w:val="ac"/>
        <w:tabs>
          <w:tab w:val="num" w:pos="0"/>
        </w:tabs>
        <w:contextualSpacing/>
        <w:rPr>
          <w:b/>
          <w:i/>
          <w:szCs w:val="28"/>
        </w:rPr>
      </w:pPr>
    </w:p>
    <w:p w:rsidR="007D053B" w:rsidRPr="00210C51" w:rsidRDefault="007D053B" w:rsidP="006C52DB">
      <w:pPr>
        <w:pStyle w:val="ac"/>
        <w:tabs>
          <w:tab w:val="num" w:pos="0"/>
        </w:tabs>
        <w:contextualSpacing/>
        <w:rPr>
          <w:b/>
          <w:i/>
          <w:szCs w:val="28"/>
        </w:rPr>
      </w:pPr>
      <w:r w:rsidRPr="00210C51">
        <w:rPr>
          <w:b/>
          <w:i/>
          <w:szCs w:val="28"/>
        </w:rPr>
        <w:lastRenderedPageBreak/>
        <w:t>Щодо змін до Закону України «Про колективне сільськогосподарське підприємство»</w:t>
      </w:r>
    </w:p>
    <w:p w:rsidR="007D053B" w:rsidRPr="00210C51" w:rsidRDefault="007D053B" w:rsidP="006C52DB">
      <w:pPr>
        <w:pStyle w:val="ac"/>
        <w:tabs>
          <w:tab w:val="num" w:pos="0"/>
        </w:tabs>
        <w:contextualSpacing/>
        <w:rPr>
          <w:bCs/>
          <w:szCs w:val="28"/>
        </w:rPr>
      </w:pPr>
      <w:r w:rsidRPr="00210C51">
        <w:rPr>
          <w:szCs w:val="28"/>
        </w:rPr>
        <w:t>Нова редакція ч. 5 ст. 8 цього Закону</w:t>
      </w:r>
      <w:r w:rsidRPr="00210C51">
        <w:rPr>
          <w:rStyle w:val="rvts9"/>
          <w:bCs/>
          <w:szCs w:val="28"/>
          <w:shd w:val="clear" w:color="auto" w:fill="FFFFFF"/>
        </w:rPr>
        <w:t xml:space="preserve">, згідно з якою </w:t>
      </w:r>
      <w:r w:rsidRPr="00210C51">
        <w:rPr>
          <w:szCs w:val="28"/>
        </w:rPr>
        <w:t>страхуванню підлягає сільськогосподарська продукція підприємства, що вирощена, відгодована, виловлена, зібрана, виготовлена, вироблена таким підприємством, потребує узгодження з новою ст. 20</w:t>
      </w:r>
      <w:r w:rsidRPr="00210C51">
        <w:rPr>
          <w:szCs w:val="28"/>
          <w:vertAlign w:val="superscript"/>
        </w:rPr>
        <w:t>1</w:t>
      </w:r>
      <w:r w:rsidRPr="00210C51">
        <w:rPr>
          <w:szCs w:val="28"/>
        </w:rPr>
        <w:t xml:space="preserve"> </w:t>
      </w:r>
      <w:r w:rsidRPr="00210C51">
        <w:rPr>
          <w:rStyle w:val="rvts9"/>
          <w:bCs/>
          <w:szCs w:val="28"/>
          <w:shd w:val="clear" w:color="auto" w:fill="FFFFFF"/>
        </w:rPr>
        <w:t xml:space="preserve">Закону України </w:t>
      </w:r>
      <w:r w:rsidRPr="00210C51">
        <w:rPr>
          <w:bCs/>
          <w:szCs w:val="28"/>
        </w:rPr>
        <w:t xml:space="preserve">«Про особливості страхування сільськогосподарської продукції з державною підтримкою», у якій вказано, що «страхувальники мають право укласти договір страхування стосовно настання певного страхового сільськогосподарського ризику (ризиків) щодо: 1) посівів, урожаю сільськогосподарських культур; 2) багаторічних насаджень та їх урожаю; 3) </w:t>
      </w:r>
      <w:r w:rsidRPr="00211846">
        <w:rPr>
          <w:bCs/>
          <w:szCs w:val="28"/>
        </w:rPr>
        <w:t xml:space="preserve">сільськогосподарських тварин, птиці, </w:t>
      </w:r>
      <w:proofErr w:type="spellStart"/>
      <w:r w:rsidRPr="00211846">
        <w:rPr>
          <w:bCs/>
          <w:szCs w:val="28"/>
        </w:rPr>
        <w:t>кролів</w:t>
      </w:r>
      <w:proofErr w:type="spellEnd"/>
      <w:r w:rsidRPr="00211846">
        <w:rPr>
          <w:bCs/>
          <w:szCs w:val="28"/>
        </w:rPr>
        <w:t xml:space="preserve">, хутрових звірів, бджолосімей, водних </w:t>
      </w:r>
      <w:proofErr w:type="spellStart"/>
      <w:r w:rsidRPr="00211846">
        <w:rPr>
          <w:bCs/>
          <w:szCs w:val="28"/>
        </w:rPr>
        <w:t>біоресурів</w:t>
      </w:r>
      <w:proofErr w:type="spellEnd"/>
      <w:r w:rsidRPr="00211846">
        <w:rPr>
          <w:bCs/>
          <w:szCs w:val="28"/>
        </w:rPr>
        <w:t xml:space="preserve"> і тваринницької продукції; 4) </w:t>
      </w:r>
      <w:r w:rsidRPr="00211846">
        <w:rPr>
          <w:bCs/>
          <w:i/>
          <w:szCs w:val="28"/>
        </w:rPr>
        <w:t>доходів від реалізації власно вирощеної, відгодованої, виловленої, зібраної, виготовленої сільськогосподарської продукції</w:t>
      </w:r>
      <w:r w:rsidRPr="00211846">
        <w:rPr>
          <w:bCs/>
          <w:szCs w:val="28"/>
        </w:rPr>
        <w:t>», тобто</w:t>
      </w:r>
      <w:r w:rsidR="005B78BA" w:rsidRPr="00211846">
        <w:rPr>
          <w:bCs/>
          <w:szCs w:val="28"/>
        </w:rPr>
        <w:t>,</w:t>
      </w:r>
      <w:r w:rsidRPr="00211846">
        <w:rPr>
          <w:bCs/>
          <w:szCs w:val="28"/>
        </w:rPr>
        <w:t xml:space="preserve"> може бути застрахована не тільки продукція підприємства, але й доходи від її реалізації. Це</w:t>
      </w:r>
      <w:r w:rsidRPr="00211846">
        <w:rPr>
          <w:szCs w:val="28"/>
        </w:rPr>
        <w:t xml:space="preserve"> зауваження також стосу</w:t>
      </w:r>
      <w:r w:rsidR="005B78BA" w:rsidRPr="00211846">
        <w:rPr>
          <w:szCs w:val="28"/>
        </w:rPr>
        <w:t>є</w:t>
      </w:r>
      <w:r w:rsidRPr="00211846">
        <w:rPr>
          <w:szCs w:val="28"/>
        </w:rPr>
        <w:t xml:space="preserve">ться </w:t>
      </w:r>
      <w:r w:rsidR="00846A6C" w:rsidRPr="00211846">
        <w:rPr>
          <w:szCs w:val="28"/>
        </w:rPr>
        <w:t xml:space="preserve">запропонованих у проекті </w:t>
      </w:r>
      <w:r w:rsidRPr="00211846">
        <w:rPr>
          <w:szCs w:val="28"/>
        </w:rPr>
        <w:t xml:space="preserve">змін до ст. </w:t>
      </w:r>
      <w:r w:rsidRPr="00211846">
        <w:rPr>
          <w:bCs/>
          <w:szCs w:val="28"/>
        </w:rPr>
        <w:t>30 Закону України</w:t>
      </w:r>
      <w:r w:rsidR="00C474AF">
        <w:rPr>
          <w:bCs/>
          <w:szCs w:val="28"/>
        </w:rPr>
        <w:t xml:space="preserve"> </w:t>
      </w:r>
      <w:r w:rsidRPr="00211846">
        <w:rPr>
          <w:bCs/>
          <w:szCs w:val="28"/>
        </w:rPr>
        <w:t>«Про фермерське господарство» та ст. 32 Закону України «Про сільськогосподарську кооперацію</w:t>
      </w:r>
      <w:r w:rsidRPr="00210C51">
        <w:rPr>
          <w:bCs/>
          <w:szCs w:val="28"/>
        </w:rPr>
        <w:t>».</w:t>
      </w:r>
    </w:p>
    <w:p w:rsidR="007D053B" w:rsidRPr="00210C51" w:rsidRDefault="007D053B" w:rsidP="006C52DB">
      <w:pPr>
        <w:pStyle w:val="ac"/>
        <w:tabs>
          <w:tab w:val="num" w:pos="0"/>
        </w:tabs>
        <w:contextualSpacing/>
        <w:rPr>
          <w:b/>
          <w:i/>
          <w:szCs w:val="28"/>
        </w:rPr>
      </w:pPr>
    </w:p>
    <w:p w:rsidR="00CE57DA" w:rsidRPr="00210C51" w:rsidRDefault="00CE57DA" w:rsidP="006C52DB">
      <w:pPr>
        <w:pStyle w:val="ac"/>
        <w:tabs>
          <w:tab w:val="num" w:pos="0"/>
        </w:tabs>
        <w:contextualSpacing/>
        <w:rPr>
          <w:b/>
          <w:i/>
          <w:szCs w:val="28"/>
        </w:rPr>
      </w:pPr>
      <w:r w:rsidRPr="00210C51">
        <w:rPr>
          <w:b/>
          <w:i/>
          <w:szCs w:val="28"/>
        </w:rPr>
        <w:t xml:space="preserve">Щодо змін до Закону України «Про страхування» </w:t>
      </w:r>
    </w:p>
    <w:p w:rsidR="007D053B" w:rsidRPr="00210C51" w:rsidRDefault="00F04242" w:rsidP="006C52DB">
      <w:pPr>
        <w:pStyle w:val="ac"/>
        <w:contextualSpacing/>
        <w:rPr>
          <w:szCs w:val="28"/>
        </w:rPr>
      </w:pPr>
      <w:r w:rsidRPr="00210C51">
        <w:rPr>
          <w:szCs w:val="28"/>
        </w:rPr>
        <w:t>Звертаємо увагу, що ч</w:t>
      </w:r>
      <w:r w:rsidR="00CE57DA" w:rsidRPr="00210C51">
        <w:rPr>
          <w:szCs w:val="28"/>
        </w:rPr>
        <w:t xml:space="preserve">астина змін, які пропонується </w:t>
      </w:r>
      <w:r w:rsidRPr="00210C51">
        <w:rPr>
          <w:szCs w:val="28"/>
        </w:rPr>
        <w:t xml:space="preserve">внести до цього Закону (зокрема, зміни до </w:t>
      </w:r>
      <w:r w:rsidR="007D053B" w:rsidRPr="00210C51">
        <w:rPr>
          <w:szCs w:val="28"/>
        </w:rPr>
        <w:t xml:space="preserve">ст. 3 «Страхувальники», </w:t>
      </w:r>
      <w:r w:rsidRPr="00210C51">
        <w:rPr>
          <w:szCs w:val="28"/>
        </w:rPr>
        <w:t xml:space="preserve">ст. 12 </w:t>
      </w:r>
      <w:r w:rsidR="007D053B" w:rsidRPr="00210C51">
        <w:rPr>
          <w:szCs w:val="28"/>
        </w:rPr>
        <w:t xml:space="preserve">«Перестрахування», </w:t>
      </w:r>
      <w:r w:rsidR="007D053B" w:rsidRPr="00210C51">
        <w:rPr>
          <w:szCs w:val="28"/>
        </w:rPr>
        <w:br/>
        <w:t xml:space="preserve">ст. 30 «Умови </w:t>
      </w:r>
      <w:r w:rsidR="007D053B" w:rsidRPr="00211846">
        <w:rPr>
          <w:szCs w:val="28"/>
        </w:rPr>
        <w:t>забезпечення платоспроможності страховиків», ст. 31 «Страхові резерви»</w:t>
      </w:r>
      <w:r w:rsidR="00B87275" w:rsidRPr="00211846">
        <w:rPr>
          <w:szCs w:val="28"/>
        </w:rPr>
        <w:t xml:space="preserve"> тощо</w:t>
      </w:r>
      <w:r w:rsidR="007D053B" w:rsidRPr="00211846">
        <w:rPr>
          <w:szCs w:val="28"/>
        </w:rPr>
        <w:t>) виход</w:t>
      </w:r>
      <w:r w:rsidR="005B78BA" w:rsidRPr="00211846">
        <w:rPr>
          <w:szCs w:val="28"/>
        </w:rPr>
        <w:t>и</w:t>
      </w:r>
      <w:r w:rsidR="007D053B" w:rsidRPr="00211846">
        <w:rPr>
          <w:szCs w:val="28"/>
        </w:rPr>
        <w:t>ть за межі предмету проекту, яким згідно з його назвою визначено «удосконалення правового регулювання страхування сільськогосподарської продукції</w:t>
      </w:r>
      <w:r w:rsidR="007D053B" w:rsidRPr="00210C51">
        <w:rPr>
          <w:szCs w:val="28"/>
        </w:rPr>
        <w:t xml:space="preserve"> з державною підтримкою». Річ у тому, що зазначені зміни за своїм змістом стосуються всіх страховиків – учасників відповідних суспільних відносин, а не тільки тих, які займаються страхуванням сільськогосподарської продукції. За цих умов питання, яких стосуються вказані пропозиції, на наш погляд, доцільніше вирішувати в окремому законопроекті.</w:t>
      </w:r>
    </w:p>
    <w:p w:rsidR="007D053B" w:rsidRPr="00210C51" w:rsidRDefault="007D053B" w:rsidP="006C52DB">
      <w:pPr>
        <w:pStyle w:val="ac"/>
        <w:contextualSpacing/>
        <w:rPr>
          <w:szCs w:val="28"/>
        </w:rPr>
      </w:pPr>
    </w:p>
    <w:p w:rsidR="00846A6C" w:rsidRPr="00210C51" w:rsidRDefault="00846A6C" w:rsidP="006C52DB">
      <w:pPr>
        <w:pStyle w:val="ac"/>
        <w:contextualSpacing/>
        <w:rPr>
          <w:b/>
          <w:i/>
          <w:szCs w:val="28"/>
        </w:rPr>
      </w:pPr>
      <w:r w:rsidRPr="00210C51">
        <w:rPr>
          <w:b/>
          <w:i/>
          <w:szCs w:val="28"/>
        </w:rPr>
        <w:t>Щодо змін до Закону України «Про особливості страхування сільськогосподарської продукції з державною підтримкою» (далі – Закон)</w:t>
      </w:r>
    </w:p>
    <w:p w:rsidR="007E0207" w:rsidRDefault="00B6044C" w:rsidP="006C52DB">
      <w:pPr>
        <w:pStyle w:val="ac"/>
        <w:tabs>
          <w:tab w:val="num" w:pos="0"/>
        </w:tabs>
        <w:contextualSpacing/>
        <w:rPr>
          <w:szCs w:val="28"/>
        </w:rPr>
      </w:pPr>
      <w:r w:rsidRPr="00210C51">
        <w:rPr>
          <w:b/>
          <w:szCs w:val="28"/>
        </w:rPr>
        <w:t>1</w:t>
      </w:r>
      <w:r w:rsidR="004D6BAA" w:rsidRPr="00210C51">
        <w:rPr>
          <w:b/>
          <w:szCs w:val="28"/>
        </w:rPr>
        <w:t xml:space="preserve">. </w:t>
      </w:r>
      <w:r w:rsidR="00846A6C" w:rsidRPr="00210C51">
        <w:rPr>
          <w:szCs w:val="28"/>
        </w:rPr>
        <w:t>У проекті пропонується визначити термін «обставини непереборної сили» як «обставини, що виникли внаслідок прийняття рішень нормативно-правового характеру, обов’язкових для суб’єктів аграрного ринку згідно із законодавством, або ті, що виникли внаслідок стихійного лиха, у тому числі пожежі, повені, посухи, заморозків, граду, землетрусу, військових дій або суспільних збурень, що об’єктивно унеможливлюють виконання зобов’язань, передбачених умовами договору, включаючи втрату врожаю, доходу або його частини внаслідок несприятливих погодних умов, раптового припинення постачання води, тепла, електроенергії, нафтопродуктів чи газу,</w:t>
      </w:r>
      <w:r w:rsidR="007E0207">
        <w:rPr>
          <w:szCs w:val="28"/>
        </w:rPr>
        <w:t xml:space="preserve">                                          </w:t>
      </w:r>
      <w:r w:rsidR="00846A6C" w:rsidRPr="00210C51">
        <w:rPr>
          <w:szCs w:val="28"/>
        </w:rPr>
        <w:t xml:space="preserve"> не пов’язаного із несплатою їх вартості» (нова </w:t>
      </w:r>
      <w:r w:rsidR="00846A6C" w:rsidRPr="00211846">
        <w:rPr>
          <w:szCs w:val="28"/>
        </w:rPr>
        <w:t xml:space="preserve">редакція </w:t>
      </w:r>
      <w:proofErr w:type="spellStart"/>
      <w:r w:rsidR="00846A6C" w:rsidRPr="00211846">
        <w:rPr>
          <w:szCs w:val="28"/>
        </w:rPr>
        <w:t>абз</w:t>
      </w:r>
      <w:proofErr w:type="spellEnd"/>
      <w:r w:rsidR="00846A6C" w:rsidRPr="00211846">
        <w:rPr>
          <w:szCs w:val="28"/>
        </w:rPr>
        <w:t xml:space="preserve">. 13 ч. 1 ст. 1 Закону). </w:t>
      </w:r>
      <w:r w:rsidR="007E0207">
        <w:rPr>
          <w:szCs w:val="28"/>
        </w:rPr>
        <w:t xml:space="preserve">                                       </w:t>
      </w:r>
    </w:p>
    <w:p w:rsidR="00B6044C" w:rsidRPr="00211846" w:rsidRDefault="00846A6C" w:rsidP="007E0207">
      <w:pPr>
        <w:pStyle w:val="ac"/>
        <w:tabs>
          <w:tab w:val="num" w:pos="0"/>
        </w:tabs>
        <w:ind w:firstLine="0"/>
        <w:contextualSpacing/>
        <w:rPr>
          <w:szCs w:val="28"/>
        </w:rPr>
      </w:pPr>
      <w:r w:rsidRPr="00211846">
        <w:rPr>
          <w:szCs w:val="28"/>
        </w:rPr>
        <w:lastRenderedPageBreak/>
        <w:t xml:space="preserve">Проте слід звернути увагу, </w:t>
      </w:r>
      <w:r w:rsidR="00B6044C" w:rsidRPr="00211846">
        <w:rPr>
          <w:szCs w:val="28"/>
        </w:rPr>
        <w:t>що визначення цього терміну вже надано у</w:t>
      </w:r>
      <w:r w:rsidR="007E0207">
        <w:rPr>
          <w:szCs w:val="28"/>
        </w:rPr>
        <w:t xml:space="preserve">                                 </w:t>
      </w:r>
      <w:r w:rsidR="00B6044C" w:rsidRPr="00211846">
        <w:rPr>
          <w:szCs w:val="28"/>
        </w:rPr>
        <w:t xml:space="preserve"> п. 2.11. ст. 2 Закону України «</w:t>
      </w:r>
      <w:r w:rsidR="00B6044C" w:rsidRPr="00211846">
        <w:rPr>
          <w:rStyle w:val="rvts23"/>
          <w:szCs w:val="28"/>
        </w:rPr>
        <w:t xml:space="preserve">Про державну підтримку сільського господарства України», з яким було б доцільно його узгодити. </w:t>
      </w:r>
    </w:p>
    <w:p w:rsidR="007A5838" w:rsidRPr="00211846" w:rsidRDefault="00B6044C" w:rsidP="006C52DB">
      <w:pPr>
        <w:pStyle w:val="ac"/>
        <w:tabs>
          <w:tab w:val="num" w:pos="0"/>
        </w:tabs>
        <w:contextualSpacing/>
        <w:rPr>
          <w:szCs w:val="28"/>
        </w:rPr>
      </w:pPr>
      <w:r w:rsidRPr="00211846">
        <w:rPr>
          <w:b/>
          <w:szCs w:val="28"/>
        </w:rPr>
        <w:t>2.</w:t>
      </w:r>
      <w:r w:rsidRPr="00211846">
        <w:rPr>
          <w:szCs w:val="28"/>
        </w:rPr>
        <w:t xml:space="preserve"> У </w:t>
      </w:r>
      <w:r w:rsidR="00FA22AF" w:rsidRPr="00211846">
        <w:rPr>
          <w:szCs w:val="28"/>
        </w:rPr>
        <w:t>ст. 13 Закону у редакції проекту визначає</w:t>
      </w:r>
      <w:r w:rsidR="009E38BD" w:rsidRPr="00211846">
        <w:rPr>
          <w:szCs w:val="28"/>
        </w:rPr>
        <w:t xml:space="preserve">ться, що </w:t>
      </w:r>
      <w:r w:rsidR="00290CEB" w:rsidRPr="00211846">
        <w:rPr>
          <w:szCs w:val="28"/>
        </w:rPr>
        <w:t>«</w:t>
      </w:r>
      <w:r w:rsidR="009E38BD" w:rsidRPr="00211846">
        <w:rPr>
          <w:szCs w:val="28"/>
        </w:rPr>
        <w:t xml:space="preserve">порядок </w:t>
      </w:r>
      <w:r w:rsidR="00FA22AF" w:rsidRPr="00211846">
        <w:rPr>
          <w:szCs w:val="28"/>
        </w:rPr>
        <w:t xml:space="preserve"> </w:t>
      </w:r>
      <w:r w:rsidR="009E38BD" w:rsidRPr="00211846">
        <w:rPr>
          <w:szCs w:val="28"/>
        </w:rPr>
        <w:t>п</w:t>
      </w:r>
      <w:r w:rsidRPr="00211846">
        <w:rPr>
          <w:szCs w:val="28"/>
        </w:rPr>
        <w:t>ові</w:t>
      </w:r>
      <w:r w:rsidR="009E38BD" w:rsidRPr="00211846">
        <w:rPr>
          <w:szCs w:val="28"/>
        </w:rPr>
        <w:t>домлення про страховий випадок здійснюється у порядку, визначеному договором страхування</w:t>
      </w:r>
      <w:r w:rsidR="00290CEB" w:rsidRPr="00211846">
        <w:rPr>
          <w:szCs w:val="28"/>
        </w:rPr>
        <w:t>»</w:t>
      </w:r>
      <w:r w:rsidR="009E38BD" w:rsidRPr="00211846">
        <w:rPr>
          <w:szCs w:val="28"/>
        </w:rPr>
        <w:t xml:space="preserve">. У зв’язку з цим звертаємо увагу, що чинною редакцією цієї статті такий порядок визначений детально, що, на нашу думку, більш ефективно захищає інтереси </w:t>
      </w:r>
      <w:r w:rsidR="007A5838" w:rsidRPr="00211846">
        <w:rPr>
          <w:szCs w:val="28"/>
        </w:rPr>
        <w:t xml:space="preserve">страхувальників. </w:t>
      </w:r>
    </w:p>
    <w:p w:rsidR="00063BD0" w:rsidRPr="00210C51" w:rsidRDefault="007A5838" w:rsidP="006C52DB">
      <w:pPr>
        <w:pStyle w:val="ac"/>
        <w:tabs>
          <w:tab w:val="num" w:pos="0"/>
        </w:tabs>
        <w:contextualSpacing/>
        <w:rPr>
          <w:szCs w:val="28"/>
        </w:rPr>
      </w:pPr>
      <w:r w:rsidRPr="00211846">
        <w:rPr>
          <w:b/>
          <w:szCs w:val="28"/>
        </w:rPr>
        <w:t>3.</w:t>
      </w:r>
      <w:r w:rsidRPr="00211846">
        <w:rPr>
          <w:szCs w:val="28"/>
        </w:rPr>
        <w:t xml:space="preserve"> У ч. ч. 6 – 8 </w:t>
      </w:r>
      <w:r w:rsidR="00063BD0" w:rsidRPr="00211846">
        <w:rPr>
          <w:szCs w:val="28"/>
        </w:rPr>
        <w:t xml:space="preserve">ст. 21 Закону у редакції проекту визначаються  вимоги до страхового продукту. Проте слід звернути увагу, що предметом ст. 21 Закону згідно з її назвою є порядок укладення договору страхування. У зв’язку з цим питання страхового продукту юридично коректніше розглядати </w:t>
      </w:r>
      <w:r w:rsidR="00290CEB" w:rsidRPr="00211846">
        <w:rPr>
          <w:szCs w:val="28"/>
        </w:rPr>
        <w:t>в</w:t>
      </w:r>
      <w:r w:rsidR="00063BD0" w:rsidRPr="00210C51">
        <w:rPr>
          <w:szCs w:val="28"/>
        </w:rPr>
        <w:t xml:space="preserve"> окремій статті Закону.</w:t>
      </w:r>
    </w:p>
    <w:p w:rsidR="0073411C" w:rsidRPr="00210C51" w:rsidRDefault="00EC4083" w:rsidP="006C52DB">
      <w:pPr>
        <w:pStyle w:val="ac"/>
        <w:tabs>
          <w:tab w:val="num" w:pos="0"/>
        </w:tabs>
        <w:contextualSpacing/>
        <w:rPr>
          <w:szCs w:val="28"/>
          <w:shd w:val="clear" w:color="auto" w:fill="FFFFFF"/>
        </w:rPr>
      </w:pPr>
      <w:r w:rsidRPr="00210C51">
        <w:rPr>
          <w:b/>
          <w:bCs/>
          <w:szCs w:val="28"/>
        </w:rPr>
        <w:t>4</w:t>
      </w:r>
      <w:r w:rsidR="00063BD0" w:rsidRPr="00210C51">
        <w:rPr>
          <w:b/>
          <w:bCs/>
          <w:szCs w:val="28"/>
        </w:rPr>
        <w:t xml:space="preserve">. </w:t>
      </w:r>
      <w:r w:rsidR="008656DC" w:rsidRPr="00210C51">
        <w:rPr>
          <w:b/>
          <w:bCs/>
          <w:szCs w:val="28"/>
        </w:rPr>
        <w:t xml:space="preserve"> </w:t>
      </w:r>
      <w:r w:rsidR="00063BD0" w:rsidRPr="00210C51">
        <w:rPr>
          <w:bCs/>
          <w:szCs w:val="28"/>
        </w:rPr>
        <w:t>Згідно з новою ре</w:t>
      </w:r>
      <w:r w:rsidR="008656DC" w:rsidRPr="00210C51">
        <w:rPr>
          <w:bCs/>
          <w:szCs w:val="28"/>
        </w:rPr>
        <w:t>дакці</w:t>
      </w:r>
      <w:r w:rsidR="00063BD0" w:rsidRPr="00210C51">
        <w:rPr>
          <w:bCs/>
          <w:szCs w:val="28"/>
        </w:rPr>
        <w:t>єю</w:t>
      </w:r>
      <w:r w:rsidR="008656DC" w:rsidRPr="00210C51">
        <w:rPr>
          <w:bCs/>
          <w:szCs w:val="28"/>
        </w:rPr>
        <w:t xml:space="preserve"> ст. 24 Закону </w:t>
      </w:r>
      <w:r w:rsidR="00063BD0" w:rsidRPr="00210C51">
        <w:rPr>
          <w:bCs/>
          <w:szCs w:val="28"/>
        </w:rPr>
        <w:t xml:space="preserve">«договір страхування не може бути розірваний достроково».  Проте такий підхід не враховує того, що, наприклад, згідно з </w:t>
      </w:r>
      <w:r w:rsidR="003C72A6" w:rsidRPr="00210C51">
        <w:rPr>
          <w:bCs/>
          <w:szCs w:val="28"/>
        </w:rPr>
        <w:t xml:space="preserve">ч. 1 ст. 652 Цивільного </w:t>
      </w:r>
      <w:r w:rsidR="003C72A6" w:rsidRPr="00211846">
        <w:rPr>
          <w:bCs/>
          <w:szCs w:val="28"/>
        </w:rPr>
        <w:t>кодексу України у</w:t>
      </w:r>
      <w:r w:rsidR="003C72A6" w:rsidRPr="00211846">
        <w:rPr>
          <w:szCs w:val="28"/>
          <w:shd w:val="clear" w:color="auto" w:fill="FFFFFF"/>
        </w:rPr>
        <w:t xml:space="preserve"> разі істотної зміни обставин, якими сторони керувалися при укладенні договору, договір може бути змінений або розірваний за згодою сторін, якщо інше не встановлено договором або не випливає із суті зобов'язання.</w:t>
      </w:r>
      <w:r w:rsidR="0084213B" w:rsidRPr="00211846">
        <w:rPr>
          <w:szCs w:val="28"/>
          <w:shd w:val="clear" w:color="auto" w:fill="FFFFFF"/>
        </w:rPr>
        <w:t xml:space="preserve"> </w:t>
      </w:r>
      <w:r w:rsidR="0073411C" w:rsidRPr="00211846">
        <w:rPr>
          <w:szCs w:val="28"/>
          <w:shd w:val="clear" w:color="auto" w:fill="FFFFFF"/>
        </w:rPr>
        <w:t xml:space="preserve">Крім цього, згідно з </w:t>
      </w:r>
      <w:r w:rsidR="005E2BEC" w:rsidRPr="00211846">
        <w:rPr>
          <w:szCs w:val="28"/>
          <w:shd w:val="clear" w:color="auto" w:fill="FFFFFF"/>
        </w:rPr>
        <w:t xml:space="preserve">ч. </w:t>
      </w:r>
      <w:r w:rsidR="00290CEB" w:rsidRPr="00211846">
        <w:rPr>
          <w:szCs w:val="28"/>
          <w:shd w:val="clear" w:color="auto" w:fill="FFFFFF"/>
        </w:rPr>
        <w:t>2</w:t>
      </w:r>
      <w:r w:rsidR="005E2BEC" w:rsidRPr="00211846">
        <w:rPr>
          <w:szCs w:val="28"/>
          <w:shd w:val="clear" w:color="auto" w:fill="FFFFFF"/>
        </w:rPr>
        <w:t xml:space="preserve"> ст. 651 цього ж Кодексу д</w:t>
      </w:r>
      <w:r w:rsidR="0073411C" w:rsidRPr="00211846">
        <w:rPr>
          <w:szCs w:val="28"/>
          <w:shd w:val="clear" w:color="auto" w:fill="FFFFFF"/>
        </w:rPr>
        <w:t>оговір може бути розірвано за рішенням суду на вимогу</w:t>
      </w:r>
      <w:r w:rsidR="0073411C" w:rsidRPr="00210C51">
        <w:rPr>
          <w:szCs w:val="28"/>
          <w:shd w:val="clear" w:color="auto" w:fill="FFFFFF"/>
        </w:rPr>
        <w:t xml:space="preserve"> однієї із сторін у разі істотного порушення договору другою стороною та в інших випадках, встановлених договором або законом.</w:t>
      </w:r>
    </w:p>
    <w:p w:rsidR="005B2AC4" w:rsidRPr="00210C51" w:rsidRDefault="00A57CE7" w:rsidP="006C52DB">
      <w:pPr>
        <w:pStyle w:val="ac"/>
        <w:tabs>
          <w:tab w:val="num" w:pos="0"/>
        </w:tabs>
        <w:contextualSpacing/>
        <w:rPr>
          <w:szCs w:val="28"/>
        </w:rPr>
      </w:pPr>
      <w:r w:rsidRPr="00210C51">
        <w:rPr>
          <w:szCs w:val="28"/>
        </w:rPr>
        <w:tab/>
      </w:r>
    </w:p>
    <w:p w:rsidR="006A62FD" w:rsidRPr="00210C51" w:rsidRDefault="006A62FD" w:rsidP="006C52DB">
      <w:pPr>
        <w:tabs>
          <w:tab w:val="left" w:pos="2136"/>
        </w:tabs>
        <w:spacing w:after="0" w:line="240" w:lineRule="auto"/>
        <w:ind w:firstLine="709"/>
        <w:jc w:val="both"/>
        <w:rPr>
          <w:rFonts w:ascii="Times New Roman" w:hAnsi="Times New Roman"/>
          <w:sz w:val="28"/>
          <w:szCs w:val="28"/>
        </w:rPr>
      </w:pPr>
    </w:p>
    <w:p w:rsidR="005B2AC4" w:rsidRPr="00210C51" w:rsidRDefault="005B2AC4" w:rsidP="006C52DB">
      <w:pPr>
        <w:spacing w:after="0" w:line="240" w:lineRule="auto"/>
        <w:ind w:firstLine="709"/>
        <w:jc w:val="both"/>
        <w:rPr>
          <w:rFonts w:ascii="Times New Roman" w:hAnsi="Times New Roman"/>
          <w:sz w:val="28"/>
          <w:szCs w:val="28"/>
        </w:rPr>
      </w:pPr>
      <w:r w:rsidRPr="00210C51">
        <w:rPr>
          <w:rFonts w:ascii="Times New Roman" w:hAnsi="Times New Roman"/>
          <w:sz w:val="28"/>
          <w:szCs w:val="28"/>
        </w:rPr>
        <w:t xml:space="preserve">Керівник Головного управління                                 </w:t>
      </w:r>
      <w:r w:rsidR="005F6898">
        <w:rPr>
          <w:rFonts w:ascii="Times New Roman" w:hAnsi="Times New Roman"/>
          <w:sz w:val="28"/>
          <w:szCs w:val="28"/>
        </w:rPr>
        <w:t xml:space="preserve">  </w:t>
      </w:r>
      <w:r w:rsidRPr="00210C51">
        <w:rPr>
          <w:rFonts w:ascii="Times New Roman" w:hAnsi="Times New Roman"/>
          <w:sz w:val="28"/>
          <w:szCs w:val="28"/>
        </w:rPr>
        <w:t xml:space="preserve">           </w:t>
      </w:r>
      <w:r w:rsidR="005F6898">
        <w:rPr>
          <w:rFonts w:ascii="Times New Roman" w:hAnsi="Times New Roman"/>
          <w:sz w:val="28"/>
          <w:szCs w:val="28"/>
        </w:rPr>
        <w:t xml:space="preserve">         </w:t>
      </w:r>
      <w:bookmarkStart w:id="0" w:name="_GoBack"/>
      <w:bookmarkEnd w:id="0"/>
      <w:r w:rsidRPr="00210C51">
        <w:rPr>
          <w:rFonts w:ascii="Times New Roman" w:hAnsi="Times New Roman"/>
          <w:sz w:val="28"/>
          <w:szCs w:val="28"/>
        </w:rPr>
        <w:t>С. Тихонюк</w:t>
      </w:r>
    </w:p>
    <w:p w:rsidR="005B2AC4" w:rsidRPr="00210C51" w:rsidRDefault="005B2AC4" w:rsidP="006C52DB">
      <w:pPr>
        <w:spacing w:after="0" w:line="240" w:lineRule="auto"/>
        <w:ind w:firstLine="709"/>
        <w:jc w:val="both"/>
        <w:rPr>
          <w:rFonts w:ascii="Times New Roman" w:hAnsi="Times New Roman"/>
          <w:sz w:val="28"/>
          <w:szCs w:val="28"/>
        </w:rPr>
      </w:pPr>
    </w:p>
    <w:p w:rsidR="003C72A6" w:rsidRPr="00290CEB" w:rsidRDefault="003C72A6" w:rsidP="006C52DB">
      <w:pPr>
        <w:spacing w:after="0" w:line="240" w:lineRule="auto"/>
        <w:ind w:firstLine="709"/>
        <w:jc w:val="both"/>
        <w:rPr>
          <w:rFonts w:ascii="Times New Roman" w:hAnsi="Times New Roman"/>
          <w:sz w:val="20"/>
          <w:szCs w:val="20"/>
        </w:rPr>
      </w:pPr>
    </w:p>
    <w:p w:rsidR="005B2AC4" w:rsidRPr="00290CEB" w:rsidRDefault="005B2AC4" w:rsidP="008B6BA7">
      <w:pPr>
        <w:tabs>
          <w:tab w:val="left" w:pos="1980"/>
        </w:tabs>
        <w:spacing w:after="0" w:line="240" w:lineRule="auto"/>
        <w:ind w:firstLine="709"/>
        <w:jc w:val="both"/>
        <w:rPr>
          <w:rFonts w:ascii="Times New Roman" w:hAnsi="Times New Roman"/>
          <w:sz w:val="20"/>
          <w:szCs w:val="20"/>
        </w:rPr>
      </w:pPr>
      <w:proofErr w:type="spellStart"/>
      <w:r w:rsidRPr="00290CEB">
        <w:rPr>
          <w:rFonts w:ascii="Times New Roman" w:hAnsi="Times New Roman"/>
          <w:sz w:val="20"/>
          <w:szCs w:val="20"/>
        </w:rPr>
        <w:t>Вик</w:t>
      </w:r>
      <w:proofErr w:type="spellEnd"/>
      <w:r w:rsidRPr="00290CEB">
        <w:rPr>
          <w:rFonts w:ascii="Times New Roman" w:hAnsi="Times New Roman"/>
          <w:sz w:val="20"/>
          <w:szCs w:val="20"/>
        </w:rPr>
        <w:t xml:space="preserve">: </w:t>
      </w:r>
      <w:r w:rsidR="00E01370" w:rsidRPr="00290CEB">
        <w:rPr>
          <w:rFonts w:ascii="Times New Roman" w:hAnsi="Times New Roman"/>
          <w:sz w:val="20"/>
          <w:szCs w:val="20"/>
        </w:rPr>
        <w:t>Е</w:t>
      </w:r>
      <w:r w:rsidRPr="00290CEB">
        <w:rPr>
          <w:rFonts w:ascii="Times New Roman" w:hAnsi="Times New Roman"/>
          <w:sz w:val="20"/>
          <w:szCs w:val="20"/>
        </w:rPr>
        <w:t xml:space="preserve">. </w:t>
      </w:r>
      <w:r w:rsidR="00E01370" w:rsidRPr="00290CEB">
        <w:rPr>
          <w:rFonts w:ascii="Times New Roman" w:hAnsi="Times New Roman"/>
          <w:sz w:val="20"/>
          <w:szCs w:val="20"/>
        </w:rPr>
        <w:t>Вальковський</w:t>
      </w:r>
      <w:r w:rsidR="00290CEB" w:rsidRPr="00290CEB">
        <w:rPr>
          <w:rFonts w:ascii="Times New Roman" w:hAnsi="Times New Roman"/>
          <w:sz w:val="20"/>
          <w:szCs w:val="20"/>
        </w:rPr>
        <w:t xml:space="preserve">, </w:t>
      </w:r>
      <w:r w:rsidR="005E2BEC" w:rsidRPr="00290CEB">
        <w:rPr>
          <w:rFonts w:ascii="Times New Roman" w:hAnsi="Times New Roman"/>
          <w:sz w:val="20"/>
          <w:szCs w:val="20"/>
        </w:rPr>
        <w:t xml:space="preserve">Я. Бережний </w:t>
      </w:r>
    </w:p>
    <w:sectPr w:rsidR="005B2AC4" w:rsidRPr="00290CEB" w:rsidSect="00F04242">
      <w:headerReference w:type="default" r:id="rId7"/>
      <w:headerReference w:type="first" r:id="rId8"/>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32C" w:rsidRDefault="0027132C" w:rsidP="004A2FCD">
      <w:pPr>
        <w:spacing w:after="0" w:line="240" w:lineRule="auto"/>
      </w:pPr>
      <w:r>
        <w:separator/>
      </w:r>
    </w:p>
  </w:endnote>
  <w:endnote w:type="continuationSeparator" w:id="0">
    <w:p w:rsidR="0027132C" w:rsidRDefault="0027132C" w:rsidP="004A2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32C" w:rsidRDefault="0027132C" w:rsidP="004A2FCD">
      <w:pPr>
        <w:spacing w:after="0" w:line="240" w:lineRule="auto"/>
      </w:pPr>
      <w:r>
        <w:separator/>
      </w:r>
    </w:p>
  </w:footnote>
  <w:footnote w:type="continuationSeparator" w:id="0">
    <w:p w:rsidR="0027132C" w:rsidRDefault="0027132C" w:rsidP="004A2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820866"/>
      <w:docPartObj>
        <w:docPartGallery w:val="Page Numbers (Top of Page)"/>
        <w:docPartUnique/>
      </w:docPartObj>
    </w:sdtPr>
    <w:sdtEndPr>
      <w:rPr>
        <w:rFonts w:ascii="Times New Roman" w:hAnsi="Times New Roman"/>
        <w:sz w:val="20"/>
        <w:szCs w:val="20"/>
      </w:rPr>
    </w:sdtEndPr>
    <w:sdtContent>
      <w:p w:rsidR="001B4C59" w:rsidRPr="001B4C59" w:rsidRDefault="001B4C59">
        <w:pPr>
          <w:pStyle w:val="a3"/>
          <w:jc w:val="center"/>
          <w:rPr>
            <w:rFonts w:ascii="Times New Roman" w:hAnsi="Times New Roman"/>
            <w:sz w:val="20"/>
            <w:szCs w:val="20"/>
          </w:rPr>
        </w:pPr>
        <w:r w:rsidRPr="001B4C59">
          <w:rPr>
            <w:rFonts w:ascii="Times New Roman" w:hAnsi="Times New Roman"/>
            <w:sz w:val="20"/>
            <w:szCs w:val="20"/>
          </w:rPr>
          <w:fldChar w:fldCharType="begin"/>
        </w:r>
        <w:r w:rsidRPr="001B4C59">
          <w:rPr>
            <w:rFonts w:ascii="Times New Roman" w:hAnsi="Times New Roman"/>
            <w:sz w:val="20"/>
            <w:szCs w:val="20"/>
          </w:rPr>
          <w:instrText>PAGE   \* MERGEFORMAT</w:instrText>
        </w:r>
        <w:r w:rsidRPr="001B4C59">
          <w:rPr>
            <w:rFonts w:ascii="Times New Roman" w:hAnsi="Times New Roman"/>
            <w:sz w:val="20"/>
            <w:szCs w:val="20"/>
          </w:rPr>
          <w:fldChar w:fldCharType="separate"/>
        </w:r>
        <w:r w:rsidR="005F6898">
          <w:rPr>
            <w:rFonts w:ascii="Times New Roman" w:hAnsi="Times New Roman"/>
            <w:noProof/>
            <w:sz w:val="20"/>
            <w:szCs w:val="20"/>
          </w:rPr>
          <w:t>4</w:t>
        </w:r>
        <w:r w:rsidRPr="001B4C59">
          <w:rPr>
            <w:rFonts w:ascii="Times New Roman" w:hAnsi="Times New Roman"/>
            <w:sz w:val="20"/>
            <w:szCs w:val="20"/>
          </w:rPr>
          <w:fldChar w:fldCharType="end"/>
        </w:r>
      </w:p>
    </w:sdtContent>
  </w:sdt>
  <w:p w:rsidR="00B13606" w:rsidRPr="000543BF" w:rsidRDefault="00B13606" w:rsidP="004A2FCD">
    <w:pPr>
      <w:pStyle w:val="a3"/>
      <w:jc w:val="right"/>
      <w:rPr>
        <w:rFonts w:ascii="Times New Roman" w:hAnsi="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06" w:rsidRPr="00232F5B" w:rsidRDefault="00B13606" w:rsidP="000543BF">
    <w:pPr>
      <w:pStyle w:val="a3"/>
      <w:jc w:val="right"/>
      <w:rPr>
        <w:rFonts w:ascii="Times New Roman" w:hAnsi="Times New Roman"/>
        <w:sz w:val="20"/>
        <w:szCs w:val="20"/>
      </w:rPr>
    </w:pPr>
    <w:r w:rsidRPr="00232F5B">
      <w:rPr>
        <w:rFonts w:ascii="Times New Roman" w:hAnsi="Times New Roman"/>
        <w:sz w:val="20"/>
        <w:szCs w:val="20"/>
      </w:rPr>
      <w:t>До реєстр. № 5104 від 18.02.2021</w:t>
    </w:r>
  </w:p>
  <w:p w:rsidR="00B13606" w:rsidRPr="00232F5B" w:rsidRDefault="00B13606" w:rsidP="000543BF">
    <w:pPr>
      <w:pStyle w:val="a3"/>
      <w:jc w:val="right"/>
      <w:rPr>
        <w:rFonts w:ascii="Times New Roman" w:hAnsi="Times New Roman"/>
        <w:sz w:val="20"/>
        <w:szCs w:val="20"/>
      </w:rPr>
    </w:pPr>
    <w:r w:rsidRPr="00232F5B">
      <w:rPr>
        <w:rFonts w:ascii="Times New Roman" w:hAnsi="Times New Roman"/>
        <w:sz w:val="20"/>
        <w:szCs w:val="20"/>
      </w:rPr>
      <w:t xml:space="preserve">Кабінет Міністрів України </w:t>
    </w:r>
  </w:p>
  <w:p w:rsidR="00B13606" w:rsidRDefault="00B136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1206C"/>
    <w:multiLevelType w:val="hybridMultilevel"/>
    <w:tmpl w:val="CEAC2736"/>
    <w:lvl w:ilvl="0" w:tplc="1D84A73A">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 w15:restartNumberingAfterBreak="0">
    <w:nsid w:val="40CF0B60"/>
    <w:multiLevelType w:val="hybridMultilevel"/>
    <w:tmpl w:val="33BE585A"/>
    <w:lvl w:ilvl="0" w:tplc="94003D9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FCD"/>
    <w:rsid w:val="0004464E"/>
    <w:rsid w:val="000543BF"/>
    <w:rsid w:val="00063BD0"/>
    <w:rsid w:val="00073C3E"/>
    <w:rsid w:val="000C703B"/>
    <w:rsid w:val="000F1B33"/>
    <w:rsid w:val="00102CAA"/>
    <w:rsid w:val="00154CA6"/>
    <w:rsid w:val="00161BBF"/>
    <w:rsid w:val="001659F9"/>
    <w:rsid w:val="001669DF"/>
    <w:rsid w:val="001A6035"/>
    <w:rsid w:val="001B4C59"/>
    <w:rsid w:val="001D4851"/>
    <w:rsid w:val="001F1AEA"/>
    <w:rsid w:val="001F7D5D"/>
    <w:rsid w:val="00210C51"/>
    <w:rsid w:val="00211846"/>
    <w:rsid w:val="00213D62"/>
    <w:rsid w:val="00232427"/>
    <w:rsid w:val="00232F5B"/>
    <w:rsid w:val="002537A2"/>
    <w:rsid w:val="002609D1"/>
    <w:rsid w:val="0027132C"/>
    <w:rsid w:val="00290CEB"/>
    <w:rsid w:val="002D1D33"/>
    <w:rsid w:val="002D2FF9"/>
    <w:rsid w:val="003446F1"/>
    <w:rsid w:val="00352EBF"/>
    <w:rsid w:val="00381C1D"/>
    <w:rsid w:val="003A217D"/>
    <w:rsid w:val="003A5984"/>
    <w:rsid w:val="003C72A6"/>
    <w:rsid w:val="00401762"/>
    <w:rsid w:val="0040676F"/>
    <w:rsid w:val="00432DDB"/>
    <w:rsid w:val="00471701"/>
    <w:rsid w:val="00490221"/>
    <w:rsid w:val="004A2FCD"/>
    <w:rsid w:val="004A32DC"/>
    <w:rsid w:val="004B3397"/>
    <w:rsid w:val="004D03FA"/>
    <w:rsid w:val="004D6BAA"/>
    <w:rsid w:val="004E7AB3"/>
    <w:rsid w:val="004F4EDD"/>
    <w:rsid w:val="00534D3B"/>
    <w:rsid w:val="00577760"/>
    <w:rsid w:val="005B2AC4"/>
    <w:rsid w:val="005B78BA"/>
    <w:rsid w:val="005C5067"/>
    <w:rsid w:val="005C7B91"/>
    <w:rsid w:val="005E2BEC"/>
    <w:rsid w:val="005F6898"/>
    <w:rsid w:val="00613D94"/>
    <w:rsid w:val="006221AC"/>
    <w:rsid w:val="00622D67"/>
    <w:rsid w:val="006256ED"/>
    <w:rsid w:val="006A62FD"/>
    <w:rsid w:val="006C52DB"/>
    <w:rsid w:val="006C59A0"/>
    <w:rsid w:val="006E0BFF"/>
    <w:rsid w:val="006F27A1"/>
    <w:rsid w:val="006F567B"/>
    <w:rsid w:val="0073411C"/>
    <w:rsid w:val="00740166"/>
    <w:rsid w:val="00772105"/>
    <w:rsid w:val="00781CAE"/>
    <w:rsid w:val="00787F97"/>
    <w:rsid w:val="007A5838"/>
    <w:rsid w:val="007B1BB2"/>
    <w:rsid w:val="007D053B"/>
    <w:rsid w:val="007E0207"/>
    <w:rsid w:val="007F3C76"/>
    <w:rsid w:val="007F41CF"/>
    <w:rsid w:val="00816921"/>
    <w:rsid w:val="00834CE6"/>
    <w:rsid w:val="0084213B"/>
    <w:rsid w:val="00846A6C"/>
    <w:rsid w:val="008605B1"/>
    <w:rsid w:val="008656DC"/>
    <w:rsid w:val="008710F3"/>
    <w:rsid w:val="0089538A"/>
    <w:rsid w:val="008B6BA7"/>
    <w:rsid w:val="008D536C"/>
    <w:rsid w:val="00942063"/>
    <w:rsid w:val="00955F78"/>
    <w:rsid w:val="009E38BD"/>
    <w:rsid w:val="009E4AC7"/>
    <w:rsid w:val="00A04011"/>
    <w:rsid w:val="00A15F3A"/>
    <w:rsid w:val="00A34047"/>
    <w:rsid w:val="00A57CE7"/>
    <w:rsid w:val="00AE0D23"/>
    <w:rsid w:val="00B13606"/>
    <w:rsid w:val="00B343FB"/>
    <w:rsid w:val="00B41E6B"/>
    <w:rsid w:val="00B50AB9"/>
    <w:rsid w:val="00B6044C"/>
    <w:rsid w:val="00B87275"/>
    <w:rsid w:val="00BB7164"/>
    <w:rsid w:val="00C36BA0"/>
    <w:rsid w:val="00C474AF"/>
    <w:rsid w:val="00C502E0"/>
    <w:rsid w:val="00C7605D"/>
    <w:rsid w:val="00C76481"/>
    <w:rsid w:val="00C82289"/>
    <w:rsid w:val="00C96B2A"/>
    <w:rsid w:val="00CC1CA2"/>
    <w:rsid w:val="00CC580E"/>
    <w:rsid w:val="00CE57DA"/>
    <w:rsid w:val="00CF28ED"/>
    <w:rsid w:val="00D0594D"/>
    <w:rsid w:val="00DC0AAF"/>
    <w:rsid w:val="00DF20D7"/>
    <w:rsid w:val="00E01370"/>
    <w:rsid w:val="00E116A8"/>
    <w:rsid w:val="00E6210D"/>
    <w:rsid w:val="00E64581"/>
    <w:rsid w:val="00E67830"/>
    <w:rsid w:val="00E86ACD"/>
    <w:rsid w:val="00EB3340"/>
    <w:rsid w:val="00EC4083"/>
    <w:rsid w:val="00ED4BF7"/>
    <w:rsid w:val="00EF3630"/>
    <w:rsid w:val="00EF4BE9"/>
    <w:rsid w:val="00F04242"/>
    <w:rsid w:val="00F7404E"/>
    <w:rsid w:val="00F8794F"/>
    <w:rsid w:val="00F94F8B"/>
    <w:rsid w:val="00FA22AF"/>
    <w:rsid w:val="00FC59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2863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676F"/>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A2FCD"/>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4A2FCD"/>
    <w:rPr>
      <w:rFonts w:cs="Times New Roman"/>
    </w:rPr>
  </w:style>
  <w:style w:type="paragraph" w:styleId="a5">
    <w:name w:val="footer"/>
    <w:basedOn w:val="a"/>
    <w:link w:val="a6"/>
    <w:rsid w:val="004A2FCD"/>
    <w:pPr>
      <w:tabs>
        <w:tab w:val="center" w:pos="4819"/>
        <w:tab w:val="right" w:pos="9639"/>
      </w:tabs>
      <w:spacing w:after="0" w:line="240" w:lineRule="auto"/>
    </w:pPr>
  </w:style>
  <w:style w:type="character" w:customStyle="1" w:styleId="a6">
    <w:name w:val="Нижній колонтитул Знак"/>
    <w:basedOn w:val="a0"/>
    <w:link w:val="a5"/>
    <w:locked/>
    <w:rsid w:val="004A2FCD"/>
    <w:rPr>
      <w:rFonts w:cs="Times New Roman"/>
    </w:rPr>
  </w:style>
  <w:style w:type="paragraph" w:styleId="a7">
    <w:name w:val="Balloon Text"/>
    <w:basedOn w:val="a"/>
    <w:link w:val="a8"/>
    <w:semiHidden/>
    <w:rsid w:val="00154CA6"/>
    <w:pPr>
      <w:spacing w:after="0" w:line="240" w:lineRule="auto"/>
    </w:pPr>
    <w:rPr>
      <w:rFonts w:ascii="Segoe UI" w:hAnsi="Segoe UI" w:cs="Segoe UI"/>
      <w:sz w:val="18"/>
      <w:szCs w:val="18"/>
    </w:rPr>
  </w:style>
  <w:style w:type="character" w:customStyle="1" w:styleId="a8">
    <w:name w:val="Текст у виносці Знак"/>
    <w:basedOn w:val="a0"/>
    <w:link w:val="a7"/>
    <w:semiHidden/>
    <w:locked/>
    <w:rsid w:val="00154CA6"/>
    <w:rPr>
      <w:rFonts w:ascii="Segoe UI" w:hAnsi="Segoe UI" w:cs="Segoe UI"/>
      <w:sz w:val="18"/>
      <w:szCs w:val="18"/>
    </w:rPr>
  </w:style>
  <w:style w:type="paragraph" w:styleId="a9">
    <w:name w:val="Normal (Web)"/>
    <w:basedOn w:val="a"/>
    <w:link w:val="aa"/>
    <w:rsid w:val="000C703B"/>
    <w:pPr>
      <w:spacing w:before="100" w:beforeAutospacing="1" w:after="100" w:afterAutospacing="1" w:line="240" w:lineRule="auto"/>
    </w:pPr>
    <w:rPr>
      <w:rFonts w:ascii="Times New Roman" w:eastAsia="Calibri" w:hAnsi="Times New Roman"/>
      <w:sz w:val="24"/>
      <w:szCs w:val="24"/>
      <w:lang w:val="ru-RU" w:eastAsia="ru-RU"/>
    </w:rPr>
  </w:style>
  <w:style w:type="character" w:customStyle="1" w:styleId="aa">
    <w:name w:val="Звичайний (веб) Знак"/>
    <w:link w:val="a9"/>
    <w:locked/>
    <w:rsid w:val="000C703B"/>
    <w:rPr>
      <w:rFonts w:eastAsia="Calibri"/>
      <w:sz w:val="24"/>
      <w:szCs w:val="24"/>
      <w:lang w:val="ru-RU" w:eastAsia="ru-RU" w:bidi="ar-SA"/>
    </w:rPr>
  </w:style>
  <w:style w:type="character" w:customStyle="1" w:styleId="rvts9">
    <w:name w:val="rvts9"/>
    <w:basedOn w:val="a0"/>
    <w:rsid w:val="00B343FB"/>
    <w:rPr>
      <w:rFonts w:cs="Times New Roman"/>
    </w:rPr>
  </w:style>
  <w:style w:type="paragraph" w:customStyle="1" w:styleId="rvps2">
    <w:name w:val="rvps2"/>
    <w:basedOn w:val="a"/>
    <w:rsid w:val="001D4851"/>
    <w:pPr>
      <w:spacing w:before="100" w:beforeAutospacing="1" w:after="100" w:afterAutospacing="1" w:line="240" w:lineRule="auto"/>
    </w:pPr>
    <w:rPr>
      <w:rFonts w:ascii="Times New Roman" w:hAnsi="Times New Roman"/>
      <w:sz w:val="24"/>
      <w:szCs w:val="24"/>
      <w:lang w:eastAsia="uk-UA"/>
    </w:rPr>
  </w:style>
  <w:style w:type="character" w:styleId="ab">
    <w:name w:val="Hyperlink"/>
    <w:basedOn w:val="a0"/>
    <w:rsid w:val="001D4851"/>
    <w:rPr>
      <w:color w:val="0000FF"/>
      <w:u w:val="single"/>
    </w:rPr>
  </w:style>
  <w:style w:type="character" w:customStyle="1" w:styleId="rvts0">
    <w:name w:val="rvts0"/>
    <w:basedOn w:val="a0"/>
    <w:rsid w:val="002537A2"/>
  </w:style>
  <w:style w:type="paragraph" w:customStyle="1" w:styleId="rvps6">
    <w:name w:val="rvps6"/>
    <w:basedOn w:val="a"/>
    <w:rsid w:val="00CF28ED"/>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basedOn w:val="a0"/>
    <w:rsid w:val="00CF28ED"/>
  </w:style>
  <w:style w:type="paragraph" w:styleId="ac">
    <w:name w:val="Body Text Indent"/>
    <w:basedOn w:val="a"/>
    <w:link w:val="ad"/>
    <w:rsid w:val="00CC1CA2"/>
    <w:pPr>
      <w:spacing w:after="0" w:line="240" w:lineRule="auto"/>
      <w:ind w:firstLine="709"/>
      <w:jc w:val="both"/>
    </w:pPr>
    <w:rPr>
      <w:rFonts w:ascii="Times New Roman" w:hAnsi="Times New Roman"/>
      <w:sz w:val="28"/>
      <w:szCs w:val="20"/>
      <w:lang w:eastAsia="ru-RU"/>
    </w:rPr>
  </w:style>
  <w:style w:type="character" w:customStyle="1" w:styleId="ad">
    <w:name w:val="Основний текст з відступом Знак"/>
    <w:basedOn w:val="a0"/>
    <w:link w:val="ac"/>
    <w:rsid w:val="00CC1CA2"/>
    <w:rPr>
      <w:rFonts w:ascii="Times New Roman" w:eastAsia="Times New Roman" w:hAnsi="Times New Roman"/>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951368">
      <w:bodyDiv w:val="1"/>
      <w:marLeft w:val="0"/>
      <w:marRight w:val="0"/>
      <w:marTop w:val="0"/>
      <w:marBottom w:val="0"/>
      <w:divBdr>
        <w:top w:val="none" w:sz="0" w:space="0" w:color="auto"/>
        <w:left w:val="none" w:sz="0" w:space="0" w:color="auto"/>
        <w:bottom w:val="none" w:sz="0" w:space="0" w:color="auto"/>
        <w:right w:val="none" w:sz="0" w:space="0" w:color="auto"/>
      </w:divBdr>
    </w:div>
    <w:div w:id="1265772737">
      <w:bodyDiv w:val="1"/>
      <w:marLeft w:val="0"/>
      <w:marRight w:val="0"/>
      <w:marTop w:val="0"/>
      <w:marBottom w:val="0"/>
      <w:divBdr>
        <w:top w:val="none" w:sz="0" w:space="0" w:color="auto"/>
        <w:left w:val="none" w:sz="0" w:space="0" w:color="auto"/>
        <w:bottom w:val="none" w:sz="0" w:space="0" w:color="auto"/>
        <w:right w:val="none" w:sz="0" w:space="0" w:color="auto"/>
      </w:divBdr>
    </w:div>
    <w:div w:id="154220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6428</Words>
  <Characters>3665</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2021-03-30T10:01:00Z</dcterms:created>
  <dcterms:modified xsi:type="dcterms:W3CDTF">2021-03-30T10:02:00Z</dcterms:modified>
</cp:coreProperties>
</file>