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34DA7" w14:textId="77777777" w:rsidR="002456CC" w:rsidRPr="00D44D28" w:rsidRDefault="002456CC" w:rsidP="002456C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  <w:bookmarkStart w:id="0" w:name="_GoBack"/>
      <w:bookmarkEnd w:id="0"/>
    </w:p>
    <w:p w14:paraId="1416B8EB" w14:textId="36E9A225" w:rsidR="002456CC" w:rsidRPr="002D00CB" w:rsidRDefault="002456CC" w:rsidP="002456C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4D28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</w:t>
      </w:r>
      <w:r w:rsidRPr="00D44D28">
        <w:rPr>
          <w:rFonts w:ascii="Times New Roman" w:eastAsia="Times New Roman" w:hAnsi="Times New Roman"/>
          <w:sz w:val="24"/>
          <w:szCs w:val="24"/>
          <w:lang w:eastAsia="ru-RU"/>
        </w:rPr>
        <w:t xml:space="preserve">До </w:t>
      </w:r>
      <w:proofErr w:type="spellStart"/>
      <w:r w:rsidRPr="00D44D28">
        <w:rPr>
          <w:rFonts w:ascii="Times New Roman" w:eastAsia="Times New Roman" w:hAnsi="Times New Roman"/>
          <w:sz w:val="24"/>
          <w:szCs w:val="24"/>
          <w:lang w:eastAsia="ru-RU"/>
        </w:rPr>
        <w:t>реєстр</w:t>
      </w:r>
      <w:proofErr w:type="spellEnd"/>
      <w:r w:rsidRPr="00D44D28">
        <w:rPr>
          <w:rFonts w:ascii="Times New Roman" w:eastAsia="Times New Roman" w:hAnsi="Times New Roman"/>
          <w:sz w:val="24"/>
          <w:szCs w:val="24"/>
          <w:lang w:eastAsia="ru-RU"/>
        </w:rPr>
        <w:t xml:space="preserve">. № </w:t>
      </w:r>
      <w:r w:rsidR="0005492E" w:rsidRPr="002D00CB">
        <w:rPr>
          <w:rFonts w:ascii="Times New Roman" w:eastAsia="Times New Roman" w:hAnsi="Times New Roman"/>
          <w:sz w:val="24"/>
          <w:szCs w:val="24"/>
          <w:lang w:eastAsia="ru-RU"/>
        </w:rPr>
        <w:t>5104</w:t>
      </w:r>
    </w:p>
    <w:p w14:paraId="46C0BA28" w14:textId="77777777" w:rsidR="002456CC" w:rsidRPr="00D44D28" w:rsidRDefault="002456CC" w:rsidP="002456CC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44D2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(друге </w:t>
      </w:r>
      <w:proofErr w:type="spellStart"/>
      <w:r w:rsidRPr="00D44D28">
        <w:rPr>
          <w:rFonts w:ascii="Times New Roman" w:eastAsia="Times New Roman" w:hAnsi="Times New Roman"/>
          <w:sz w:val="24"/>
          <w:szCs w:val="24"/>
          <w:lang w:eastAsia="ru-RU"/>
        </w:rPr>
        <w:t>читання</w:t>
      </w:r>
      <w:proofErr w:type="spellEnd"/>
      <w:r w:rsidRPr="00D44D28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6AB25F81" w14:textId="77777777" w:rsidR="002456CC" w:rsidRPr="00D44D28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806C2EF" w14:textId="77777777" w:rsidR="002456CC" w:rsidRPr="00D44D28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D44D28">
        <w:rPr>
          <w:rFonts w:ascii="Times New Roman" w:eastAsia="Times New Roman" w:hAnsi="Times New Roman"/>
          <w:b/>
          <w:sz w:val="28"/>
          <w:szCs w:val="24"/>
          <w:lang w:eastAsia="ru-RU"/>
        </w:rPr>
        <w:t>ЗАУВАЖЕННЯ</w:t>
      </w:r>
    </w:p>
    <w:p w14:paraId="16713A52" w14:textId="3A0FD214" w:rsidR="002456CC" w:rsidRPr="00D44D28" w:rsidRDefault="0005492E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D44D28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</w:t>
      </w:r>
      <w:proofErr w:type="gramEnd"/>
      <w:r w:rsidR="002456CC" w:rsidRPr="00D44D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</w:t>
      </w:r>
      <w:r w:rsidR="002456CC" w:rsidRPr="00D44D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України </w:t>
      </w:r>
    </w:p>
    <w:p w14:paraId="10D71A0F" w14:textId="6C53903F" w:rsidR="002456CC" w:rsidRPr="00D44D28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44D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A174F" w:rsidRPr="00D44D28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D44D2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</w:t>
      </w:r>
      <w:r w:rsidR="0005492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внесення змін до деяких законодавчих актів України щодо </w:t>
      </w:r>
      <w:proofErr w:type="spellStart"/>
      <w:r w:rsidR="0005492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удосконлення</w:t>
      </w:r>
      <w:proofErr w:type="spellEnd"/>
      <w:r w:rsidR="0005492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правового регулювання страхування сільськогосподарської продукції з державною підтримкою»</w:t>
      </w:r>
    </w:p>
    <w:p w14:paraId="093C8091" w14:textId="77777777" w:rsidR="00E25EE3" w:rsidRPr="00D44D28" w:rsidRDefault="00E25EE3" w:rsidP="002456CC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4C4D86" w14:textId="77777777" w:rsidR="002456CC" w:rsidRPr="00D44D28" w:rsidRDefault="002456CC" w:rsidP="002456C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4E46C520" w14:textId="3543E4EE" w:rsidR="002456CC" w:rsidRPr="00D44D28" w:rsidRDefault="002456CC" w:rsidP="002456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D28">
        <w:rPr>
          <w:rFonts w:ascii="Times New Roman" w:hAnsi="Times New Roman"/>
          <w:sz w:val="28"/>
          <w:szCs w:val="28"/>
        </w:rPr>
        <w:t xml:space="preserve">У Головному </w:t>
      </w:r>
      <w:proofErr w:type="spellStart"/>
      <w:r w:rsidRPr="00D44D28">
        <w:rPr>
          <w:rFonts w:ascii="Times New Roman" w:hAnsi="Times New Roman"/>
          <w:sz w:val="28"/>
          <w:szCs w:val="28"/>
        </w:rPr>
        <w:t>юридичному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управлінні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здійснено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юридичну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експертизу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D44D28">
        <w:rPr>
          <w:rFonts w:ascii="Times New Roman" w:hAnsi="Times New Roman"/>
          <w:sz w:val="28"/>
          <w:szCs w:val="28"/>
        </w:rPr>
        <w:t>підготовленого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Комітетом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Ради України з </w:t>
      </w:r>
      <w:proofErr w:type="spellStart"/>
      <w:r w:rsidRPr="00D44D28">
        <w:rPr>
          <w:rFonts w:ascii="Times New Roman" w:hAnsi="Times New Roman"/>
          <w:sz w:val="28"/>
          <w:szCs w:val="28"/>
        </w:rPr>
        <w:t>питань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r w:rsidR="0005492E">
        <w:rPr>
          <w:rFonts w:ascii="Times New Roman" w:hAnsi="Times New Roman"/>
          <w:sz w:val="28"/>
          <w:szCs w:val="28"/>
          <w:lang w:val="uk-UA"/>
        </w:rPr>
        <w:t>фінансів, податкової та митної політики</w:t>
      </w:r>
      <w:r w:rsidRPr="00D44D28">
        <w:rPr>
          <w:rFonts w:ascii="Times New Roman" w:hAnsi="Times New Roman"/>
          <w:sz w:val="28"/>
          <w:szCs w:val="28"/>
        </w:rPr>
        <w:t xml:space="preserve"> до другого </w:t>
      </w:r>
      <w:proofErr w:type="spellStart"/>
      <w:r w:rsidRPr="00D44D28">
        <w:rPr>
          <w:rFonts w:ascii="Times New Roman" w:hAnsi="Times New Roman"/>
          <w:sz w:val="28"/>
          <w:szCs w:val="28"/>
        </w:rPr>
        <w:t>читання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однойменного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законопроекту та за </w:t>
      </w:r>
      <w:proofErr w:type="spellStart"/>
      <w:r w:rsidRPr="00D44D28">
        <w:rPr>
          <w:rFonts w:ascii="Times New Roman" w:hAnsi="Times New Roman"/>
          <w:sz w:val="28"/>
          <w:szCs w:val="28"/>
        </w:rPr>
        <w:t>наслідками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експертизи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зазначаємо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sz w:val="28"/>
          <w:szCs w:val="28"/>
        </w:rPr>
        <w:t>таке</w:t>
      </w:r>
      <w:proofErr w:type="spellEnd"/>
      <w:r w:rsidRPr="00D44D28">
        <w:rPr>
          <w:rFonts w:ascii="Times New Roman" w:hAnsi="Times New Roman"/>
          <w:sz w:val="28"/>
          <w:szCs w:val="28"/>
        </w:rPr>
        <w:t xml:space="preserve">. </w:t>
      </w:r>
    </w:p>
    <w:p w14:paraId="0C05465A" w14:textId="77777777" w:rsidR="002456CC" w:rsidRPr="00D44D28" w:rsidRDefault="002456CC" w:rsidP="002456C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659D6A1" w14:textId="23F5C5A4" w:rsidR="00F562A2" w:rsidRDefault="00BF4F88" w:rsidP="00F562A2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44D28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9C6363">
        <w:rPr>
          <w:rFonts w:ascii="Times New Roman" w:hAnsi="Times New Roman"/>
          <w:sz w:val="28"/>
          <w:szCs w:val="28"/>
          <w:lang w:val="uk-UA"/>
        </w:rPr>
        <w:t xml:space="preserve">Деякі норми законопроекту </w:t>
      </w:r>
      <w:r w:rsidR="00E25EE3" w:rsidRPr="00D44D28">
        <w:rPr>
          <w:rFonts w:ascii="Times New Roman" w:hAnsi="Times New Roman"/>
          <w:sz w:val="28"/>
          <w:szCs w:val="28"/>
          <w:lang w:val="uk-UA"/>
        </w:rPr>
        <w:t xml:space="preserve">не відповідають конституційним вимогам щодо правової визначеності як </w:t>
      </w:r>
      <w:r w:rsidR="00F562A2">
        <w:rPr>
          <w:rFonts w:ascii="Times New Roman" w:hAnsi="Times New Roman"/>
          <w:sz w:val="28"/>
          <w:szCs w:val="28"/>
          <w:lang w:val="uk-UA"/>
        </w:rPr>
        <w:t xml:space="preserve">неодмінного </w:t>
      </w:r>
      <w:r w:rsidR="00E25EE3" w:rsidRPr="00D44D28">
        <w:rPr>
          <w:rFonts w:ascii="Times New Roman" w:hAnsi="Times New Roman"/>
          <w:sz w:val="28"/>
          <w:szCs w:val="28"/>
          <w:lang w:val="uk-UA"/>
        </w:rPr>
        <w:t>елементу верховенства права</w:t>
      </w:r>
      <w:r w:rsidR="009C6363">
        <w:rPr>
          <w:rFonts w:ascii="Times New Roman" w:hAnsi="Times New Roman"/>
          <w:sz w:val="28"/>
          <w:szCs w:val="28"/>
          <w:lang w:val="uk-UA"/>
        </w:rPr>
        <w:t xml:space="preserve"> (стаття 8 Конституції України) та не враховують</w:t>
      </w:r>
      <w:r w:rsidR="00E25EE3" w:rsidRPr="00D44D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B64" w:rsidRPr="00D44D28">
        <w:rPr>
          <w:rFonts w:ascii="Times New Roman" w:hAnsi="Times New Roman"/>
          <w:sz w:val="28"/>
          <w:szCs w:val="28"/>
          <w:lang w:val="uk-UA"/>
        </w:rPr>
        <w:t>правової позиції</w:t>
      </w:r>
      <w:r w:rsidR="005D6779" w:rsidRPr="00D44D28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9C6363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>Конституційного Суду України</w:t>
      </w:r>
      <w:r w:rsidR="00F562A2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 xml:space="preserve">, який </w:t>
      </w:r>
      <w:r w:rsidR="009C6363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відзначив</w:t>
      </w:r>
      <w:proofErr w:type="spellEnd"/>
      <w:r w:rsidR="00F562A2">
        <w:rPr>
          <w:rFonts w:ascii="Times New Roman" w:hAnsi="Times New Roman"/>
          <w:sz w:val="28"/>
          <w:szCs w:val="28"/>
          <w:lang w:val="uk-UA"/>
        </w:rPr>
        <w:t xml:space="preserve">, що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юридична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>
        <w:rPr>
          <w:rFonts w:ascii="Times New Roman" w:hAnsi="Times New Roman"/>
          <w:sz w:val="28"/>
          <w:szCs w:val="28"/>
        </w:rPr>
        <w:t>визначеність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вимагає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законодавця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чіткості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зрозумілості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однозначності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правових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норм,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їх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передбачуваності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прогнозованості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) для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стабільного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правового становища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людини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>,</w:t>
      </w:r>
      <w:r w:rsidR="00F562A2" w:rsidRPr="00101DF6"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оскільки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інше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може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їх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однакове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виключає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необмеженості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трактування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правозастосовній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практиці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і неминуче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призводить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сваволі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(абзац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друг</w:t>
      </w:r>
      <w:r w:rsidR="00F562A2">
        <w:rPr>
          <w:rFonts w:ascii="Times New Roman" w:hAnsi="Times New Roman"/>
          <w:sz w:val="28"/>
          <w:szCs w:val="28"/>
        </w:rPr>
        <w:t>ий</w:t>
      </w:r>
      <w:proofErr w:type="spellEnd"/>
      <w:r w:rsidR="00F562A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>
        <w:rPr>
          <w:rFonts w:ascii="Times New Roman" w:hAnsi="Times New Roman"/>
          <w:sz w:val="28"/>
          <w:szCs w:val="28"/>
        </w:rPr>
        <w:t>підпункту</w:t>
      </w:r>
      <w:proofErr w:type="spellEnd"/>
      <w:r w:rsidR="00F562A2">
        <w:rPr>
          <w:rFonts w:ascii="Times New Roman" w:hAnsi="Times New Roman"/>
          <w:sz w:val="28"/>
          <w:szCs w:val="28"/>
        </w:rPr>
        <w:t xml:space="preserve"> 5.4 пункту </w:t>
      </w:r>
      <w:r w:rsidR="00F562A2" w:rsidRPr="00101DF6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мотивувальної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Рішення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Конституційного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Суду України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="00F562A2">
        <w:rPr>
          <w:rFonts w:ascii="Times New Roman" w:hAnsi="Times New Roman"/>
          <w:sz w:val="28"/>
          <w:szCs w:val="28"/>
        </w:rPr>
        <w:t> </w:t>
      </w:r>
      <w:r w:rsidR="00F562A2" w:rsidRPr="00101DF6">
        <w:rPr>
          <w:rFonts w:ascii="Times New Roman" w:hAnsi="Times New Roman"/>
          <w:sz w:val="28"/>
          <w:szCs w:val="28"/>
        </w:rPr>
        <w:t>22</w:t>
      </w:r>
      <w:r w:rsidR="00F562A2">
        <w:rPr>
          <w:rFonts w:ascii="Times New Roman" w:hAnsi="Times New Roman"/>
          <w:sz w:val="28"/>
          <w:szCs w:val="28"/>
        </w:rPr>
        <w:t> 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вересня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2005 року №</w:t>
      </w:r>
      <w:r w:rsidR="00F562A2">
        <w:rPr>
          <w:rFonts w:ascii="Times New Roman" w:hAnsi="Times New Roman"/>
          <w:sz w:val="28"/>
          <w:szCs w:val="28"/>
        </w:rPr>
        <w:t xml:space="preserve"> </w:t>
      </w:r>
      <w:r w:rsidR="00F562A2" w:rsidRPr="00101DF6">
        <w:rPr>
          <w:rFonts w:ascii="Times New Roman" w:hAnsi="Times New Roman"/>
          <w:sz w:val="28"/>
          <w:szCs w:val="28"/>
        </w:rPr>
        <w:t xml:space="preserve">5-рп/2005, абзац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дев</w:t>
      </w:r>
      <w:r w:rsidR="00F562A2">
        <w:rPr>
          <w:rFonts w:ascii="Times New Roman" w:hAnsi="Times New Roman"/>
          <w:sz w:val="28"/>
          <w:szCs w:val="28"/>
        </w:rPr>
        <w:t>'</w:t>
      </w:r>
      <w:r w:rsidR="00F562A2" w:rsidRPr="00101DF6">
        <w:rPr>
          <w:rFonts w:ascii="Times New Roman" w:hAnsi="Times New Roman"/>
          <w:sz w:val="28"/>
          <w:szCs w:val="28"/>
        </w:rPr>
        <w:t>ятий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підпункту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4.3 пункту 4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мотивувальної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частини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Рішення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2A2" w:rsidRPr="00101DF6">
        <w:rPr>
          <w:rFonts w:ascii="Times New Roman" w:hAnsi="Times New Roman"/>
          <w:sz w:val="28"/>
          <w:szCs w:val="28"/>
        </w:rPr>
        <w:t>від</w:t>
      </w:r>
      <w:proofErr w:type="spellEnd"/>
      <w:r w:rsidR="00F562A2" w:rsidRPr="00101DF6">
        <w:rPr>
          <w:rFonts w:ascii="Times New Roman" w:hAnsi="Times New Roman"/>
          <w:sz w:val="28"/>
          <w:szCs w:val="28"/>
        </w:rPr>
        <w:t xml:space="preserve"> 27 лютого 2018 року № 1-р/2018)</w:t>
      </w:r>
      <w:r w:rsidR="00F562A2">
        <w:rPr>
          <w:rFonts w:ascii="Times New Roman" w:hAnsi="Times New Roman"/>
          <w:sz w:val="28"/>
          <w:szCs w:val="28"/>
          <w:lang w:val="uk-UA"/>
        </w:rPr>
        <w:t>. Зокрема, це стосується наступного:</w:t>
      </w:r>
    </w:p>
    <w:p w14:paraId="26ABD80E" w14:textId="5DC42917" w:rsidR="00F562A2" w:rsidRDefault="00F562A2" w:rsidP="00F562A2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визначення поняття «договір страхування сільськогосподарської продукції з державною підтримкою», передбачене у змінах до статі 1 Закону України «Про особливості страхування сільськогосподарської продукції з державною підтримкою», вбачається неінформативним та </w:t>
      </w:r>
      <w:r w:rsidR="006E463D">
        <w:rPr>
          <w:rFonts w:ascii="Times New Roman" w:hAnsi="Times New Roman"/>
          <w:sz w:val="28"/>
          <w:szCs w:val="28"/>
          <w:lang w:val="uk-UA"/>
        </w:rPr>
        <w:t xml:space="preserve">зайвим, </w:t>
      </w:r>
      <w:r>
        <w:rPr>
          <w:rFonts w:ascii="Times New Roman" w:hAnsi="Times New Roman"/>
          <w:sz w:val="28"/>
          <w:szCs w:val="28"/>
          <w:lang w:val="uk-UA"/>
        </w:rPr>
        <w:t>оскільки не містить вказівки на його характерн</w:t>
      </w:r>
      <w:r w:rsidR="003E1EC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відмінн</w:t>
      </w:r>
      <w:r w:rsidR="003E1EC7">
        <w:rPr>
          <w:rFonts w:ascii="Times New Roman" w:hAnsi="Times New Roman"/>
          <w:sz w:val="28"/>
          <w:szCs w:val="28"/>
          <w:lang w:val="uk-UA"/>
        </w:rPr>
        <w:t>ості</w:t>
      </w:r>
      <w:r w:rsidR="006E463D">
        <w:rPr>
          <w:rFonts w:ascii="Times New Roman" w:hAnsi="Times New Roman"/>
          <w:sz w:val="28"/>
          <w:szCs w:val="28"/>
          <w:lang w:val="uk-UA"/>
        </w:rPr>
        <w:t xml:space="preserve"> від договорів страхування інших видів</w:t>
      </w:r>
      <w:r w:rsidR="003E1EC7">
        <w:rPr>
          <w:rFonts w:ascii="Times New Roman" w:hAnsi="Times New Roman"/>
          <w:sz w:val="28"/>
          <w:szCs w:val="28"/>
          <w:lang w:val="uk-UA"/>
        </w:rPr>
        <w:t>;</w:t>
      </w:r>
    </w:p>
    <w:p w14:paraId="3080F23B" w14:textId="1061FD2C" w:rsidR="00684ABB" w:rsidRPr="002D00CB" w:rsidRDefault="006F452D" w:rsidP="00F562A2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- частина друга статті 25 дублює абзац другий частини другої статті 26 Закону України «Про особливості страхування сільськогосподарської продукції з державною підтримкою» (в редакції законопроекту)</w:t>
      </w:r>
      <w:r w:rsidR="007E0CB4">
        <w:rPr>
          <w:rFonts w:ascii="Times New Roman" w:hAnsi="Times New Roman"/>
          <w:sz w:val="28"/>
          <w:lang w:val="uk-UA"/>
        </w:rPr>
        <w:t>.</w:t>
      </w:r>
    </w:p>
    <w:p w14:paraId="3C922EE2" w14:textId="2576C1A8" w:rsidR="003E1EC7" w:rsidRDefault="003E1EC7" w:rsidP="003E1EC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2. Відповідн</w:t>
      </w:r>
      <w:r w:rsidR="00E9659C">
        <w:rPr>
          <w:rFonts w:ascii="Times New Roman" w:hAnsi="Times New Roman"/>
          <w:sz w:val="28"/>
          <w:lang w:val="uk-UA"/>
        </w:rPr>
        <w:t xml:space="preserve">о до пунктів </w:t>
      </w:r>
      <w:r>
        <w:rPr>
          <w:rFonts w:ascii="Times New Roman" w:hAnsi="Times New Roman"/>
          <w:sz w:val="28"/>
          <w:lang w:val="uk-UA"/>
        </w:rPr>
        <w:t xml:space="preserve"> </w:t>
      </w:r>
      <w:r w:rsidR="00E9659C">
        <w:rPr>
          <w:rFonts w:ascii="Times New Roman" w:hAnsi="Times New Roman"/>
          <w:sz w:val="28"/>
          <w:lang w:val="uk-UA"/>
        </w:rPr>
        <w:t xml:space="preserve">6 та 7 </w:t>
      </w:r>
      <w:r>
        <w:rPr>
          <w:rFonts w:ascii="Times New Roman" w:hAnsi="Times New Roman"/>
          <w:sz w:val="28"/>
          <w:lang w:val="uk-UA"/>
        </w:rPr>
        <w:t xml:space="preserve">статті 1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особливості страхування сільськогосподарської продукції з державною підтримкою» (в редакції законопроекту) </w:t>
      </w:r>
      <w:r w:rsidRPr="00522684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Pr="00522684">
        <w:rPr>
          <w:rFonts w:ascii="Times New Roman" w:hAnsi="Times New Roman"/>
          <w:sz w:val="28"/>
        </w:rPr>
        <w:t>стандартизований</w:t>
      </w:r>
      <w:proofErr w:type="spellEnd"/>
      <w:r w:rsidRPr="00522684">
        <w:rPr>
          <w:rFonts w:ascii="Times New Roman" w:hAnsi="Times New Roman"/>
          <w:sz w:val="28"/>
        </w:rPr>
        <w:t xml:space="preserve"> </w:t>
      </w:r>
      <w:proofErr w:type="spellStart"/>
      <w:r w:rsidRPr="00522684">
        <w:rPr>
          <w:rFonts w:ascii="Times New Roman" w:hAnsi="Times New Roman"/>
          <w:sz w:val="28"/>
        </w:rPr>
        <w:t>страховий</w:t>
      </w:r>
      <w:proofErr w:type="spellEnd"/>
      <w:r w:rsidRPr="00522684">
        <w:rPr>
          <w:rFonts w:ascii="Times New Roman" w:hAnsi="Times New Roman"/>
          <w:sz w:val="28"/>
        </w:rPr>
        <w:t xml:space="preserve"> продукт – </w:t>
      </w:r>
      <w:proofErr w:type="spellStart"/>
      <w:r w:rsidRPr="00522684">
        <w:rPr>
          <w:rFonts w:ascii="Times New Roman" w:hAnsi="Times New Roman"/>
          <w:sz w:val="28"/>
          <w:u w:val="single"/>
        </w:rPr>
        <w:t>визначені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</w:t>
      </w:r>
      <w:proofErr w:type="spellStart"/>
      <w:r w:rsidRPr="00522684">
        <w:rPr>
          <w:rFonts w:ascii="Times New Roman" w:hAnsi="Times New Roman"/>
          <w:sz w:val="28"/>
          <w:u w:val="single"/>
        </w:rPr>
        <w:t>законодавством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порядок та </w:t>
      </w:r>
      <w:proofErr w:type="spellStart"/>
      <w:r w:rsidRPr="00522684">
        <w:rPr>
          <w:rFonts w:ascii="Times New Roman" w:hAnsi="Times New Roman"/>
          <w:sz w:val="28"/>
          <w:u w:val="single"/>
        </w:rPr>
        <w:t>умови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</w:t>
      </w:r>
      <w:proofErr w:type="spellStart"/>
      <w:r w:rsidRPr="00522684">
        <w:rPr>
          <w:rFonts w:ascii="Times New Roman" w:hAnsi="Times New Roman"/>
          <w:sz w:val="28"/>
          <w:u w:val="single"/>
        </w:rPr>
        <w:t>страхування</w:t>
      </w:r>
      <w:proofErr w:type="spellEnd"/>
      <w:r w:rsidRPr="00522684">
        <w:rPr>
          <w:rFonts w:ascii="Times New Roman" w:hAnsi="Times New Roman"/>
          <w:sz w:val="28"/>
        </w:rPr>
        <w:t xml:space="preserve">, у тому </w:t>
      </w:r>
      <w:proofErr w:type="spellStart"/>
      <w:r w:rsidRPr="00522684">
        <w:rPr>
          <w:rFonts w:ascii="Times New Roman" w:hAnsi="Times New Roman"/>
          <w:sz w:val="28"/>
        </w:rPr>
        <w:t>числі</w:t>
      </w:r>
      <w:proofErr w:type="spellEnd"/>
      <w:r w:rsidRPr="00522684">
        <w:rPr>
          <w:rFonts w:ascii="Times New Roman" w:hAnsi="Times New Roman"/>
          <w:sz w:val="28"/>
        </w:rPr>
        <w:t xml:space="preserve"> </w:t>
      </w:r>
      <w:proofErr w:type="spellStart"/>
      <w:r w:rsidRPr="00522684">
        <w:rPr>
          <w:rFonts w:ascii="Times New Roman" w:hAnsi="Times New Roman"/>
          <w:sz w:val="28"/>
        </w:rPr>
        <w:t>форми</w:t>
      </w:r>
      <w:proofErr w:type="spellEnd"/>
      <w:r w:rsidRPr="00522684">
        <w:rPr>
          <w:rFonts w:ascii="Times New Roman" w:hAnsi="Times New Roman"/>
          <w:sz w:val="28"/>
        </w:rPr>
        <w:t xml:space="preserve"> </w:t>
      </w:r>
      <w:proofErr w:type="spellStart"/>
      <w:r w:rsidRPr="00522684">
        <w:rPr>
          <w:rFonts w:ascii="Times New Roman" w:hAnsi="Times New Roman"/>
          <w:sz w:val="28"/>
        </w:rPr>
        <w:t>документів</w:t>
      </w:r>
      <w:proofErr w:type="spellEnd"/>
      <w:r w:rsidRPr="00522684">
        <w:rPr>
          <w:rFonts w:ascii="Times New Roman" w:hAnsi="Times New Roman"/>
          <w:sz w:val="28"/>
        </w:rPr>
        <w:t xml:space="preserve"> та </w:t>
      </w:r>
      <w:proofErr w:type="spellStart"/>
      <w:r w:rsidRPr="00522684">
        <w:rPr>
          <w:rFonts w:ascii="Times New Roman" w:hAnsi="Times New Roman"/>
          <w:sz w:val="28"/>
        </w:rPr>
        <w:t>істотні</w:t>
      </w:r>
      <w:proofErr w:type="spellEnd"/>
      <w:r w:rsidRPr="00522684">
        <w:rPr>
          <w:rFonts w:ascii="Times New Roman" w:hAnsi="Times New Roman"/>
          <w:sz w:val="28"/>
        </w:rPr>
        <w:t xml:space="preserve"> </w:t>
      </w:r>
      <w:proofErr w:type="spellStart"/>
      <w:r w:rsidRPr="00522684">
        <w:rPr>
          <w:rFonts w:ascii="Times New Roman" w:hAnsi="Times New Roman"/>
          <w:sz w:val="28"/>
        </w:rPr>
        <w:t>умови</w:t>
      </w:r>
      <w:proofErr w:type="spellEnd"/>
      <w:r w:rsidRPr="00522684">
        <w:rPr>
          <w:rFonts w:ascii="Times New Roman" w:hAnsi="Times New Roman"/>
          <w:sz w:val="28"/>
        </w:rPr>
        <w:t xml:space="preserve"> договору </w:t>
      </w:r>
      <w:proofErr w:type="spellStart"/>
      <w:r w:rsidRPr="00522684">
        <w:rPr>
          <w:rFonts w:ascii="Times New Roman" w:hAnsi="Times New Roman"/>
          <w:sz w:val="28"/>
        </w:rPr>
        <w:t>страхування</w:t>
      </w:r>
      <w:proofErr w:type="spellEnd"/>
      <w:r w:rsidRPr="00522684">
        <w:rPr>
          <w:rFonts w:ascii="Times New Roman" w:hAnsi="Times New Roman"/>
          <w:sz w:val="28"/>
        </w:rPr>
        <w:t xml:space="preserve">, </w:t>
      </w:r>
      <w:proofErr w:type="spellStart"/>
      <w:r w:rsidRPr="00522684">
        <w:rPr>
          <w:rFonts w:ascii="Times New Roman" w:hAnsi="Times New Roman"/>
          <w:sz w:val="28"/>
          <w:u w:val="single"/>
        </w:rPr>
        <w:t>які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не </w:t>
      </w:r>
      <w:proofErr w:type="spellStart"/>
      <w:r w:rsidRPr="00522684">
        <w:rPr>
          <w:rFonts w:ascii="Times New Roman" w:hAnsi="Times New Roman"/>
          <w:sz w:val="28"/>
          <w:u w:val="single"/>
        </w:rPr>
        <w:t>можуть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</w:t>
      </w:r>
      <w:proofErr w:type="spellStart"/>
      <w:r w:rsidRPr="00522684">
        <w:rPr>
          <w:rFonts w:ascii="Times New Roman" w:hAnsi="Times New Roman"/>
          <w:sz w:val="28"/>
          <w:u w:val="single"/>
        </w:rPr>
        <w:t>змінюватися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і є </w:t>
      </w:r>
      <w:proofErr w:type="spellStart"/>
      <w:r w:rsidRPr="00522684">
        <w:rPr>
          <w:rFonts w:ascii="Times New Roman" w:hAnsi="Times New Roman"/>
          <w:sz w:val="28"/>
          <w:u w:val="single"/>
        </w:rPr>
        <w:t>обов’язковими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для </w:t>
      </w:r>
      <w:proofErr w:type="spellStart"/>
      <w:r w:rsidRPr="00522684">
        <w:rPr>
          <w:rFonts w:ascii="Times New Roman" w:hAnsi="Times New Roman"/>
          <w:sz w:val="28"/>
          <w:u w:val="single"/>
        </w:rPr>
        <w:t>виконання</w:t>
      </w:r>
      <w:proofErr w:type="spellEnd"/>
      <w:r w:rsidRPr="00522684">
        <w:rPr>
          <w:rFonts w:ascii="Times New Roman" w:hAnsi="Times New Roman"/>
          <w:sz w:val="28"/>
          <w:u w:val="single"/>
        </w:rPr>
        <w:t xml:space="preserve"> сторонами </w:t>
      </w:r>
      <w:r w:rsidR="00E9659C">
        <w:rPr>
          <w:rFonts w:ascii="Times New Roman" w:hAnsi="Times New Roman"/>
          <w:sz w:val="28"/>
          <w:u w:val="single"/>
          <w:lang w:val="uk-UA"/>
        </w:rPr>
        <w:t>такого</w:t>
      </w:r>
      <w:r w:rsidRPr="00522684">
        <w:rPr>
          <w:rFonts w:ascii="Times New Roman" w:hAnsi="Times New Roman"/>
          <w:sz w:val="28"/>
          <w:u w:val="single"/>
        </w:rPr>
        <w:t xml:space="preserve"> договор</w:t>
      </w:r>
      <w:r w:rsidR="00E9659C">
        <w:rPr>
          <w:rFonts w:ascii="Times New Roman" w:hAnsi="Times New Roman"/>
          <w:sz w:val="28"/>
          <w:u w:val="single"/>
          <w:lang w:val="uk-UA"/>
        </w:rPr>
        <w:t>у</w:t>
      </w:r>
      <w:r w:rsidRPr="00522684">
        <w:rPr>
          <w:rFonts w:ascii="Times New Roman" w:hAnsi="Times New Roman"/>
          <w:sz w:val="28"/>
          <w:lang w:val="uk-UA"/>
        </w:rPr>
        <w:t>»</w:t>
      </w:r>
      <w:r w:rsidR="00E9659C">
        <w:rPr>
          <w:rFonts w:ascii="Times New Roman" w:hAnsi="Times New Roman"/>
          <w:sz w:val="28"/>
          <w:lang w:val="uk-UA"/>
        </w:rPr>
        <w:t>; «</w:t>
      </w:r>
      <w:proofErr w:type="spellStart"/>
      <w:r w:rsidR="00E9659C">
        <w:rPr>
          <w:rFonts w:ascii="Times New Roman" w:hAnsi="Times New Roman"/>
          <w:sz w:val="28"/>
          <w:szCs w:val="28"/>
        </w:rPr>
        <w:t>страховий</w:t>
      </w:r>
      <w:proofErr w:type="spellEnd"/>
      <w:r w:rsidR="00E9659C">
        <w:rPr>
          <w:rFonts w:ascii="Times New Roman" w:hAnsi="Times New Roman"/>
          <w:sz w:val="28"/>
          <w:szCs w:val="28"/>
        </w:rPr>
        <w:t xml:space="preserve"> продукт – </w:t>
      </w:r>
      <w:proofErr w:type="spellStart"/>
      <w:r w:rsidR="00E9659C">
        <w:rPr>
          <w:rFonts w:ascii="Times New Roman" w:hAnsi="Times New Roman"/>
          <w:sz w:val="28"/>
          <w:szCs w:val="28"/>
        </w:rPr>
        <w:t>визначені</w:t>
      </w:r>
      <w:proofErr w:type="spellEnd"/>
      <w:r w:rsidR="00E9659C">
        <w:rPr>
          <w:rFonts w:ascii="Times New Roman" w:hAnsi="Times New Roman"/>
          <w:sz w:val="28"/>
          <w:szCs w:val="28"/>
        </w:rPr>
        <w:t xml:space="preserve"> </w:t>
      </w:r>
      <w:r w:rsidR="00E9659C" w:rsidRPr="00E9659C">
        <w:rPr>
          <w:rFonts w:ascii="Times New Roman" w:hAnsi="Times New Roman"/>
          <w:sz w:val="28"/>
          <w:szCs w:val="28"/>
        </w:rPr>
        <w:t xml:space="preserve">страховиком порядок та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умови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страхування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, у тому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числі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форми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документів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істотні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умови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 договору </w:t>
      </w:r>
      <w:proofErr w:type="spellStart"/>
      <w:r w:rsidR="00E9659C" w:rsidRPr="00E9659C">
        <w:rPr>
          <w:rFonts w:ascii="Times New Roman" w:hAnsi="Times New Roman"/>
          <w:sz w:val="28"/>
          <w:szCs w:val="28"/>
        </w:rPr>
        <w:t>страхування</w:t>
      </w:r>
      <w:proofErr w:type="spellEnd"/>
      <w:r w:rsidR="00E9659C" w:rsidRPr="00E965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59C" w:rsidRPr="00E9659C">
        <w:rPr>
          <w:rFonts w:ascii="Times New Roman" w:hAnsi="Times New Roman"/>
          <w:sz w:val="28"/>
          <w:szCs w:val="28"/>
          <w:u w:val="single"/>
        </w:rPr>
        <w:t>що</w:t>
      </w:r>
      <w:proofErr w:type="spellEnd"/>
      <w:r w:rsidR="00E9659C" w:rsidRPr="00E9659C">
        <w:rPr>
          <w:rFonts w:ascii="Times New Roman" w:hAnsi="Times New Roman"/>
          <w:sz w:val="28"/>
          <w:szCs w:val="28"/>
          <w:u w:val="single"/>
        </w:rPr>
        <w:t xml:space="preserve"> є </w:t>
      </w:r>
      <w:proofErr w:type="spellStart"/>
      <w:r w:rsidR="00E9659C" w:rsidRPr="00E9659C">
        <w:rPr>
          <w:rFonts w:ascii="Times New Roman" w:hAnsi="Times New Roman"/>
          <w:sz w:val="28"/>
          <w:szCs w:val="28"/>
          <w:u w:val="single"/>
        </w:rPr>
        <w:t>обов’язковими</w:t>
      </w:r>
      <w:proofErr w:type="spellEnd"/>
      <w:r w:rsidR="00E9659C" w:rsidRPr="00E9659C">
        <w:rPr>
          <w:rFonts w:ascii="Times New Roman" w:hAnsi="Times New Roman"/>
          <w:sz w:val="28"/>
          <w:szCs w:val="28"/>
          <w:u w:val="single"/>
        </w:rPr>
        <w:t xml:space="preserve"> для </w:t>
      </w:r>
      <w:proofErr w:type="spellStart"/>
      <w:r w:rsidR="00E9659C" w:rsidRPr="00E9659C">
        <w:rPr>
          <w:rFonts w:ascii="Times New Roman" w:hAnsi="Times New Roman"/>
          <w:sz w:val="28"/>
          <w:szCs w:val="28"/>
          <w:u w:val="single"/>
        </w:rPr>
        <w:t>виконання</w:t>
      </w:r>
      <w:proofErr w:type="spellEnd"/>
      <w:r w:rsidR="00E9659C" w:rsidRPr="00E9659C">
        <w:rPr>
          <w:rFonts w:ascii="Times New Roman" w:hAnsi="Times New Roman"/>
          <w:sz w:val="28"/>
          <w:szCs w:val="28"/>
          <w:u w:val="single"/>
        </w:rPr>
        <w:t xml:space="preserve"> сторонами такого договору</w:t>
      </w:r>
      <w:r w:rsidR="00E9659C">
        <w:rPr>
          <w:rFonts w:ascii="Times New Roman" w:hAnsi="Times New Roman"/>
          <w:sz w:val="28"/>
          <w:szCs w:val="28"/>
          <w:lang w:val="uk-UA"/>
        </w:rPr>
        <w:t>»</w:t>
      </w:r>
      <w:r w:rsidRPr="00522684">
        <w:rPr>
          <w:rFonts w:ascii="Times New Roman" w:hAnsi="Times New Roman"/>
          <w:sz w:val="28"/>
          <w:lang w:val="uk-UA"/>
        </w:rPr>
        <w:t>.</w:t>
      </w:r>
      <w:r w:rsidRPr="00702BAD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 xml:space="preserve">Поняття </w:t>
      </w:r>
      <w:r w:rsidR="00FE0960">
        <w:rPr>
          <w:rFonts w:ascii="Times New Roman" w:hAnsi="Times New Roman"/>
          <w:sz w:val="28"/>
          <w:lang w:val="uk-UA"/>
        </w:rPr>
        <w:t xml:space="preserve">«страховий продукт» та </w:t>
      </w:r>
      <w:r>
        <w:rPr>
          <w:rFonts w:ascii="Times New Roman" w:hAnsi="Times New Roman"/>
          <w:sz w:val="28"/>
          <w:lang w:val="uk-UA"/>
        </w:rPr>
        <w:t>«стандартизований страховий продукт»</w:t>
      </w:r>
      <w:r w:rsidR="00FE0960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є новацією в сфері правового регулювання відносин страхування, наразі співвідношення між «стандартизованим страховим продуктом»</w:t>
      </w:r>
      <w:r w:rsidR="00E9659C">
        <w:rPr>
          <w:rFonts w:ascii="Times New Roman" w:hAnsi="Times New Roman"/>
          <w:sz w:val="28"/>
          <w:lang w:val="uk-UA"/>
        </w:rPr>
        <w:t>, «страховим продуктом»</w:t>
      </w:r>
      <w:r>
        <w:rPr>
          <w:rFonts w:ascii="Times New Roman" w:hAnsi="Times New Roman"/>
          <w:sz w:val="28"/>
          <w:lang w:val="uk-UA"/>
        </w:rPr>
        <w:t xml:space="preserve"> та «договором страхування» не встановлено.</w:t>
      </w:r>
    </w:p>
    <w:p w14:paraId="4FB3B571" w14:textId="04186E1D" w:rsidR="00FE0960" w:rsidRDefault="00FE0960" w:rsidP="00FE0960">
      <w:pPr>
        <w:spacing w:after="120" w:line="240" w:lineRule="auto"/>
        <w:ind w:firstLine="709"/>
        <w:jc w:val="both"/>
      </w:pPr>
      <w:r>
        <w:rPr>
          <w:rFonts w:ascii="Times New Roman" w:hAnsi="Times New Roman"/>
          <w:sz w:val="28"/>
          <w:lang w:val="uk-UA"/>
        </w:rPr>
        <w:t xml:space="preserve">При цьому, частина перша статті 7, частина перша статті 8 </w:t>
      </w:r>
      <w:r>
        <w:rPr>
          <w:rFonts w:ascii="Times New Roman" w:hAnsi="Times New Roman"/>
          <w:sz w:val="28"/>
          <w:szCs w:val="28"/>
          <w:lang w:val="uk-UA"/>
        </w:rPr>
        <w:t>Закону України «Про особливості страхування сільськогосподарської продукції з державною підтримкою» (в редакції законопроекту) передбачають, що с</w:t>
      </w:r>
      <w:proofErr w:type="spellStart"/>
      <w:r>
        <w:rPr>
          <w:rFonts w:ascii="Times New Roman" w:hAnsi="Times New Roman"/>
          <w:sz w:val="28"/>
        </w:rPr>
        <w:t>трахування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посівів</w:t>
      </w:r>
      <w:proofErr w:type="spellEnd"/>
      <w:r>
        <w:rPr>
          <w:rFonts w:ascii="Times New Roman" w:hAnsi="Times New Roman"/>
          <w:sz w:val="28"/>
        </w:rPr>
        <w:t xml:space="preserve"> та </w:t>
      </w:r>
      <w:proofErr w:type="spellStart"/>
      <w:r>
        <w:rPr>
          <w:rFonts w:ascii="Times New Roman" w:hAnsi="Times New Roman"/>
          <w:sz w:val="28"/>
        </w:rPr>
        <w:t>врожаю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сільськогосподарських</w:t>
      </w:r>
      <w:proofErr w:type="spellEnd"/>
      <w:r>
        <w:rPr>
          <w:rFonts w:ascii="Times New Roman" w:hAnsi="Times New Roman"/>
          <w:sz w:val="28"/>
        </w:rPr>
        <w:t xml:space="preserve"> культур і </w:t>
      </w:r>
      <w:proofErr w:type="spellStart"/>
      <w:r>
        <w:rPr>
          <w:rFonts w:ascii="Times New Roman" w:hAnsi="Times New Roman"/>
          <w:sz w:val="28"/>
        </w:rPr>
        <w:t>багаторічних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насаджень</w:t>
      </w:r>
      <w:proofErr w:type="spellEnd"/>
      <w:r>
        <w:rPr>
          <w:rFonts w:ascii="Times New Roman" w:hAnsi="Times New Roman"/>
          <w:sz w:val="28"/>
          <w:lang w:val="uk-UA"/>
        </w:rPr>
        <w:t>, с</w:t>
      </w:r>
      <w:proofErr w:type="spellStart"/>
      <w:r>
        <w:rPr>
          <w:rFonts w:ascii="Times New Roman" w:hAnsi="Times New Roman"/>
          <w:sz w:val="28"/>
        </w:rPr>
        <w:t>трахування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сільськогосподарських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тварин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здійснюється</w:t>
      </w:r>
      <w:proofErr w:type="spellEnd"/>
      <w:r>
        <w:rPr>
          <w:rFonts w:ascii="Times New Roman" w:hAnsi="Times New Roman"/>
          <w:sz w:val="28"/>
        </w:rPr>
        <w:t xml:space="preserve"> на </w:t>
      </w:r>
      <w:proofErr w:type="spellStart"/>
      <w:r>
        <w:rPr>
          <w:rFonts w:ascii="Times New Roman" w:hAnsi="Times New Roman"/>
          <w:sz w:val="28"/>
        </w:rPr>
        <w:t>умовах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передбачених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стандартизованим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страховим</w:t>
      </w:r>
      <w:proofErr w:type="spellEnd"/>
      <w:r>
        <w:rPr>
          <w:rFonts w:ascii="Times New Roman" w:hAnsi="Times New Roman"/>
          <w:sz w:val="28"/>
        </w:rPr>
        <w:t xml:space="preserve"> продуктом </w:t>
      </w:r>
      <w:r w:rsidRPr="00FE0960">
        <w:rPr>
          <w:rFonts w:ascii="Times New Roman" w:hAnsi="Times New Roman"/>
          <w:b/>
          <w:sz w:val="28"/>
        </w:rPr>
        <w:t>та/</w:t>
      </w:r>
      <w:proofErr w:type="spellStart"/>
      <w:r w:rsidRPr="00FE0960">
        <w:rPr>
          <w:rFonts w:ascii="Times New Roman" w:hAnsi="Times New Roman"/>
          <w:b/>
          <w:sz w:val="28"/>
        </w:rPr>
        <w:t>або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страховим</w:t>
      </w:r>
      <w:proofErr w:type="spellEnd"/>
      <w:r>
        <w:rPr>
          <w:rFonts w:ascii="Times New Roman" w:hAnsi="Times New Roman"/>
          <w:sz w:val="28"/>
        </w:rPr>
        <w:t xml:space="preserve"> продуктом.</w:t>
      </w:r>
    </w:p>
    <w:p w14:paraId="4F1D6147" w14:textId="77777777" w:rsidR="003E1EC7" w:rsidRDefault="003E1EC7" w:rsidP="003E1EC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u w:val="single"/>
          <w:lang w:val="uk-UA"/>
        </w:rPr>
      </w:pPr>
      <w:r>
        <w:rPr>
          <w:rFonts w:ascii="Times New Roman" w:hAnsi="Times New Roman"/>
          <w:sz w:val="28"/>
          <w:lang w:val="uk-UA"/>
        </w:rPr>
        <w:t>Водночас,</w:t>
      </w:r>
      <w:bookmarkStart w:id="1" w:name="w1_4"/>
      <w:r w:rsidRPr="00522684">
        <w:rPr>
          <w:rFonts w:ascii="Times New Roman" w:hAnsi="Times New Roman"/>
          <w:sz w:val="28"/>
          <w:lang w:val="uk-UA"/>
        </w:rPr>
        <w:t xml:space="preserve"> відповідно до статті 6 Закону України «Про страхування» </w:t>
      </w:r>
      <w:hyperlink r:id="rId8" w:anchor="w1_5" w:history="1">
        <w:r w:rsidRPr="00522684">
          <w:rPr>
            <w:rFonts w:ascii="Times New Roman" w:hAnsi="Times New Roman"/>
            <w:sz w:val="28"/>
            <w:lang w:val="uk-UA"/>
          </w:rPr>
          <w:t>добровільн</w:t>
        </w:r>
      </w:hyperlink>
      <w:bookmarkEnd w:id="1"/>
      <w:r w:rsidRPr="00522684">
        <w:rPr>
          <w:rFonts w:ascii="Times New Roman" w:hAnsi="Times New Roman"/>
          <w:sz w:val="28"/>
          <w:lang w:val="uk-UA"/>
        </w:rPr>
        <w:t xml:space="preserve">е страхування (одним з видів якого є страхування сільськогосподарської продукції) - це страхування, яке здійснюється </w:t>
      </w:r>
      <w:r w:rsidRPr="00522684">
        <w:rPr>
          <w:rFonts w:ascii="Times New Roman" w:hAnsi="Times New Roman"/>
          <w:sz w:val="28"/>
          <w:u w:val="single"/>
          <w:lang w:val="uk-UA"/>
        </w:rPr>
        <w:t>на основі договору</w:t>
      </w:r>
      <w:r w:rsidRPr="00522684">
        <w:rPr>
          <w:rFonts w:ascii="Times New Roman" w:hAnsi="Times New Roman"/>
          <w:sz w:val="28"/>
          <w:lang w:val="uk-UA"/>
        </w:rPr>
        <w:t xml:space="preserve"> між страхувальником і страховиком. Загальні умови і порядок здійснення </w:t>
      </w:r>
      <w:bookmarkStart w:id="2" w:name="w1_5"/>
      <w:r w:rsidRPr="00522684">
        <w:rPr>
          <w:rFonts w:ascii="Times New Roman" w:hAnsi="Times New Roman"/>
          <w:sz w:val="28"/>
          <w:lang w:val="uk-UA"/>
        </w:rPr>
        <w:fldChar w:fldCharType="begin"/>
      </w:r>
      <w:r w:rsidRPr="00522684">
        <w:rPr>
          <w:rFonts w:ascii="Times New Roman" w:hAnsi="Times New Roman"/>
          <w:sz w:val="28"/>
          <w:lang w:val="uk-UA"/>
        </w:rPr>
        <w:instrText xml:space="preserve"> HYPERLINK "https://zakon.rada.gov.ua/rada/show/85/96-%D0%B2%D1%80?find=1&amp;text=%D0%B4%D0%BE%D0%B1%D1%80%D0%BE%D0%B2%D1%96%D0%BB%D1%8C%D0%BD" \l "w1_6" </w:instrText>
      </w:r>
      <w:r w:rsidRPr="00522684">
        <w:rPr>
          <w:rFonts w:ascii="Times New Roman" w:hAnsi="Times New Roman"/>
          <w:sz w:val="28"/>
          <w:lang w:val="uk-UA"/>
        </w:rPr>
        <w:fldChar w:fldCharType="separate"/>
      </w:r>
      <w:r w:rsidRPr="00522684">
        <w:rPr>
          <w:rFonts w:ascii="Times New Roman" w:hAnsi="Times New Roman"/>
          <w:sz w:val="28"/>
          <w:lang w:val="uk-UA"/>
        </w:rPr>
        <w:t>добровільн</w:t>
      </w:r>
      <w:r w:rsidRPr="00522684">
        <w:rPr>
          <w:rFonts w:ascii="Times New Roman" w:hAnsi="Times New Roman"/>
          <w:sz w:val="28"/>
          <w:lang w:val="uk-UA"/>
        </w:rPr>
        <w:fldChar w:fldCharType="end"/>
      </w:r>
      <w:bookmarkEnd w:id="2"/>
      <w:r w:rsidRPr="00522684">
        <w:rPr>
          <w:rFonts w:ascii="Times New Roman" w:hAnsi="Times New Roman"/>
          <w:sz w:val="28"/>
          <w:lang w:val="uk-UA"/>
        </w:rPr>
        <w:t xml:space="preserve">ого страхування визначаються правилами страхування, що встановлюються страховиком самостійно відповідно до вимог цього Закону. </w:t>
      </w:r>
      <w:r w:rsidRPr="00522684">
        <w:rPr>
          <w:rFonts w:ascii="Times New Roman" w:hAnsi="Times New Roman"/>
          <w:sz w:val="28"/>
          <w:u w:val="single"/>
          <w:lang w:val="uk-UA"/>
        </w:rPr>
        <w:t>Конкретні умови страхування визначаються при укладенні договору страхування відповідно до законодавства.</w:t>
      </w:r>
      <w:r w:rsidRPr="007F482A">
        <w:rPr>
          <w:rFonts w:ascii="Times New Roman" w:hAnsi="Times New Roman"/>
          <w:sz w:val="28"/>
          <w:lang w:val="uk-UA"/>
        </w:rPr>
        <w:t xml:space="preserve"> Отже,</w:t>
      </w:r>
      <w:r>
        <w:rPr>
          <w:rFonts w:ascii="Times New Roman" w:hAnsi="Times New Roman"/>
          <w:sz w:val="28"/>
          <w:lang w:val="uk-UA"/>
        </w:rPr>
        <w:t xml:space="preserve"> права та обов’язки сторін за договором страхування визначаються виключно умовами такого договору.</w:t>
      </w:r>
    </w:p>
    <w:p w14:paraId="587D0558" w14:textId="3EA5C0A5" w:rsidR="002532CB" w:rsidRPr="002144A3" w:rsidRDefault="003E1EC7" w:rsidP="003E1EC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Таким чином, з метою забезпечення узгодженості правових приписів вважаємо за необхідне доповнити законопроект вказівкою на те, що </w:t>
      </w:r>
      <w:r w:rsidR="00FE0960">
        <w:rPr>
          <w:rFonts w:ascii="Times New Roman" w:hAnsi="Times New Roman"/>
          <w:sz w:val="28"/>
          <w:lang w:val="uk-UA"/>
        </w:rPr>
        <w:t>страховий продукт  щодо страхування сільськогосподарської продукції з державною підтримкою та відповідний договір страхування</w:t>
      </w:r>
      <w:r>
        <w:rPr>
          <w:rFonts w:ascii="Times New Roman" w:hAnsi="Times New Roman"/>
          <w:sz w:val="28"/>
          <w:lang w:val="uk-UA"/>
        </w:rPr>
        <w:t xml:space="preserve">  ма</w:t>
      </w:r>
      <w:r w:rsidR="00FE0960">
        <w:rPr>
          <w:rFonts w:ascii="Times New Roman" w:hAnsi="Times New Roman"/>
          <w:sz w:val="28"/>
          <w:lang w:val="uk-UA"/>
        </w:rPr>
        <w:t>ють</w:t>
      </w:r>
      <w:r>
        <w:rPr>
          <w:rFonts w:ascii="Times New Roman" w:hAnsi="Times New Roman"/>
          <w:sz w:val="28"/>
          <w:lang w:val="uk-UA"/>
        </w:rPr>
        <w:t xml:space="preserve"> відповідати стандартизованому страховому продукту та враховувати його вимоги.</w:t>
      </w:r>
      <w:r w:rsidR="00BC5CE9">
        <w:rPr>
          <w:rFonts w:ascii="Times New Roman" w:hAnsi="Times New Roman"/>
          <w:sz w:val="28"/>
          <w:lang w:val="uk-UA"/>
        </w:rPr>
        <w:t xml:space="preserve"> </w:t>
      </w:r>
      <w:r w:rsidR="00A11630">
        <w:rPr>
          <w:rFonts w:ascii="Times New Roman" w:hAnsi="Times New Roman"/>
          <w:sz w:val="28"/>
          <w:lang w:val="uk-UA"/>
        </w:rPr>
        <w:t xml:space="preserve">У визначенні термінів «стандартизований страховий продукт» та «страховий продукт» </w:t>
      </w:r>
      <w:r w:rsidR="00A11630" w:rsidRPr="00A11630">
        <w:rPr>
          <w:rFonts w:ascii="Times New Roman" w:hAnsi="Times New Roman"/>
          <w:sz w:val="28"/>
          <w:lang w:val="uk-UA"/>
        </w:rPr>
        <w:t>слова</w:t>
      </w:r>
      <w:r w:rsidR="00A11630" w:rsidRPr="00A11630">
        <w:rPr>
          <w:rFonts w:ascii="Times New Roman" w:hAnsi="Times New Roman"/>
          <w:sz w:val="28"/>
        </w:rPr>
        <w:t xml:space="preserve"> </w:t>
      </w:r>
      <w:r w:rsidR="00A11630" w:rsidRPr="00A11630">
        <w:rPr>
          <w:rFonts w:ascii="Times New Roman" w:hAnsi="Times New Roman"/>
          <w:sz w:val="28"/>
          <w:lang w:val="uk-UA"/>
        </w:rPr>
        <w:t>«</w:t>
      </w:r>
      <w:r w:rsidR="00A11630" w:rsidRPr="00A11630">
        <w:rPr>
          <w:rFonts w:ascii="Times New Roman" w:hAnsi="Times New Roman"/>
          <w:sz w:val="28"/>
        </w:rPr>
        <w:t xml:space="preserve">є </w:t>
      </w:r>
      <w:proofErr w:type="spellStart"/>
      <w:r w:rsidR="00A11630" w:rsidRPr="00A11630">
        <w:rPr>
          <w:rFonts w:ascii="Times New Roman" w:hAnsi="Times New Roman"/>
          <w:sz w:val="28"/>
        </w:rPr>
        <w:t>обов’язковими</w:t>
      </w:r>
      <w:proofErr w:type="spellEnd"/>
      <w:r w:rsidR="00A11630" w:rsidRPr="00A11630">
        <w:rPr>
          <w:rFonts w:ascii="Times New Roman" w:hAnsi="Times New Roman"/>
          <w:sz w:val="28"/>
        </w:rPr>
        <w:t xml:space="preserve"> для </w:t>
      </w:r>
      <w:proofErr w:type="spellStart"/>
      <w:r w:rsidR="00A11630" w:rsidRPr="00A11630">
        <w:rPr>
          <w:rFonts w:ascii="Times New Roman" w:hAnsi="Times New Roman"/>
          <w:sz w:val="28"/>
        </w:rPr>
        <w:t>виконання</w:t>
      </w:r>
      <w:proofErr w:type="spellEnd"/>
      <w:r w:rsidR="00A11630" w:rsidRPr="00A11630">
        <w:rPr>
          <w:rFonts w:ascii="Times New Roman" w:hAnsi="Times New Roman"/>
          <w:sz w:val="28"/>
        </w:rPr>
        <w:t xml:space="preserve"> сторонами </w:t>
      </w:r>
      <w:r w:rsidR="00A11630" w:rsidRPr="00A11630">
        <w:rPr>
          <w:rFonts w:ascii="Times New Roman" w:hAnsi="Times New Roman"/>
          <w:sz w:val="28"/>
          <w:lang w:val="uk-UA"/>
        </w:rPr>
        <w:t>такого</w:t>
      </w:r>
      <w:r w:rsidR="00A11630" w:rsidRPr="00A11630">
        <w:rPr>
          <w:rFonts w:ascii="Times New Roman" w:hAnsi="Times New Roman"/>
          <w:sz w:val="28"/>
        </w:rPr>
        <w:t xml:space="preserve"> договор</w:t>
      </w:r>
      <w:r w:rsidR="00A11630" w:rsidRPr="00A11630">
        <w:rPr>
          <w:rFonts w:ascii="Times New Roman" w:hAnsi="Times New Roman"/>
          <w:sz w:val="28"/>
          <w:lang w:val="uk-UA"/>
        </w:rPr>
        <w:t>у»</w:t>
      </w:r>
      <w:r w:rsidR="00A11630">
        <w:rPr>
          <w:rFonts w:ascii="Times New Roman" w:hAnsi="Times New Roman"/>
          <w:sz w:val="28"/>
          <w:lang w:val="uk-UA"/>
        </w:rPr>
        <w:t xml:space="preserve"> слід замінити словами «є обов’язковими при укладанні такого договору». </w:t>
      </w:r>
      <w:r w:rsidR="00BC5CE9">
        <w:rPr>
          <w:rFonts w:ascii="Times New Roman" w:hAnsi="Times New Roman"/>
          <w:sz w:val="28"/>
          <w:lang w:val="uk-UA"/>
        </w:rPr>
        <w:t>Друге речення частини першої статті 21</w:t>
      </w:r>
      <w:r w:rsidR="00BC5CE9" w:rsidRPr="00BC5C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4AB5">
        <w:rPr>
          <w:rFonts w:ascii="Times New Roman" w:hAnsi="Times New Roman"/>
          <w:sz w:val="28"/>
          <w:szCs w:val="28"/>
          <w:lang w:val="uk-UA"/>
        </w:rPr>
        <w:t>та частину другу статті 22</w:t>
      </w:r>
      <w:r w:rsidR="002532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5CE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D4AB5">
        <w:rPr>
          <w:rFonts w:ascii="Times New Roman" w:hAnsi="Times New Roman"/>
          <w:sz w:val="28"/>
          <w:szCs w:val="28"/>
          <w:lang w:val="uk-UA"/>
        </w:rPr>
        <w:t>Закону України «Про особливості страхування сільськогосподарської продукції з державною підтримкою» (в редакції законопроекту) пропонуємо</w:t>
      </w:r>
      <w:r w:rsidR="002532CB">
        <w:rPr>
          <w:rFonts w:ascii="Times New Roman" w:hAnsi="Times New Roman"/>
          <w:sz w:val="28"/>
          <w:szCs w:val="28"/>
          <w:lang w:val="uk-UA"/>
        </w:rPr>
        <w:t xml:space="preserve"> виключити.</w:t>
      </w:r>
      <w:r w:rsidR="002144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44A3">
        <w:rPr>
          <w:rFonts w:ascii="Times New Roman" w:hAnsi="Times New Roman"/>
          <w:sz w:val="28"/>
          <w:szCs w:val="28"/>
          <w:lang w:val="uk-UA"/>
        </w:rPr>
        <w:lastRenderedPageBreak/>
        <w:t>У частині першій статті 7 та частині першій статті 8 слова «</w:t>
      </w:r>
      <w:r w:rsidR="002144A3">
        <w:rPr>
          <w:rFonts w:ascii="Times New Roman" w:hAnsi="Times New Roman"/>
          <w:sz w:val="28"/>
        </w:rPr>
        <w:t xml:space="preserve">на </w:t>
      </w:r>
      <w:proofErr w:type="spellStart"/>
      <w:r w:rsidR="002144A3">
        <w:rPr>
          <w:rFonts w:ascii="Times New Roman" w:hAnsi="Times New Roman"/>
          <w:sz w:val="28"/>
        </w:rPr>
        <w:t>умовах</w:t>
      </w:r>
      <w:proofErr w:type="spellEnd"/>
      <w:r w:rsidR="002144A3">
        <w:rPr>
          <w:rFonts w:ascii="Times New Roman" w:hAnsi="Times New Roman"/>
          <w:sz w:val="28"/>
        </w:rPr>
        <w:t xml:space="preserve">, </w:t>
      </w:r>
      <w:proofErr w:type="spellStart"/>
      <w:r w:rsidR="002144A3">
        <w:rPr>
          <w:rFonts w:ascii="Times New Roman" w:hAnsi="Times New Roman"/>
          <w:sz w:val="28"/>
        </w:rPr>
        <w:t>передбачених</w:t>
      </w:r>
      <w:proofErr w:type="spellEnd"/>
      <w:r w:rsidR="002144A3">
        <w:rPr>
          <w:rFonts w:ascii="Times New Roman" w:hAnsi="Times New Roman"/>
          <w:sz w:val="28"/>
        </w:rPr>
        <w:t xml:space="preserve"> </w:t>
      </w:r>
      <w:proofErr w:type="spellStart"/>
      <w:r w:rsidR="002144A3">
        <w:rPr>
          <w:rFonts w:ascii="Times New Roman" w:hAnsi="Times New Roman"/>
          <w:sz w:val="28"/>
        </w:rPr>
        <w:t>стандартизованим</w:t>
      </w:r>
      <w:proofErr w:type="spellEnd"/>
      <w:r w:rsidR="002144A3">
        <w:rPr>
          <w:rFonts w:ascii="Times New Roman" w:hAnsi="Times New Roman"/>
          <w:sz w:val="28"/>
        </w:rPr>
        <w:t xml:space="preserve"> </w:t>
      </w:r>
      <w:proofErr w:type="spellStart"/>
      <w:r w:rsidR="002144A3">
        <w:rPr>
          <w:rFonts w:ascii="Times New Roman" w:hAnsi="Times New Roman"/>
          <w:sz w:val="28"/>
        </w:rPr>
        <w:t>страховим</w:t>
      </w:r>
      <w:proofErr w:type="spellEnd"/>
      <w:r w:rsidR="002144A3">
        <w:rPr>
          <w:rFonts w:ascii="Times New Roman" w:hAnsi="Times New Roman"/>
          <w:sz w:val="28"/>
        </w:rPr>
        <w:t xml:space="preserve"> продуктом </w:t>
      </w:r>
      <w:r w:rsidR="002144A3" w:rsidRPr="002144A3">
        <w:rPr>
          <w:rFonts w:ascii="Times New Roman" w:hAnsi="Times New Roman"/>
          <w:sz w:val="28"/>
        </w:rPr>
        <w:t>та/</w:t>
      </w:r>
      <w:proofErr w:type="spellStart"/>
      <w:r w:rsidR="002144A3" w:rsidRPr="002144A3">
        <w:rPr>
          <w:rFonts w:ascii="Times New Roman" w:hAnsi="Times New Roman"/>
          <w:sz w:val="28"/>
        </w:rPr>
        <w:t>або</w:t>
      </w:r>
      <w:proofErr w:type="spellEnd"/>
      <w:r w:rsidR="002144A3">
        <w:rPr>
          <w:rFonts w:ascii="Times New Roman" w:hAnsi="Times New Roman"/>
          <w:sz w:val="28"/>
        </w:rPr>
        <w:t xml:space="preserve"> </w:t>
      </w:r>
      <w:proofErr w:type="spellStart"/>
      <w:r w:rsidR="002144A3">
        <w:rPr>
          <w:rFonts w:ascii="Times New Roman" w:hAnsi="Times New Roman"/>
          <w:sz w:val="28"/>
        </w:rPr>
        <w:t>страховим</w:t>
      </w:r>
      <w:proofErr w:type="spellEnd"/>
      <w:r w:rsidR="002144A3">
        <w:rPr>
          <w:rFonts w:ascii="Times New Roman" w:hAnsi="Times New Roman"/>
          <w:sz w:val="28"/>
        </w:rPr>
        <w:t xml:space="preserve"> продуктом</w:t>
      </w:r>
      <w:r w:rsidR="002144A3">
        <w:rPr>
          <w:rFonts w:ascii="Times New Roman" w:hAnsi="Times New Roman"/>
          <w:sz w:val="28"/>
          <w:lang w:val="uk-UA"/>
        </w:rPr>
        <w:t>» слід замінити словами «</w:t>
      </w:r>
      <w:r w:rsidR="002144A3">
        <w:rPr>
          <w:rFonts w:ascii="Times New Roman" w:hAnsi="Times New Roman"/>
          <w:sz w:val="28"/>
        </w:rPr>
        <w:t xml:space="preserve">на </w:t>
      </w:r>
      <w:proofErr w:type="spellStart"/>
      <w:r w:rsidR="002144A3">
        <w:rPr>
          <w:rFonts w:ascii="Times New Roman" w:hAnsi="Times New Roman"/>
          <w:sz w:val="28"/>
        </w:rPr>
        <w:t>умовах</w:t>
      </w:r>
      <w:proofErr w:type="spellEnd"/>
      <w:r w:rsidR="002144A3">
        <w:rPr>
          <w:rFonts w:ascii="Times New Roman" w:hAnsi="Times New Roman"/>
          <w:sz w:val="28"/>
        </w:rPr>
        <w:t xml:space="preserve">, </w:t>
      </w:r>
      <w:proofErr w:type="spellStart"/>
      <w:r w:rsidR="002144A3">
        <w:rPr>
          <w:rFonts w:ascii="Times New Roman" w:hAnsi="Times New Roman"/>
          <w:sz w:val="28"/>
        </w:rPr>
        <w:t>передбачених</w:t>
      </w:r>
      <w:proofErr w:type="spellEnd"/>
      <w:r w:rsidR="002144A3">
        <w:rPr>
          <w:rFonts w:ascii="Times New Roman" w:hAnsi="Times New Roman"/>
          <w:sz w:val="28"/>
        </w:rPr>
        <w:t xml:space="preserve"> </w:t>
      </w:r>
      <w:proofErr w:type="spellStart"/>
      <w:r w:rsidR="002144A3">
        <w:rPr>
          <w:rFonts w:ascii="Times New Roman" w:hAnsi="Times New Roman"/>
          <w:sz w:val="28"/>
        </w:rPr>
        <w:t>стандартизованим</w:t>
      </w:r>
      <w:proofErr w:type="spellEnd"/>
      <w:r w:rsidR="002144A3">
        <w:rPr>
          <w:rFonts w:ascii="Times New Roman" w:hAnsi="Times New Roman"/>
          <w:sz w:val="28"/>
        </w:rPr>
        <w:t xml:space="preserve"> </w:t>
      </w:r>
      <w:proofErr w:type="spellStart"/>
      <w:r w:rsidR="002144A3">
        <w:rPr>
          <w:rFonts w:ascii="Times New Roman" w:hAnsi="Times New Roman"/>
          <w:sz w:val="28"/>
        </w:rPr>
        <w:t>страховим</w:t>
      </w:r>
      <w:proofErr w:type="spellEnd"/>
      <w:r w:rsidR="002144A3">
        <w:rPr>
          <w:rFonts w:ascii="Times New Roman" w:hAnsi="Times New Roman"/>
          <w:sz w:val="28"/>
        </w:rPr>
        <w:t xml:space="preserve"> продуктом </w:t>
      </w:r>
      <w:r w:rsidR="002144A3" w:rsidRPr="002144A3">
        <w:rPr>
          <w:rFonts w:ascii="Times New Roman" w:hAnsi="Times New Roman"/>
          <w:sz w:val="28"/>
        </w:rPr>
        <w:t>та</w:t>
      </w:r>
      <w:r w:rsidR="002144A3">
        <w:rPr>
          <w:rFonts w:ascii="Times New Roman" w:hAnsi="Times New Roman"/>
          <w:sz w:val="28"/>
        </w:rPr>
        <w:t xml:space="preserve"> </w:t>
      </w:r>
      <w:proofErr w:type="spellStart"/>
      <w:r w:rsidR="002144A3">
        <w:rPr>
          <w:rFonts w:ascii="Times New Roman" w:hAnsi="Times New Roman"/>
          <w:sz w:val="28"/>
        </w:rPr>
        <w:t>страховим</w:t>
      </w:r>
      <w:proofErr w:type="spellEnd"/>
      <w:r w:rsidR="002144A3">
        <w:rPr>
          <w:rFonts w:ascii="Times New Roman" w:hAnsi="Times New Roman"/>
          <w:sz w:val="28"/>
        </w:rPr>
        <w:t xml:space="preserve"> продуктом</w:t>
      </w:r>
      <w:r w:rsidR="002144A3">
        <w:rPr>
          <w:rFonts w:ascii="Times New Roman" w:hAnsi="Times New Roman"/>
          <w:sz w:val="28"/>
          <w:lang w:val="uk-UA"/>
        </w:rPr>
        <w:t>, а за відсутності стандартизованого страхового продукту – на умовах, передбачених страховим продуктом».</w:t>
      </w:r>
    </w:p>
    <w:p w14:paraId="3529BE14" w14:textId="0A0E15C8" w:rsidR="003E1EC7" w:rsidRDefault="002532CB" w:rsidP="003E1EC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Також, з метою забезпечення логічності та </w:t>
      </w:r>
      <w:r w:rsidR="004D4AB5">
        <w:rPr>
          <w:rFonts w:ascii="Times New Roman" w:hAnsi="Times New Roman"/>
          <w:sz w:val="28"/>
          <w:szCs w:val="28"/>
          <w:lang w:val="uk-UA"/>
        </w:rPr>
        <w:t xml:space="preserve">недопущення </w:t>
      </w:r>
      <w:proofErr w:type="spellStart"/>
      <w:r w:rsidR="004D4AB5">
        <w:rPr>
          <w:rFonts w:ascii="Times New Roman" w:hAnsi="Times New Roman"/>
          <w:sz w:val="28"/>
          <w:szCs w:val="28"/>
          <w:lang w:val="uk-UA"/>
        </w:rPr>
        <w:t>дублювань</w:t>
      </w:r>
      <w:proofErr w:type="spellEnd"/>
      <w:r w:rsidR="004D4AB5">
        <w:rPr>
          <w:rFonts w:ascii="Times New Roman" w:hAnsi="Times New Roman"/>
          <w:sz w:val="28"/>
          <w:szCs w:val="28"/>
          <w:lang w:val="uk-UA"/>
        </w:rPr>
        <w:t xml:space="preserve"> при викладенні нормативного матеріалу </w:t>
      </w:r>
      <w:r>
        <w:rPr>
          <w:rFonts w:ascii="Times New Roman" w:hAnsi="Times New Roman"/>
          <w:sz w:val="28"/>
          <w:szCs w:val="28"/>
          <w:lang w:val="uk-UA"/>
        </w:rPr>
        <w:t xml:space="preserve">стаття 22 Закону України «Про особливості страхування сільськогосподарської продукції з державною підтримкою», </w:t>
      </w:r>
      <w:r w:rsidR="004D4AB5">
        <w:rPr>
          <w:rFonts w:ascii="Times New Roman" w:hAnsi="Times New Roman"/>
          <w:sz w:val="28"/>
          <w:szCs w:val="28"/>
          <w:lang w:val="uk-UA"/>
        </w:rPr>
        <w:t>(</w:t>
      </w:r>
      <w:r w:rsidRPr="004D4AB5">
        <w:rPr>
          <w:rFonts w:ascii="Times New Roman" w:hAnsi="Times New Roman"/>
          <w:sz w:val="28"/>
          <w:szCs w:val="28"/>
          <w:lang w:val="uk-UA"/>
        </w:rPr>
        <w:t>обов’язкові умови договорів</w:t>
      </w:r>
      <w:r>
        <w:rPr>
          <w:rFonts w:ascii="Times New Roman" w:hAnsi="Times New Roman"/>
          <w:sz w:val="28"/>
          <w:szCs w:val="28"/>
          <w:lang w:val="uk-UA"/>
        </w:rPr>
        <w:t xml:space="preserve"> страхування сільськогосподарської продукції з державною підтримкою</w:t>
      </w:r>
      <w:r w:rsidR="004D4AB5">
        <w:rPr>
          <w:rFonts w:ascii="Times New Roman" w:hAnsi="Times New Roman"/>
          <w:sz w:val="28"/>
          <w:szCs w:val="28"/>
          <w:lang w:val="uk-UA"/>
        </w:rPr>
        <w:t>) має бути приведена у відповідність з частинами четвертою та п’ятою статті 21 цього Закону (вимоги до змісту стандартизованого страхового продукту та страхового продукту) в редакції законопроекту.</w:t>
      </w:r>
      <w:r w:rsidR="0090392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35B6AC9" w14:textId="77777777" w:rsidR="003E1EC7" w:rsidRPr="00F562A2" w:rsidRDefault="003E1EC7" w:rsidP="005C699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1405BE8" w14:textId="3DACAF31" w:rsidR="00160035" w:rsidRDefault="003E1EC7" w:rsidP="0016003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u w:val="single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174D1C" w:rsidRPr="00D44D2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60035">
        <w:rPr>
          <w:rFonts w:ascii="Times New Roman" w:hAnsi="Times New Roman"/>
          <w:sz w:val="28"/>
          <w:szCs w:val="28"/>
          <w:lang w:val="uk-UA"/>
        </w:rPr>
        <w:t xml:space="preserve">Відповідно до запропонованої редакції статті 4 Закону України «Про особливості страхування сільськогосподарської продукції з державною підтримкою» </w:t>
      </w:r>
      <w:r w:rsidR="00160035">
        <w:rPr>
          <w:rFonts w:ascii="Times New Roman" w:hAnsi="Times New Roman"/>
          <w:sz w:val="28"/>
          <w:lang w:val="uk-UA"/>
        </w:rPr>
        <w:t>с</w:t>
      </w:r>
      <w:r w:rsidR="00160035" w:rsidRPr="00160035">
        <w:rPr>
          <w:rFonts w:ascii="Times New Roman" w:hAnsi="Times New Roman"/>
          <w:sz w:val="28"/>
          <w:lang w:val="uk-UA"/>
        </w:rPr>
        <w:t>уб’єктами відносин страхування сільськогосподарської продукції з державною підтримкою є страхувальники, страховики,</w:t>
      </w:r>
      <w:r w:rsidR="00160035" w:rsidRPr="00160035">
        <w:rPr>
          <w:rFonts w:ascii="Times New Roman" w:hAnsi="Times New Roman"/>
          <w:sz w:val="28"/>
          <w:u w:val="single"/>
          <w:lang w:val="uk-UA"/>
        </w:rPr>
        <w:t xml:space="preserve"> центральний орган виконавчої влади, що забезпечує формування і реалізує державну аграрну політику, та Національний банк України.</w:t>
      </w:r>
    </w:p>
    <w:p w14:paraId="4CE974EC" w14:textId="2566D44A" w:rsidR="00160035" w:rsidRDefault="00160035" w:rsidP="0016003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160035">
        <w:rPr>
          <w:rFonts w:ascii="Times New Roman" w:hAnsi="Times New Roman"/>
          <w:sz w:val="28"/>
          <w:lang w:val="uk-UA"/>
        </w:rPr>
        <w:t>Віднесення</w:t>
      </w:r>
      <w:r>
        <w:rPr>
          <w:rFonts w:ascii="Times New Roman" w:hAnsi="Times New Roman"/>
          <w:sz w:val="28"/>
          <w:lang w:val="uk-UA"/>
        </w:rPr>
        <w:t xml:space="preserve"> державних органів до суб’єктів відносин страхування є помилковим та суперечить загальним правовим засадам страхування з огляду на наступне.</w:t>
      </w:r>
    </w:p>
    <w:p w14:paraId="26AE1231" w14:textId="1A94BC0C" w:rsidR="00997C7E" w:rsidRDefault="00160035" w:rsidP="0016003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160035">
        <w:rPr>
          <w:rFonts w:ascii="Times New Roman" w:hAnsi="Times New Roman"/>
          <w:sz w:val="28"/>
          <w:lang w:val="uk-UA"/>
        </w:rPr>
        <w:t xml:space="preserve">Відповідно до статті 1 Закону України «Про страхування» страхування - це вид </w:t>
      </w:r>
      <w:r w:rsidRPr="00160035">
        <w:rPr>
          <w:rFonts w:ascii="Times New Roman" w:hAnsi="Times New Roman"/>
          <w:b/>
          <w:sz w:val="28"/>
          <w:lang w:val="uk-UA"/>
        </w:rPr>
        <w:t>цивільно-правових </w:t>
      </w:r>
      <w:bookmarkStart w:id="3" w:name="w1_2"/>
      <w:r w:rsidRPr="00160035">
        <w:rPr>
          <w:rFonts w:ascii="Times New Roman" w:hAnsi="Times New Roman"/>
          <w:b/>
          <w:sz w:val="28"/>
          <w:lang w:val="uk-UA"/>
        </w:rPr>
        <w:fldChar w:fldCharType="begin"/>
      </w:r>
      <w:r w:rsidRPr="00160035">
        <w:rPr>
          <w:rFonts w:ascii="Times New Roman" w:hAnsi="Times New Roman"/>
          <w:b/>
          <w:sz w:val="28"/>
          <w:lang w:val="uk-UA"/>
        </w:rPr>
        <w:instrText xml:space="preserve"> HYPERLINK "https://zakon.rada.gov.ua/rada/show/85/96-%D0%B2%D1%80?find=1&amp;text=%D0%B2%D1%96%D0%B4%D0%BD%D0%BE%D1%81%D0%B8%D0%BD" \l "w1_3" </w:instrText>
      </w:r>
      <w:r w:rsidRPr="00160035">
        <w:rPr>
          <w:rFonts w:ascii="Times New Roman" w:hAnsi="Times New Roman"/>
          <w:b/>
          <w:sz w:val="28"/>
          <w:lang w:val="uk-UA"/>
        </w:rPr>
        <w:fldChar w:fldCharType="separate"/>
      </w:r>
      <w:r w:rsidRPr="00160035">
        <w:rPr>
          <w:rFonts w:ascii="Times New Roman" w:hAnsi="Times New Roman"/>
          <w:b/>
          <w:sz w:val="28"/>
          <w:lang w:val="uk-UA"/>
        </w:rPr>
        <w:t>відносин</w:t>
      </w:r>
      <w:r w:rsidRPr="00160035">
        <w:rPr>
          <w:rFonts w:ascii="Times New Roman" w:hAnsi="Times New Roman"/>
          <w:b/>
          <w:sz w:val="28"/>
          <w:lang w:val="uk-UA"/>
        </w:rPr>
        <w:fldChar w:fldCharType="end"/>
      </w:r>
      <w:bookmarkEnd w:id="3"/>
      <w:r w:rsidRPr="00160035">
        <w:rPr>
          <w:rFonts w:ascii="Times New Roman" w:hAnsi="Times New Roman"/>
          <w:sz w:val="28"/>
          <w:lang w:val="uk-UA"/>
        </w:rPr>
        <w:t> щодо захисту майнових інтересів фізичних осіб та юридичних осіб у разі настання певних подій (страхових випадків), визначених договором страхування або чинним законодавством.</w:t>
      </w:r>
      <w:r>
        <w:rPr>
          <w:rFonts w:ascii="Times New Roman" w:hAnsi="Times New Roman"/>
          <w:sz w:val="28"/>
          <w:lang w:val="uk-UA"/>
        </w:rPr>
        <w:t xml:space="preserve"> </w:t>
      </w:r>
      <w:r w:rsidR="00997C7E">
        <w:rPr>
          <w:rFonts w:ascii="Times New Roman" w:hAnsi="Times New Roman"/>
          <w:sz w:val="28"/>
          <w:lang w:val="uk-UA"/>
        </w:rPr>
        <w:t xml:space="preserve">Як це передбачено статтями 3, 627 Цивільного кодексу України, </w:t>
      </w:r>
      <w:r w:rsidR="00997C7E" w:rsidRPr="00997C7E">
        <w:rPr>
          <w:rFonts w:ascii="Times New Roman" w:hAnsi="Times New Roman"/>
          <w:sz w:val="28"/>
          <w:u w:val="single"/>
          <w:lang w:val="uk-UA"/>
        </w:rPr>
        <w:t xml:space="preserve">цивільно-правові відносини </w:t>
      </w:r>
      <w:proofErr w:type="spellStart"/>
      <w:r w:rsidR="00997C7E" w:rsidRPr="00997C7E">
        <w:rPr>
          <w:rFonts w:ascii="Times New Roman" w:hAnsi="Times New Roman"/>
          <w:sz w:val="28"/>
          <w:u w:val="single"/>
          <w:lang w:val="uk-UA"/>
        </w:rPr>
        <w:t>грунтуються</w:t>
      </w:r>
      <w:proofErr w:type="spellEnd"/>
      <w:r w:rsidR="00997C7E" w:rsidRPr="00997C7E">
        <w:rPr>
          <w:rFonts w:ascii="Times New Roman" w:hAnsi="Times New Roman"/>
          <w:sz w:val="28"/>
          <w:u w:val="single"/>
          <w:lang w:val="uk-UA"/>
        </w:rPr>
        <w:t xml:space="preserve"> на засадах добровільного волевиявлення та рівності сторін.</w:t>
      </w:r>
      <w:r w:rsidR="00997C7E">
        <w:rPr>
          <w:rFonts w:ascii="Times New Roman" w:hAnsi="Times New Roman"/>
          <w:sz w:val="28"/>
          <w:lang w:val="uk-UA"/>
        </w:rPr>
        <w:t xml:space="preserve"> У статті 979 Цивільного кодексу України визначено, що </w:t>
      </w:r>
      <w:r w:rsidR="00997C7E" w:rsidRPr="003E1EC7">
        <w:rPr>
          <w:rFonts w:ascii="Times New Roman" w:hAnsi="Times New Roman"/>
          <w:sz w:val="28"/>
          <w:lang w:val="uk-UA"/>
        </w:rPr>
        <w:t xml:space="preserve">за </w:t>
      </w:r>
      <w:r w:rsidR="00997C7E" w:rsidRPr="0043697F">
        <w:rPr>
          <w:rFonts w:ascii="Times New Roman" w:hAnsi="Times New Roman"/>
          <w:sz w:val="28"/>
          <w:lang w:val="uk-UA"/>
        </w:rPr>
        <w:t>договором </w:t>
      </w:r>
      <w:bookmarkStart w:id="4" w:name="w1_33"/>
      <w:r w:rsidR="00997C7E" w:rsidRPr="0043697F">
        <w:rPr>
          <w:rFonts w:ascii="Times New Roman" w:hAnsi="Times New Roman"/>
          <w:sz w:val="28"/>
          <w:lang w:val="uk-UA"/>
        </w:rPr>
        <w:fldChar w:fldCharType="begin"/>
      </w:r>
      <w:r w:rsidR="00997C7E" w:rsidRPr="0043697F">
        <w:rPr>
          <w:rFonts w:ascii="Times New Roman" w:hAnsi="Times New Roman"/>
          <w:sz w:val="28"/>
          <w:lang w:val="uk-UA"/>
        </w:rPr>
        <w:instrText xml:space="preserve"> HYPERLINK "https://zakon.rada.gov.ua/laws/show/435-15?find=1&amp;text=%D1%81%D1%82%D1%80%D0%B0%D1%85%D1%83%D0%B2%D0%B0%D0%BD" \l "w1_34" </w:instrText>
      </w:r>
      <w:r w:rsidR="00997C7E" w:rsidRPr="0043697F">
        <w:rPr>
          <w:rFonts w:ascii="Times New Roman" w:hAnsi="Times New Roman"/>
          <w:sz w:val="28"/>
          <w:lang w:val="uk-UA"/>
        </w:rPr>
        <w:fldChar w:fldCharType="separate"/>
      </w:r>
      <w:r w:rsidR="00997C7E" w:rsidRPr="0043697F">
        <w:rPr>
          <w:rFonts w:ascii="Times New Roman" w:hAnsi="Times New Roman"/>
          <w:sz w:val="28"/>
          <w:lang w:val="uk-UA"/>
        </w:rPr>
        <w:t>страхуван</w:t>
      </w:r>
      <w:r w:rsidR="00997C7E" w:rsidRPr="0043697F">
        <w:rPr>
          <w:rFonts w:ascii="Times New Roman" w:hAnsi="Times New Roman"/>
          <w:sz w:val="28"/>
          <w:lang w:val="uk-UA"/>
        </w:rPr>
        <w:fldChar w:fldCharType="end"/>
      </w:r>
      <w:bookmarkEnd w:id="4"/>
      <w:r w:rsidR="00997C7E" w:rsidRPr="0043697F">
        <w:rPr>
          <w:rFonts w:ascii="Times New Roman" w:hAnsi="Times New Roman"/>
          <w:sz w:val="28"/>
          <w:lang w:val="uk-UA"/>
        </w:rPr>
        <w:t>ня одна сторона (страховик) зобов'язується у разі настання певної події (страхового випадку) виплатити другій стороні (страхувальникові) або іншій особі, визначеній у договорі, грошову суму (страхову виплату), а страхувальник зобов'язується сплачувати страхові платежі та виконувати інші умови договору.</w:t>
      </w:r>
    </w:p>
    <w:p w14:paraId="74EAF2C5" w14:textId="2BD99CDC" w:rsidR="00160035" w:rsidRDefault="004D1206" w:rsidP="0016003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На відміну від цивільних, адміністративні відносини </w:t>
      </w:r>
      <w:r w:rsidR="00997C7E">
        <w:rPr>
          <w:rFonts w:ascii="Times New Roman" w:hAnsi="Times New Roman"/>
          <w:sz w:val="28"/>
          <w:lang w:val="uk-UA"/>
        </w:rPr>
        <w:t xml:space="preserve">мають публічно-правовий характер та </w:t>
      </w:r>
      <w:r>
        <w:rPr>
          <w:rFonts w:ascii="Times New Roman" w:hAnsi="Times New Roman"/>
          <w:sz w:val="28"/>
          <w:lang w:val="uk-UA"/>
        </w:rPr>
        <w:t xml:space="preserve">виникають між </w:t>
      </w:r>
      <w:r w:rsidR="00997C7E">
        <w:rPr>
          <w:rFonts w:ascii="Times New Roman" w:hAnsi="Times New Roman"/>
          <w:sz w:val="28"/>
          <w:lang w:val="uk-UA"/>
        </w:rPr>
        <w:t xml:space="preserve">суб’єктами владних повноважень, які діють від імені держави, </w:t>
      </w:r>
      <w:r>
        <w:rPr>
          <w:rFonts w:ascii="Times New Roman" w:hAnsi="Times New Roman"/>
          <w:sz w:val="28"/>
          <w:lang w:val="uk-UA"/>
        </w:rPr>
        <w:t>та суб’єктами господарювання</w:t>
      </w:r>
      <w:r w:rsidR="00997C7E">
        <w:rPr>
          <w:rFonts w:ascii="Times New Roman" w:hAnsi="Times New Roman"/>
          <w:sz w:val="28"/>
          <w:lang w:val="uk-UA"/>
        </w:rPr>
        <w:t>.</w:t>
      </w:r>
      <w:r>
        <w:rPr>
          <w:rFonts w:ascii="Times New Roman" w:hAnsi="Times New Roman"/>
          <w:sz w:val="28"/>
          <w:lang w:val="uk-UA"/>
        </w:rPr>
        <w:t xml:space="preserve"> </w:t>
      </w:r>
      <w:r w:rsidR="00997C7E">
        <w:rPr>
          <w:rFonts w:ascii="Times New Roman" w:hAnsi="Times New Roman"/>
          <w:sz w:val="28"/>
          <w:lang w:val="uk-UA"/>
        </w:rPr>
        <w:t xml:space="preserve">Відповідно до своєї компетенції, визначеної законами, державні органи </w:t>
      </w:r>
      <w:r>
        <w:rPr>
          <w:rFonts w:ascii="Times New Roman" w:hAnsi="Times New Roman"/>
          <w:sz w:val="28"/>
          <w:lang w:val="uk-UA"/>
        </w:rPr>
        <w:t>встановл</w:t>
      </w:r>
      <w:r w:rsidR="00997C7E">
        <w:rPr>
          <w:rFonts w:ascii="Times New Roman" w:hAnsi="Times New Roman"/>
          <w:sz w:val="28"/>
          <w:lang w:val="uk-UA"/>
        </w:rPr>
        <w:t xml:space="preserve">юють обов’язкові приписи та контролюють </w:t>
      </w:r>
      <w:r>
        <w:rPr>
          <w:rFonts w:ascii="Times New Roman" w:hAnsi="Times New Roman"/>
          <w:sz w:val="28"/>
          <w:lang w:val="uk-UA"/>
        </w:rPr>
        <w:t xml:space="preserve"> </w:t>
      </w:r>
      <w:r w:rsidR="00997C7E">
        <w:rPr>
          <w:rFonts w:ascii="Times New Roman" w:hAnsi="Times New Roman"/>
          <w:sz w:val="28"/>
          <w:lang w:val="uk-UA"/>
        </w:rPr>
        <w:t>їх виконання</w:t>
      </w:r>
      <w:r>
        <w:rPr>
          <w:rFonts w:ascii="Times New Roman" w:hAnsi="Times New Roman"/>
          <w:sz w:val="28"/>
          <w:lang w:val="uk-UA"/>
        </w:rPr>
        <w:t xml:space="preserve">. Таким чином, </w:t>
      </w:r>
      <w:r w:rsidRPr="004D1206">
        <w:rPr>
          <w:rFonts w:ascii="Times New Roman" w:hAnsi="Times New Roman"/>
          <w:sz w:val="28"/>
          <w:lang w:val="uk-UA"/>
        </w:rPr>
        <w:t>центральний орган виконавчої влади, що забезпечує формування і реалізує державну аграрну політику, та Національний банк України</w:t>
      </w:r>
      <w:r w:rsidR="0043697F">
        <w:rPr>
          <w:rFonts w:ascii="Times New Roman" w:hAnsi="Times New Roman"/>
          <w:sz w:val="28"/>
          <w:lang w:val="uk-UA"/>
        </w:rPr>
        <w:t xml:space="preserve"> (державний регулятор в сфері </w:t>
      </w:r>
      <w:r w:rsidR="00DF31E2">
        <w:rPr>
          <w:rFonts w:ascii="Times New Roman" w:hAnsi="Times New Roman"/>
          <w:sz w:val="28"/>
          <w:lang w:val="uk-UA"/>
        </w:rPr>
        <w:lastRenderedPageBreak/>
        <w:t>страхування</w:t>
      </w:r>
      <w:r w:rsidR="0043697F">
        <w:rPr>
          <w:rFonts w:ascii="Times New Roman" w:hAnsi="Times New Roman"/>
          <w:sz w:val="28"/>
          <w:lang w:val="uk-UA"/>
        </w:rPr>
        <w:t>)</w:t>
      </w:r>
      <w:r>
        <w:rPr>
          <w:rFonts w:ascii="Times New Roman" w:hAnsi="Times New Roman"/>
          <w:sz w:val="28"/>
          <w:lang w:val="uk-UA"/>
        </w:rPr>
        <w:t xml:space="preserve"> є учасниками ринку страхування, але не суб’єктами відносин страхування, які відповідно до договору страхування виникають між страхувальником та страховиком.</w:t>
      </w:r>
    </w:p>
    <w:p w14:paraId="5CDFDDAD" w14:textId="58BB1871" w:rsidR="006F452D" w:rsidRDefault="006F452D" w:rsidP="0016003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4. У частині сьомій статті 21, абзаці десятому частини другої статті 26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особливості страхування </w:t>
      </w:r>
      <w:r w:rsidRPr="006F452D">
        <w:rPr>
          <w:rFonts w:ascii="Times New Roman" w:hAnsi="Times New Roman"/>
          <w:sz w:val="28"/>
          <w:szCs w:val="28"/>
          <w:lang w:val="uk-UA"/>
        </w:rPr>
        <w:t xml:space="preserve">сільськогосподарської продукції з державною підтримкою» (в редакції законопроекту) передбачено повноваження </w:t>
      </w:r>
      <w:proofErr w:type="spellStart"/>
      <w:r w:rsidRPr="006F452D">
        <w:rPr>
          <w:rFonts w:ascii="Times New Roman" w:hAnsi="Times New Roman"/>
          <w:sz w:val="28"/>
        </w:rPr>
        <w:t>центральн</w:t>
      </w:r>
      <w:proofErr w:type="spellEnd"/>
      <w:r w:rsidRPr="006F452D">
        <w:rPr>
          <w:rFonts w:ascii="Times New Roman" w:hAnsi="Times New Roman"/>
          <w:sz w:val="28"/>
          <w:lang w:val="uk-UA"/>
        </w:rPr>
        <w:t>ого</w:t>
      </w:r>
      <w:r w:rsidRPr="006F452D">
        <w:rPr>
          <w:rFonts w:ascii="Times New Roman" w:hAnsi="Times New Roman"/>
          <w:sz w:val="28"/>
        </w:rPr>
        <w:t xml:space="preserve"> орган</w:t>
      </w:r>
      <w:r w:rsidRPr="006F452D">
        <w:rPr>
          <w:rFonts w:ascii="Times New Roman" w:hAnsi="Times New Roman"/>
          <w:sz w:val="28"/>
          <w:lang w:val="uk-UA"/>
        </w:rPr>
        <w:t>у</w:t>
      </w:r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виконавчої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влади</w:t>
      </w:r>
      <w:proofErr w:type="spellEnd"/>
      <w:r w:rsidRPr="006F452D">
        <w:rPr>
          <w:rFonts w:ascii="Times New Roman" w:hAnsi="Times New Roman"/>
          <w:sz w:val="28"/>
        </w:rPr>
        <w:t xml:space="preserve">, </w:t>
      </w:r>
      <w:proofErr w:type="spellStart"/>
      <w:r w:rsidRPr="006F452D">
        <w:rPr>
          <w:rFonts w:ascii="Times New Roman" w:hAnsi="Times New Roman"/>
          <w:sz w:val="28"/>
        </w:rPr>
        <w:t>що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забезпечує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формування</w:t>
      </w:r>
      <w:proofErr w:type="spellEnd"/>
      <w:r w:rsidRPr="006F452D">
        <w:rPr>
          <w:rFonts w:ascii="Times New Roman" w:hAnsi="Times New Roman"/>
          <w:sz w:val="28"/>
        </w:rPr>
        <w:t xml:space="preserve"> та </w:t>
      </w:r>
      <w:proofErr w:type="spellStart"/>
      <w:r w:rsidRPr="006F452D">
        <w:rPr>
          <w:rFonts w:ascii="Times New Roman" w:hAnsi="Times New Roman"/>
          <w:sz w:val="28"/>
        </w:rPr>
        <w:t>реалізує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державну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аграрну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політику</w:t>
      </w:r>
      <w:proofErr w:type="spellEnd"/>
      <w:r w:rsidRPr="006F452D">
        <w:rPr>
          <w:rFonts w:ascii="Times New Roman" w:hAnsi="Times New Roman"/>
          <w:sz w:val="28"/>
        </w:rPr>
        <w:t xml:space="preserve">, </w:t>
      </w:r>
      <w:proofErr w:type="spellStart"/>
      <w:r w:rsidRPr="006F452D">
        <w:rPr>
          <w:rFonts w:ascii="Times New Roman" w:hAnsi="Times New Roman"/>
          <w:sz w:val="28"/>
        </w:rPr>
        <w:t>політику</w:t>
      </w:r>
      <w:proofErr w:type="spellEnd"/>
      <w:r w:rsidRPr="006F452D">
        <w:rPr>
          <w:rFonts w:ascii="Times New Roman" w:hAnsi="Times New Roman"/>
          <w:sz w:val="28"/>
        </w:rPr>
        <w:t xml:space="preserve"> у </w:t>
      </w:r>
      <w:proofErr w:type="spellStart"/>
      <w:r w:rsidRPr="006F452D">
        <w:rPr>
          <w:rFonts w:ascii="Times New Roman" w:hAnsi="Times New Roman"/>
          <w:sz w:val="28"/>
        </w:rPr>
        <w:t>сфері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сільського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господарства</w:t>
      </w:r>
      <w:proofErr w:type="spellEnd"/>
      <w:r w:rsidRPr="006F452D">
        <w:rPr>
          <w:rFonts w:ascii="Times New Roman" w:hAnsi="Times New Roman"/>
          <w:sz w:val="28"/>
        </w:rPr>
        <w:t xml:space="preserve">, </w:t>
      </w:r>
      <w:r w:rsidRPr="006F452D">
        <w:rPr>
          <w:rFonts w:ascii="Times New Roman" w:hAnsi="Times New Roman"/>
          <w:sz w:val="28"/>
          <w:u w:val="single"/>
          <w:lang w:val="uk-UA"/>
        </w:rPr>
        <w:t>щодо визначення</w:t>
      </w:r>
      <w:r w:rsidRPr="006F452D">
        <w:rPr>
          <w:rFonts w:ascii="Times New Roman" w:hAnsi="Times New Roman"/>
          <w:sz w:val="28"/>
          <w:u w:val="single"/>
        </w:rPr>
        <w:t xml:space="preserve"> </w:t>
      </w:r>
      <w:proofErr w:type="spellStart"/>
      <w:r w:rsidRPr="006F452D">
        <w:rPr>
          <w:rFonts w:ascii="Times New Roman" w:hAnsi="Times New Roman"/>
          <w:sz w:val="28"/>
          <w:u w:val="single"/>
        </w:rPr>
        <w:t>страхови</w:t>
      </w:r>
      <w:proofErr w:type="spellEnd"/>
      <w:r w:rsidRPr="006F452D">
        <w:rPr>
          <w:rFonts w:ascii="Times New Roman" w:hAnsi="Times New Roman"/>
          <w:sz w:val="28"/>
          <w:u w:val="single"/>
          <w:lang w:val="uk-UA"/>
        </w:rPr>
        <w:t>х</w:t>
      </w:r>
      <w:r w:rsidRPr="006F452D">
        <w:rPr>
          <w:rFonts w:ascii="Times New Roman" w:hAnsi="Times New Roman"/>
          <w:sz w:val="28"/>
          <w:u w:val="single"/>
        </w:rPr>
        <w:t xml:space="preserve"> продукт</w:t>
      </w:r>
      <w:proofErr w:type="spellStart"/>
      <w:r w:rsidRPr="006F452D">
        <w:rPr>
          <w:rFonts w:ascii="Times New Roman" w:hAnsi="Times New Roman"/>
          <w:sz w:val="28"/>
          <w:u w:val="single"/>
          <w:lang w:val="uk-UA"/>
        </w:rPr>
        <w:t>ів</w:t>
      </w:r>
      <w:proofErr w:type="spellEnd"/>
      <w:r w:rsidRPr="006F452D">
        <w:rPr>
          <w:rFonts w:ascii="Times New Roman" w:hAnsi="Times New Roman"/>
          <w:sz w:val="28"/>
          <w:u w:val="single"/>
          <w:lang w:val="uk-UA"/>
        </w:rPr>
        <w:t>, за якими надається державна підтримка</w:t>
      </w:r>
      <w:r w:rsidRPr="006F452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uk-UA"/>
        </w:rPr>
        <w:t>у</w:t>
      </w:r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відповідн</w:t>
      </w:r>
      <w:r>
        <w:rPr>
          <w:rFonts w:ascii="Times New Roman" w:hAnsi="Times New Roman"/>
          <w:sz w:val="28"/>
          <w:lang w:val="uk-UA"/>
        </w:rPr>
        <w:t>ому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бюджетн</w:t>
      </w:r>
      <w:r>
        <w:rPr>
          <w:rFonts w:ascii="Times New Roman" w:hAnsi="Times New Roman"/>
          <w:sz w:val="28"/>
          <w:lang w:val="uk-UA"/>
        </w:rPr>
        <w:t>ому</w:t>
      </w:r>
      <w:proofErr w:type="spellEnd"/>
      <w:r w:rsidRPr="006F452D">
        <w:rPr>
          <w:rFonts w:ascii="Times New Roman" w:hAnsi="Times New Roman"/>
          <w:sz w:val="28"/>
        </w:rPr>
        <w:t xml:space="preserve"> </w:t>
      </w:r>
      <w:proofErr w:type="spellStart"/>
      <w:r w:rsidRPr="006F452D">
        <w:rPr>
          <w:rFonts w:ascii="Times New Roman" w:hAnsi="Times New Roman"/>
          <w:sz w:val="28"/>
        </w:rPr>
        <w:t>період</w:t>
      </w:r>
      <w:proofErr w:type="spellEnd"/>
      <w:r>
        <w:rPr>
          <w:rFonts w:ascii="Times New Roman" w:hAnsi="Times New Roman"/>
          <w:sz w:val="28"/>
          <w:lang w:val="uk-UA"/>
        </w:rPr>
        <w:t>і.</w:t>
      </w:r>
    </w:p>
    <w:p w14:paraId="1CA59247" w14:textId="57B681C8" w:rsidR="006F452D" w:rsidRDefault="006F452D" w:rsidP="00160035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F452D">
        <w:rPr>
          <w:rFonts w:ascii="Times New Roman" w:hAnsi="Times New Roman"/>
          <w:sz w:val="28"/>
          <w:szCs w:val="28"/>
          <w:lang w:val="uk-UA"/>
        </w:rPr>
        <w:t xml:space="preserve">Враховуючи, що страховий продукт – це визначені страховиком порядок та умови страхування, в тому числі форми документів та істотні умови договору страхування (пункт 8 частини першої статті 1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особливості страхування </w:t>
      </w:r>
      <w:r w:rsidRPr="006F452D">
        <w:rPr>
          <w:rFonts w:ascii="Times New Roman" w:hAnsi="Times New Roman"/>
          <w:sz w:val="28"/>
          <w:szCs w:val="28"/>
          <w:lang w:val="uk-UA"/>
        </w:rPr>
        <w:t>сільськогосподарської продукції з державною підтримкою» (в редакції законопроекту)</w:t>
      </w:r>
      <w:r w:rsidR="00F46571">
        <w:rPr>
          <w:rFonts w:ascii="Times New Roman" w:hAnsi="Times New Roman"/>
          <w:sz w:val="28"/>
          <w:szCs w:val="28"/>
          <w:lang w:val="uk-UA"/>
        </w:rPr>
        <w:t>, вбачається, що відповідні повноваження створюють корупційні ризики, дозволяючи відповідному органу виконавчої влади на власний розсуд обирати страховиків, за договорами з якими буде надаватися державна підтримка.</w:t>
      </w:r>
    </w:p>
    <w:p w14:paraId="4DBA2FAF" w14:textId="5C2DAAAC" w:rsidR="00F46571" w:rsidRDefault="00F46571" w:rsidP="00F46571">
      <w:pPr>
        <w:ind w:firstLine="708"/>
        <w:jc w:val="both"/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того, у законопроекті відсутній порядок відбору таких страхових продуктів, що свідчить про незавершеність правових механізмів та</w:t>
      </w:r>
      <w:r w:rsidRPr="00F46571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 xml:space="preserve"> не враховує правової позиції Конституційного Суду України, висловленої у Рішенні від 30 травня 2001</w:t>
      </w:r>
      <w:r w:rsidRPr="00D44D28">
        <w:rPr>
          <w:rStyle w:val="FontStyle"/>
          <w:rFonts w:ascii="Times New Roman" w:hAnsi="Times New Roman"/>
          <w:color w:val="auto"/>
          <w:sz w:val="28"/>
          <w:szCs w:val="28"/>
        </w:rPr>
        <w:t> </w:t>
      </w:r>
      <w:r w:rsidRPr="00F46571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>року за №</w:t>
      </w:r>
      <w:r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Pr="00F46571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 xml:space="preserve">7-рп/2001, за яким неповнота законодавчого регулювання суспільних відносин не відповідає конституційному визначенню </w:t>
      </w:r>
      <w:r w:rsidRPr="0011071D">
        <w:rPr>
          <w:rStyle w:val="FontStyle"/>
          <w:rFonts w:ascii="Times New Roman" w:hAnsi="Times New Roman"/>
          <w:color w:val="auto"/>
          <w:sz w:val="28"/>
          <w:szCs w:val="28"/>
          <w:lang w:val="uk-UA"/>
        </w:rPr>
        <w:t>України як правової держави.</w:t>
      </w:r>
    </w:p>
    <w:p w14:paraId="4C962AF4" w14:textId="4BFF0C50" w:rsidR="007C3C75" w:rsidRDefault="0011071D" w:rsidP="00C65B64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FC6045" w:rsidRPr="00D44D28">
        <w:rPr>
          <w:rFonts w:ascii="Times New Roman" w:hAnsi="Times New Roman"/>
          <w:sz w:val="28"/>
          <w:szCs w:val="28"/>
          <w:lang w:val="uk-UA"/>
        </w:rPr>
        <w:t>.</w:t>
      </w:r>
      <w:r w:rsidR="005044FF" w:rsidRPr="00D44D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 xml:space="preserve">Положення пункту 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 xml:space="preserve"> розділу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FB6EED" w:rsidRPr="00D44D28">
        <w:rPr>
          <w:rFonts w:ascii="Times New Roman" w:hAnsi="Times New Roman"/>
          <w:sz w:val="28"/>
          <w:szCs w:val="28"/>
          <w:lang w:val="en-US"/>
        </w:rPr>
        <w:t>I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174F" w:rsidRPr="00D44D28">
        <w:rPr>
          <w:rFonts w:ascii="Times New Roman" w:hAnsi="Times New Roman"/>
          <w:sz w:val="28"/>
          <w:szCs w:val="28"/>
          <w:lang w:val="uk-UA"/>
        </w:rPr>
        <w:t>«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  <w:r w:rsidR="005A174F" w:rsidRPr="00D44D28">
        <w:rPr>
          <w:rFonts w:ascii="Times New Roman" w:hAnsi="Times New Roman"/>
          <w:sz w:val="28"/>
          <w:szCs w:val="28"/>
          <w:lang w:val="uk-UA"/>
        </w:rPr>
        <w:t>»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 xml:space="preserve"> законопроекту, що містять доручення Кабінету Міністрів України після набрання чинності цим Законом прийняти необхідні для його реалізації нормативно-правові акти, свідчать про відсутність достатніх і завершених механізмів для реалізації положень Закону, у разі його прийняття, оскільки виконання норм Закону ставиться у залежність від прийняття у майбутньому відповідних підзаконних актів. Наголошуємо, що Конституційний Суд України у Рішенні від</w:t>
      </w:r>
      <w:r w:rsidR="00FB6EED" w:rsidRPr="00D44D28">
        <w:rPr>
          <w:rFonts w:ascii="Times New Roman" w:hAnsi="Times New Roman"/>
          <w:sz w:val="28"/>
          <w:szCs w:val="28"/>
        </w:rPr>
        <w:t> 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>15</w:t>
      </w:r>
      <w:r w:rsidR="00FB6EED" w:rsidRPr="00D44D28">
        <w:rPr>
          <w:rFonts w:ascii="Times New Roman" w:hAnsi="Times New Roman"/>
          <w:sz w:val="28"/>
          <w:szCs w:val="28"/>
        </w:rPr>
        <w:t> 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>квітня 2020 року №</w:t>
      </w:r>
      <w:r w:rsidR="00FB6EED" w:rsidRPr="00D44D28">
        <w:rPr>
          <w:rFonts w:ascii="Times New Roman" w:hAnsi="Times New Roman"/>
          <w:sz w:val="28"/>
          <w:szCs w:val="28"/>
        </w:rPr>
        <w:t> 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>2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noBreakHyphen/>
        <w:t>р(</w:t>
      </w:r>
      <w:r w:rsidR="00FB6EED" w:rsidRPr="00D44D28">
        <w:rPr>
          <w:rFonts w:ascii="Times New Roman" w:hAnsi="Times New Roman"/>
          <w:sz w:val="28"/>
          <w:szCs w:val="28"/>
          <w:lang w:val="en-US"/>
        </w:rPr>
        <w:t>II</w:t>
      </w:r>
      <w:r w:rsidR="00FB6EED" w:rsidRPr="00D44D28">
        <w:rPr>
          <w:rFonts w:ascii="Times New Roman" w:hAnsi="Times New Roman"/>
          <w:sz w:val="28"/>
          <w:szCs w:val="28"/>
          <w:lang w:val="uk-UA"/>
        </w:rPr>
        <w:t>)/2020</w:t>
      </w:r>
      <w:bookmarkStart w:id="5" w:name="n5"/>
      <w:bookmarkEnd w:id="5"/>
      <w:r w:rsidR="00FB6EED" w:rsidRPr="00D44D28">
        <w:rPr>
          <w:rFonts w:ascii="Times New Roman" w:hAnsi="Times New Roman"/>
          <w:sz w:val="28"/>
          <w:szCs w:val="28"/>
          <w:lang w:val="uk-UA"/>
        </w:rPr>
        <w:t xml:space="preserve"> відзначив, що у</w:t>
      </w:r>
      <w:r w:rsidR="00FB6EED" w:rsidRPr="00D44D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</w:t>
      </w:r>
      <w:r w:rsidR="006E463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 урахуванням цього, пропонуємо викласти пункт 2 в  такій редакції:</w:t>
      </w:r>
    </w:p>
    <w:p w14:paraId="7DD8E790" w14:textId="2022DE66" w:rsidR="006E463D" w:rsidRPr="006E463D" w:rsidRDefault="006E463D" w:rsidP="006E463D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6E463D">
        <w:rPr>
          <w:rFonts w:ascii="Times New Roman" w:hAnsi="Times New Roman"/>
          <w:sz w:val="28"/>
          <w:szCs w:val="28"/>
          <w:lang w:val="uk-UA"/>
        </w:rPr>
        <w:t>«2. Кабінету Міністрів України вжити заходів щодо прийняття та/або оновлення власних нормативних актів та нормативно-правових актів органів виконавчої влади, що випливає з цього Закону, забезпечивши набрання ними чинності одночасно з</w:t>
      </w:r>
      <w:r>
        <w:rPr>
          <w:rFonts w:ascii="Times New Roman" w:hAnsi="Times New Roman"/>
          <w:sz w:val="28"/>
          <w:szCs w:val="28"/>
          <w:lang w:val="uk-UA"/>
        </w:rPr>
        <w:t xml:space="preserve"> набранням чинності цим Законом»</w:t>
      </w:r>
      <w:r w:rsidRPr="006E463D">
        <w:rPr>
          <w:rFonts w:ascii="Times New Roman" w:hAnsi="Times New Roman"/>
          <w:sz w:val="28"/>
          <w:szCs w:val="28"/>
          <w:lang w:val="uk-UA"/>
        </w:rPr>
        <w:t>.</w:t>
      </w:r>
    </w:p>
    <w:p w14:paraId="550EBB86" w14:textId="77777777" w:rsidR="006E463D" w:rsidRPr="00D44D28" w:rsidRDefault="006E463D" w:rsidP="00C65B64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37FAC296" w14:textId="7612A176" w:rsidR="005044FF" w:rsidRPr="00D44D28" w:rsidRDefault="0011071D" w:rsidP="005044F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EE03B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5044F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пункту 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="005044F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044FF" w:rsidRPr="00D44D28">
        <w:rPr>
          <w:rFonts w:ascii="Times New Roman" w:hAnsi="Times New Roman"/>
          <w:sz w:val="28"/>
          <w:szCs w:val="28"/>
          <w:lang w:val="uk-UA"/>
        </w:rPr>
        <w:t xml:space="preserve">розділу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5044FF" w:rsidRPr="00D44D28">
        <w:rPr>
          <w:rFonts w:ascii="Times New Roman" w:hAnsi="Times New Roman"/>
          <w:sz w:val="28"/>
          <w:szCs w:val="28"/>
          <w:lang w:val="en-US"/>
        </w:rPr>
        <w:t>I</w:t>
      </w:r>
      <w:r w:rsidR="005044FF" w:rsidRPr="00D44D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A174F" w:rsidRPr="00D44D28">
        <w:rPr>
          <w:rFonts w:ascii="Times New Roman" w:hAnsi="Times New Roman"/>
          <w:sz w:val="28"/>
          <w:szCs w:val="28"/>
          <w:lang w:val="uk-UA"/>
        </w:rPr>
        <w:t>«</w:t>
      </w:r>
      <w:r w:rsidR="005044FF" w:rsidRPr="00D44D28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  <w:r w:rsidR="005A174F" w:rsidRPr="00D44D28">
        <w:rPr>
          <w:rFonts w:ascii="Times New Roman" w:hAnsi="Times New Roman"/>
          <w:sz w:val="28"/>
          <w:szCs w:val="28"/>
          <w:lang w:val="uk-UA"/>
        </w:rPr>
        <w:t>»</w:t>
      </w:r>
      <w:r w:rsidR="005044FF" w:rsidRPr="00D44D28">
        <w:rPr>
          <w:rFonts w:ascii="Times New Roman" w:hAnsi="Times New Roman"/>
          <w:sz w:val="28"/>
          <w:szCs w:val="28"/>
          <w:lang w:val="uk-UA"/>
        </w:rPr>
        <w:t xml:space="preserve"> законопроекту</w:t>
      </w:r>
      <w:r w:rsidR="005044F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Кабінету Міністрів України доручається у 2022 році поінформувати Верховну Раду України про стан виконання цього Закону.</w:t>
      </w:r>
    </w:p>
    <w:p w14:paraId="2A07B635" w14:textId="77777777" w:rsidR="005044FF" w:rsidRPr="00D44D28" w:rsidRDefault="005044FF" w:rsidP="005044FF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lang w:val="uk-UA" w:eastAsia="ru-RU"/>
        </w:rPr>
      </w:pP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Підтримуючи необхідність запровадження повноцінного парламентського контролю ефективності впровадження прийнятих законів, звертаємо увагу, що Верховна Рада України і Кабінет Міністрів України як органи державної влади мають діяти відповідно до частини другої статті 19 Конституції України (лише на підставі, в межах повноважень та у спосіб, що передбачені Конституцією та законами України). </w:t>
      </w:r>
    </w:p>
    <w:p w14:paraId="04E5CE33" w14:textId="225190F8" w:rsidR="005044FF" w:rsidRPr="00D44D28" w:rsidRDefault="005044FF" w:rsidP="005044FF">
      <w:pPr>
        <w:spacing w:before="120" w:after="0" w:line="240" w:lineRule="auto"/>
        <w:ind w:firstLine="567"/>
        <w:jc w:val="both"/>
        <w:rPr>
          <w:rFonts w:eastAsia="Times New Roman" w:cs="Calibri"/>
          <w:lang w:val="uk-UA" w:eastAsia="ru-RU"/>
        </w:rPr>
      </w:pP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Наразі статтею 15 Закону України 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Про засади державної регуляторної політики у сфері господарської діяльності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порядок … </w:t>
      </w:r>
      <w:r w:rsidRPr="00D44D2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відстеження результативності та перегляду законів, що регулюють господарські відносини та адміністративні відносини між регуляторними органами або іншими органами державної влади та суб’єктами господарювання, визначаються законом про Регламент Верховної Ради України з урахуванням вимог цього Закону</w:t>
      </w:r>
      <w:r w:rsidR="005A174F" w:rsidRPr="00D44D2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»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А згідно із статтею 16 цього ж закону 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Кабінет Міністрів України подає Верховній Раді України інформацію про здійснення державної регуляторної політики в системі органів виконавчої влади. Щорічні звіти Кабінету Міністрів України оприлюднюються шляхом їх опублікування в газетах 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Голос України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Урядовий кур’єр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7F241DD1" w14:textId="29ABAEBC" w:rsidR="001F7972" w:rsidRPr="00D44D28" w:rsidRDefault="005044FF" w:rsidP="005044FF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Однак, натепер ні Регламентом Верховної Ради України, ні Законом України 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Про Кабінет Міністрів України</w:t>
      </w:r>
      <w:r w:rsidR="005A174F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FC6045"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44D28">
        <w:rPr>
          <w:rFonts w:ascii="Times New Roman" w:eastAsia="Times New Roman" w:hAnsi="Times New Roman"/>
          <w:sz w:val="28"/>
          <w:szCs w:val="28"/>
          <w:lang w:val="uk-UA" w:eastAsia="ru-RU"/>
        </w:rPr>
        <w:t>не визначено строки, порядок, критерії та наслідки здійснення Верховною Радою України та Кабінетом Міністрів України оцінки стану виконання закону, а також процедуру подання та розгляду відповідних звітів. Відтак, ефективне впровадження положення, передбаченого частиною третьою статті 8 законопроекту, можливе за умови внесення відповідних змін до згаданих законодавчих актів.</w:t>
      </w:r>
    </w:p>
    <w:p w14:paraId="1ACAA076" w14:textId="77777777" w:rsidR="001E3BFB" w:rsidRPr="00D44D28" w:rsidRDefault="001E3BFB" w:rsidP="001E3BFB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Зважаючи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висловлені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зауваження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пропонуємо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доопрацювати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урахуванням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можливостей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передбачених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частиною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шостою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118 Регламенту </w:t>
      </w:r>
      <w:proofErr w:type="spellStart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>Верховної</w:t>
      </w:r>
      <w:proofErr w:type="spellEnd"/>
      <w:r w:rsidRPr="00D44D2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України.</w:t>
      </w:r>
    </w:p>
    <w:p w14:paraId="1CE3C345" w14:textId="71879DF0" w:rsidR="0058672C" w:rsidRPr="00D44D28" w:rsidRDefault="0058672C" w:rsidP="005107DF">
      <w:pPr>
        <w:rPr>
          <w:lang w:val="uk-UA"/>
        </w:rPr>
      </w:pPr>
    </w:p>
    <w:p w14:paraId="7AC2ED6E" w14:textId="231B8EDF" w:rsidR="00127D51" w:rsidRPr="00D44D28" w:rsidRDefault="00127D51" w:rsidP="005107DF">
      <w:pPr>
        <w:rPr>
          <w:lang w:val="uk-UA"/>
        </w:rPr>
      </w:pPr>
    </w:p>
    <w:p w14:paraId="7344C8DD" w14:textId="77777777" w:rsidR="00127D51" w:rsidRPr="00D44D28" w:rsidRDefault="00127D51" w:rsidP="005107DF">
      <w:pPr>
        <w:rPr>
          <w:lang w:val="uk-UA"/>
        </w:rPr>
      </w:pPr>
    </w:p>
    <w:p w14:paraId="477B8A46" w14:textId="77777777" w:rsidR="001F7972" w:rsidRPr="00D44D28" w:rsidRDefault="001F7972" w:rsidP="001F7972">
      <w:pPr>
        <w:spacing w:after="15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44D28">
        <w:rPr>
          <w:rFonts w:ascii="Times New Roman" w:hAnsi="Times New Roman"/>
          <w:b/>
          <w:sz w:val="28"/>
          <w:szCs w:val="28"/>
        </w:rPr>
        <w:t xml:space="preserve">Заступник </w:t>
      </w:r>
      <w:proofErr w:type="spellStart"/>
      <w:r w:rsidRPr="00D44D28">
        <w:rPr>
          <w:rFonts w:ascii="Times New Roman" w:hAnsi="Times New Roman"/>
          <w:b/>
          <w:sz w:val="28"/>
          <w:szCs w:val="28"/>
        </w:rPr>
        <w:t>керівника</w:t>
      </w:r>
      <w:proofErr w:type="spellEnd"/>
    </w:p>
    <w:p w14:paraId="69747346" w14:textId="77777777" w:rsidR="001F7972" w:rsidRPr="00D44D28" w:rsidRDefault="001F7972" w:rsidP="001F7972">
      <w:r w:rsidRPr="00D44D28">
        <w:rPr>
          <w:rFonts w:ascii="Times New Roman" w:hAnsi="Times New Roman"/>
          <w:b/>
          <w:sz w:val="28"/>
          <w:szCs w:val="28"/>
        </w:rPr>
        <w:t xml:space="preserve">Головного </w:t>
      </w:r>
      <w:proofErr w:type="spellStart"/>
      <w:r w:rsidRPr="00D44D28">
        <w:rPr>
          <w:rFonts w:ascii="Times New Roman" w:hAnsi="Times New Roman"/>
          <w:b/>
          <w:sz w:val="28"/>
          <w:szCs w:val="28"/>
        </w:rPr>
        <w:t>юридичного</w:t>
      </w:r>
      <w:proofErr w:type="spellEnd"/>
      <w:r w:rsidRPr="00D44D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44D28">
        <w:rPr>
          <w:rFonts w:ascii="Times New Roman" w:hAnsi="Times New Roman"/>
          <w:b/>
          <w:sz w:val="28"/>
          <w:szCs w:val="28"/>
        </w:rPr>
        <w:t>управління</w:t>
      </w:r>
      <w:proofErr w:type="spellEnd"/>
      <w:r w:rsidRPr="00D44D28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D44D28">
        <w:rPr>
          <w:rFonts w:ascii="Times New Roman" w:hAnsi="Times New Roman"/>
          <w:b/>
          <w:caps/>
          <w:sz w:val="28"/>
          <w:szCs w:val="28"/>
        </w:rPr>
        <w:t>В. Мілованов</w:t>
      </w:r>
    </w:p>
    <w:p w14:paraId="33772816" w14:textId="77777777" w:rsidR="001F7972" w:rsidRPr="00D44D28" w:rsidRDefault="001F7972" w:rsidP="005107DF"/>
    <w:sectPr w:rsidR="001F7972" w:rsidRPr="00D44D28" w:rsidSect="00634A7D">
      <w:head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58FC9" w14:textId="77777777" w:rsidR="0013030C" w:rsidRDefault="0013030C" w:rsidP="005E306B">
      <w:pPr>
        <w:spacing w:after="0" w:line="240" w:lineRule="auto"/>
      </w:pPr>
      <w:r>
        <w:separator/>
      </w:r>
    </w:p>
  </w:endnote>
  <w:endnote w:type="continuationSeparator" w:id="0">
    <w:p w14:paraId="3F36D8A6" w14:textId="77777777" w:rsidR="0013030C" w:rsidRDefault="0013030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FACCE" w14:textId="77777777" w:rsidR="0013030C" w:rsidRDefault="0013030C" w:rsidP="005E306B">
      <w:pPr>
        <w:spacing w:after="0" w:line="240" w:lineRule="auto"/>
      </w:pPr>
      <w:r>
        <w:separator/>
      </w:r>
    </w:p>
  </w:footnote>
  <w:footnote w:type="continuationSeparator" w:id="0">
    <w:p w14:paraId="3FB2C5D3" w14:textId="77777777" w:rsidR="0013030C" w:rsidRDefault="0013030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765803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D704A7B" w14:textId="76CAF54C" w:rsidR="005E1875" w:rsidRPr="00D53077" w:rsidRDefault="005E1875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D53077">
          <w:rPr>
            <w:rFonts w:ascii="Times New Roman" w:hAnsi="Times New Roman"/>
            <w:sz w:val="28"/>
            <w:szCs w:val="28"/>
          </w:rPr>
          <w:fldChar w:fldCharType="begin"/>
        </w:r>
        <w:r w:rsidRPr="00D5307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D53077">
          <w:rPr>
            <w:rFonts w:ascii="Times New Roman" w:hAnsi="Times New Roman"/>
            <w:sz w:val="28"/>
            <w:szCs w:val="28"/>
          </w:rPr>
          <w:fldChar w:fldCharType="separate"/>
        </w:r>
        <w:r w:rsidR="008E731E">
          <w:rPr>
            <w:rFonts w:ascii="Times New Roman" w:hAnsi="Times New Roman"/>
            <w:noProof/>
            <w:sz w:val="28"/>
            <w:szCs w:val="28"/>
          </w:rPr>
          <w:t>5</w:t>
        </w:r>
        <w:r w:rsidRPr="00D5307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1DF6F1D0" w14:textId="367EE6FD" w:rsidR="005A174F" w:rsidRDefault="005A174F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5A174F" w:rsidRPr="00AD7F82" w14:paraId="72DA24E4" w14:textId="77777777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4867AAF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61D52FB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0544FF" w14:textId="77777777" w:rsidR="005A174F" w:rsidRPr="00AD7F82" w:rsidRDefault="005A174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B34ADFF" w14:textId="77777777" w:rsidR="005A174F" w:rsidRPr="002E0A18" w:rsidRDefault="005A174F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4462B4E9" wp14:editId="19C315D4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14:paraId="5F03F4CA" w14:textId="77777777" w:rsidR="005A174F" w:rsidRPr="00A833C8" w:rsidRDefault="005A174F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14:paraId="35D2CB9D" w14:textId="2BFC181A" w:rsidR="005A174F" w:rsidRPr="00A833C8" w:rsidRDefault="005A174F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</w:t>
          </w:r>
          <w:r w:rsidR="008D3CC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A174F" w:rsidRPr="00053776" w14:paraId="3D9A3C30" w14:textId="77777777" w:rsidTr="00634A7D">
      <w:tc>
        <w:tcPr>
          <w:tcW w:w="1087" w:type="dxa"/>
          <w:tcBorders>
            <w:top w:val="nil"/>
          </w:tcBorders>
        </w:tcPr>
        <w:p w14:paraId="35C63D62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12DAA80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FF2B86F" w14:textId="77777777" w:rsidR="005A174F" w:rsidRPr="00053776" w:rsidRDefault="005A174F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6103CA50" w14:textId="77777777" w:rsidR="005A174F" w:rsidRPr="004F7B8A" w:rsidRDefault="005A174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7E30"/>
    <w:multiLevelType w:val="hybridMultilevel"/>
    <w:tmpl w:val="59D003F2"/>
    <w:lvl w:ilvl="0" w:tplc="C19AC8A8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A411D7A"/>
    <w:multiLevelType w:val="hybridMultilevel"/>
    <w:tmpl w:val="D8340216"/>
    <w:lvl w:ilvl="0" w:tplc="F6AA98C8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B570B3D"/>
    <w:multiLevelType w:val="hybridMultilevel"/>
    <w:tmpl w:val="28DCEDDE"/>
    <w:lvl w:ilvl="0" w:tplc="9AFE8822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AAA"/>
    <w:rsid w:val="000163C3"/>
    <w:rsid w:val="00017F40"/>
    <w:rsid w:val="000354C8"/>
    <w:rsid w:val="000422AE"/>
    <w:rsid w:val="0005492E"/>
    <w:rsid w:val="0006529E"/>
    <w:rsid w:val="00085894"/>
    <w:rsid w:val="00094F07"/>
    <w:rsid w:val="000A1B00"/>
    <w:rsid w:val="000A73E0"/>
    <w:rsid w:val="000B6CE8"/>
    <w:rsid w:val="000D0DC2"/>
    <w:rsid w:val="000E349C"/>
    <w:rsid w:val="000F1548"/>
    <w:rsid w:val="000F1586"/>
    <w:rsid w:val="000F7EF4"/>
    <w:rsid w:val="0011071D"/>
    <w:rsid w:val="00110B9E"/>
    <w:rsid w:val="001173F0"/>
    <w:rsid w:val="0012699C"/>
    <w:rsid w:val="00127D51"/>
    <w:rsid w:val="0013030C"/>
    <w:rsid w:val="001404C3"/>
    <w:rsid w:val="00141617"/>
    <w:rsid w:val="00154F3F"/>
    <w:rsid w:val="00157A42"/>
    <w:rsid w:val="00160035"/>
    <w:rsid w:val="001622F6"/>
    <w:rsid w:val="00173C4B"/>
    <w:rsid w:val="00174D1C"/>
    <w:rsid w:val="001765A1"/>
    <w:rsid w:val="00177CFC"/>
    <w:rsid w:val="0019108F"/>
    <w:rsid w:val="001966F0"/>
    <w:rsid w:val="001C318E"/>
    <w:rsid w:val="001D3C24"/>
    <w:rsid w:val="001E3BFB"/>
    <w:rsid w:val="001F7972"/>
    <w:rsid w:val="00203BEB"/>
    <w:rsid w:val="002144A3"/>
    <w:rsid w:val="00235CD7"/>
    <w:rsid w:val="002456CC"/>
    <w:rsid w:val="00251BE1"/>
    <w:rsid w:val="002532CB"/>
    <w:rsid w:val="002651DC"/>
    <w:rsid w:val="00282714"/>
    <w:rsid w:val="0029009D"/>
    <w:rsid w:val="002A5D4C"/>
    <w:rsid w:val="002B5FC1"/>
    <w:rsid w:val="002D00CB"/>
    <w:rsid w:val="002D0561"/>
    <w:rsid w:val="002E0A18"/>
    <w:rsid w:val="002E31BF"/>
    <w:rsid w:val="002E44DA"/>
    <w:rsid w:val="00302B3E"/>
    <w:rsid w:val="00311982"/>
    <w:rsid w:val="00312E9D"/>
    <w:rsid w:val="00322D82"/>
    <w:rsid w:val="0033460F"/>
    <w:rsid w:val="0033463B"/>
    <w:rsid w:val="0033640D"/>
    <w:rsid w:val="00343E42"/>
    <w:rsid w:val="00354AB3"/>
    <w:rsid w:val="003716DB"/>
    <w:rsid w:val="00374ECB"/>
    <w:rsid w:val="003820F2"/>
    <w:rsid w:val="003A406B"/>
    <w:rsid w:val="003A7EDD"/>
    <w:rsid w:val="003B4062"/>
    <w:rsid w:val="003B5A76"/>
    <w:rsid w:val="003C584A"/>
    <w:rsid w:val="003D1CBA"/>
    <w:rsid w:val="003E1EC7"/>
    <w:rsid w:val="00421D00"/>
    <w:rsid w:val="0043697F"/>
    <w:rsid w:val="00451750"/>
    <w:rsid w:val="004553A7"/>
    <w:rsid w:val="00482FDB"/>
    <w:rsid w:val="004A2FB4"/>
    <w:rsid w:val="004A4A78"/>
    <w:rsid w:val="004B1D5A"/>
    <w:rsid w:val="004D1206"/>
    <w:rsid w:val="004D4AB5"/>
    <w:rsid w:val="004E4F5C"/>
    <w:rsid w:val="004F0800"/>
    <w:rsid w:val="004F7B8A"/>
    <w:rsid w:val="005044FF"/>
    <w:rsid w:val="00504855"/>
    <w:rsid w:val="0050620F"/>
    <w:rsid w:val="005107DF"/>
    <w:rsid w:val="00522684"/>
    <w:rsid w:val="00522A32"/>
    <w:rsid w:val="00523CFA"/>
    <w:rsid w:val="0052451E"/>
    <w:rsid w:val="00524A5F"/>
    <w:rsid w:val="00534D83"/>
    <w:rsid w:val="0055005A"/>
    <w:rsid w:val="00550D23"/>
    <w:rsid w:val="00556E52"/>
    <w:rsid w:val="0056352F"/>
    <w:rsid w:val="005726B7"/>
    <w:rsid w:val="005805EF"/>
    <w:rsid w:val="005813A6"/>
    <w:rsid w:val="0058672C"/>
    <w:rsid w:val="005903FF"/>
    <w:rsid w:val="005A174F"/>
    <w:rsid w:val="005A4670"/>
    <w:rsid w:val="005A4728"/>
    <w:rsid w:val="005B71F5"/>
    <w:rsid w:val="005C5FA9"/>
    <w:rsid w:val="005C688A"/>
    <w:rsid w:val="005C699F"/>
    <w:rsid w:val="005D6779"/>
    <w:rsid w:val="005E1875"/>
    <w:rsid w:val="005E306B"/>
    <w:rsid w:val="005E68CF"/>
    <w:rsid w:val="005F20B5"/>
    <w:rsid w:val="006024A9"/>
    <w:rsid w:val="00604B53"/>
    <w:rsid w:val="006268F9"/>
    <w:rsid w:val="00626A3E"/>
    <w:rsid w:val="00630486"/>
    <w:rsid w:val="00634A7D"/>
    <w:rsid w:val="00645DE7"/>
    <w:rsid w:val="00657EE7"/>
    <w:rsid w:val="0066623D"/>
    <w:rsid w:val="00675078"/>
    <w:rsid w:val="00677F76"/>
    <w:rsid w:val="00684ABB"/>
    <w:rsid w:val="00684D3D"/>
    <w:rsid w:val="00685636"/>
    <w:rsid w:val="00685E91"/>
    <w:rsid w:val="006E463D"/>
    <w:rsid w:val="006F10E8"/>
    <w:rsid w:val="006F452D"/>
    <w:rsid w:val="00702BAD"/>
    <w:rsid w:val="00713E93"/>
    <w:rsid w:val="007219D2"/>
    <w:rsid w:val="0073224C"/>
    <w:rsid w:val="00743181"/>
    <w:rsid w:val="00746703"/>
    <w:rsid w:val="007606E7"/>
    <w:rsid w:val="00764DFE"/>
    <w:rsid w:val="00792FA1"/>
    <w:rsid w:val="007A0870"/>
    <w:rsid w:val="007C3C75"/>
    <w:rsid w:val="007C69AF"/>
    <w:rsid w:val="007D0A8E"/>
    <w:rsid w:val="007E02C1"/>
    <w:rsid w:val="007E0CB4"/>
    <w:rsid w:val="007E4E84"/>
    <w:rsid w:val="007F3B94"/>
    <w:rsid w:val="007F482A"/>
    <w:rsid w:val="007F5D91"/>
    <w:rsid w:val="0080545D"/>
    <w:rsid w:val="008107A7"/>
    <w:rsid w:val="00820D72"/>
    <w:rsid w:val="0082543B"/>
    <w:rsid w:val="008775BA"/>
    <w:rsid w:val="008866FB"/>
    <w:rsid w:val="00894C7F"/>
    <w:rsid w:val="008A3951"/>
    <w:rsid w:val="008A6B11"/>
    <w:rsid w:val="008A76A3"/>
    <w:rsid w:val="008D3CC6"/>
    <w:rsid w:val="008D6869"/>
    <w:rsid w:val="008E731E"/>
    <w:rsid w:val="008F2AA4"/>
    <w:rsid w:val="008F75B6"/>
    <w:rsid w:val="0090392B"/>
    <w:rsid w:val="00945B68"/>
    <w:rsid w:val="00946575"/>
    <w:rsid w:val="00957D31"/>
    <w:rsid w:val="00964E1B"/>
    <w:rsid w:val="00981638"/>
    <w:rsid w:val="00984703"/>
    <w:rsid w:val="00997C7E"/>
    <w:rsid w:val="009A720A"/>
    <w:rsid w:val="009C2170"/>
    <w:rsid w:val="009C58B4"/>
    <w:rsid w:val="009C58DF"/>
    <w:rsid w:val="009C6363"/>
    <w:rsid w:val="009D28F4"/>
    <w:rsid w:val="009E6479"/>
    <w:rsid w:val="009F3A3F"/>
    <w:rsid w:val="00A00059"/>
    <w:rsid w:val="00A05DD9"/>
    <w:rsid w:val="00A11630"/>
    <w:rsid w:val="00A17B53"/>
    <w:rsid w:val="00A26FC3"/>
    <w:rsid w:val="00A37062"/>
    <w:rsid w:val="00A406B4"/>
    <w:rsid w:val="00A60F60"/>
    <w:rsid w:val="00A77F24"/>
    <w:rsid w:val="00A82381"/>
    <w:rsid w:val="00A833C8"/>
    <w:rsid w:val="00A841DC"/>
    <w:rsid w:val="00A84314"/>
    <w:rsid w:val="00A86884"/>
    <w:rsid w:val="00A975A6"/>
    <w:rsid w:val="00AA4774"/>
    <w:rsid w:val="00AB0E5F"/>
    <w:rsid w:val="00AC3CC8"/>
    <w:rsid w:val="00AD56DE"/>
    <w:rsid w:val="00AD7F82"/>
    <w:rsid w:val="00AE53B3"/>
    <w:rsid w:val="00AF1E0E"/>
    <w:rsid w:val="00AF52E2"/>
    <w:rsid w:val="00AF70AF"/>
    <w:rsid w:val="00B4635E"/>
    <w:rsid w:val="00B73ED3"/>
    <w:rsid w:val="00BA333D"/>
    <w:rsid w:val="00BB7AB2"/>
    <w:rsid w:val="00BC03DD"/>
    <w:rsid w:val="00BC5CE9"/>
    <w:rsid w:val="00BD0801"/>
    <w:rsid w:val="00BD23D3"/>
    <w:rsid w:val="00BD30E0"/>
    <w:rsid w:val="00BD4456"/>
    <w:rsid w:val="00BE5B69"/>
    <w:rsid w:val="00BF1E95"/>
    <w:rsid w:val="00BF2889"/>
    <w:rsid w:val="00BF4F88"/>
    <w:rsid w:val="00C03990"/>
    <w:rsid w:val="00C11FB6"/>
    <w:rsid w:val="00C14104"/>
    <w:rsid w:val="00C27AE9"/>
    <w:rsid w:val="00C6322B"/>
    <w:rsid w:val="00C65B64"/>
    <w:rsid w:val="00CB27C1"/>
    <w:rsid w:val="00CC39A1"/>
    <w:rsid w:val="00CD1CFD"/>
    <w:rsid w:val="00CD450E"/>
    <w:rsid w:val="00CD4A38"/>
    <w:rsid w:val="00CE0F3F"/>
    <w:rsid w:val="00CE3E1B"/>
    <w:rsid w:val="00CE6A4B"/>
    <w:rsid w:val="00CF1C6F"/>
    <w:rsid w:val="00D05E54"/>
    <w:rsid w:val="00D17AF0"/>
    <w:rsid w:val="00D242C2"/>
    <w:rsid w:val="00D43CA2"/>
    <w:rsid w:val="00D44D28"/>
    <w:rsid w:val="00D53077"/>
    <w:rsid w:val="00D57E1B"/>
    <w:rsid w:val="00D750A7"/>
    <w:rsid w:val="00D81AD7"/>
    <w:rsid w:val="00D85043"/>
    <w:rsid w:val="00DA5CAB"/>
    <w:rsid w:val="00DA7701"/>
    <w:rsid w:val="00DD6C75"/>
    <w:rsid w:val="00DE280D"/>
    <w:rsid w:val="00DF31E2"/>
    <w:rsid w:val="00E22D86"/>
    <w:rsid w:val="00E25EE3"/>
    <w:rsid w:val="00E3709B"/>
    <w:rsid w:val="00E50354"/>
    <w:rsid w:val="00E55E1B"/>
    <w:rsid w:val="00E72816"/>
    <w:rsid w:val="00E9659C"/>
    <w:rsid w:val="00E97BAB"/>
    <w:rsid w:val="00EB5B70"/>
    <w:rsid w:val="00EB677F"/>
    <w:rsid w:val="00EE03B0"/>
    <w:rsid w:val="00EE621F"/>
    <w:rsid w:val="00EF5B8F"/>
    <w:rsid w:val="00F01A33"/>
    <w:rsid w:val="00F279FD"/>
    <w:rsid w:val="00F37FDE"/>
    <w:rsid w:val="00F44513"/>
    <w:rsid w:val="00F46571"/>
    <w:rsid w:val="00F55423"/>
    <w:rsid w:val="00F562A2"/>
    <w:rsid w:val="00F6455F"/>
    <w:rsid w:val="00F850AF"/>
    <w:rsid w:val="00F870C7"/>
    <w:rsid w:val="00F91DD3"/>
    <w:rsid w:val="00F92443"/>
    <w:rsid w:val="00FB6EED"/>
    <w:rsid w:val="00FC1B19"/>
    <w:rsid w:val="00FC3DF4"/>
    <w:rsid w:val="00FC5804"/>
    <w:rsid w:val="00FC6045"/>
    <w:rsid w:val="00FE0960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2F9E37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1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74670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522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322D82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A26FC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26FC3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semiHidden/>
    <w:rsid w:val="00A26FC3"/>
    <w:rPr>
      <w:sz w:val="20"/>
      <w:szCs w:val="20"/>
      <w:lang w:val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26FC3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A26FC3"/>
    <w:rPr>
      <w:b/>
      <w:bCs/>
      <w:sz w:val="20"/>
      <w:szCs w:val="20"/>
      <w:lang w:val="ru-RU"/>
    </w:rPr>
  </w:style>
  <w:style w:type="paragraph" w:styleId="af3">
    <w:name w:val="Revision"/>
    <w:hidden/>
    <w:uiPriority w:val="99"/>
    <w:semiHidden/>
    <w:rsid w:val="00A26FC3"/>
    <w:rPr>
      <w:lang w:val="ru-RU"/>
    </w:rPr>
  </w:style>
  <w:style w:type="character" w:styleId="af4">
    <w:name w:val="Hyperlink"/>
    <w:basedOn w:val="a0"/>
    <w:uiPriority w:val="99"/>
    <w:semiHidden/>
    <w:unhideWhenUsed/>
    <w:rsid w:val="00D43CA2"/>
    <w:rPr>
      <w:color w:val="0000FF"/>
      <w:u w:val="single"/>
    </w:rPr>
  </w:style>
  <w:style w:type="paragraph" w:styleId="2">
    <w:name w:val="Body Text 2"/>
    <w:basedOn w:val="a"/>
    <w:link w:val="20"/>
    <w:rsid w:val="000A73E0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rsid w:val="000A73E0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FontStyle">
    <w:name w:val="Font Style"/>
    <w:uiPriority w:val="99"/>
    <w:rsid w:val="00BF4F88"/>
    <w:rPr>
      <w:color w:val="000000"/>
      <w:sz w:val="20"/>
      <w:szCs w:val="20"/>
    </w:rPr>
  </w:style>
  <w:style w:type="paragraph" w:styleId="af5">
    <w:name w:val="footnote text"/>
    <w:basedOn w:val="a"/>
    <w:link w:val="af6"/>
    <w:uiPriority w:val="99"/>
    <w:semiHidden/>
    <w:unhideWhenUsed/>
    <w:rsid w:val="00AE53B3"/>
    <w:pPr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0"/>
      <w:szCs w:val="20"/>
      <w:lang w:val="uk-UA"/>
    </w:rPr>
  </w:style>
  <w:style w:type="character" w:customStyle="1" w:styleId="af6">
    <w:name w:val="Текст виноски Знак"/>
    <w:basedOn w:val="a0"/>
    <w:link w:val="af5"/>
    <w:uiPriority w:val="99"/>
    <w:semiHidden/>
    <w:rsid w:val="00AE53B3"/>
    <w:rPr>
      <w:rFonts w:ascii="Times New Roman" w:eastAsiaTheme="minorHAnsi" w:hAnsi="Times New Roman" w:cstheme="minorBidi"/>
      <w:sz w:val="20"/>
      <w:szCs w:val="20"/>
      <w:lang w:val="uk-UA"/>
    </w:rPr>
  </w:style>
  <w:style w:type="character" w:styleId="af7">
    <w:name w:val="footnote reference"/>
    <w:basedOn w:val="a0"/>
    <w:uiPriority w:val="99"/>
    <w:semiHidden/>
    <w:unhideWhenUsed/>
    <w:rsid w:val="00AE53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85/96-%D0%B2%D1%80?find=1&amp;text=%D0%B4%D0%BE%D0%B1%D1%80%D0%BE%D0%B2%D1%96%D0%BB%D1%8C%D0%B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168BA-A563-4D96-A607-FF5676F4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1471</Words>
  <Characters>11378</Characters>
  <Application>Microsoft Office Word</Application>
  <DocSecurity>0</DocSecurity>
  <Lines>94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Носов Владислав Вадимович</dc:creator>
  <cp:keywords/>
  <dc:description/>
  <cp:lastModifiedBy>Саченко Ірина Павлівна</cp:lastModifiedBy>
  <cp:revision>2</cp:revision>
  <cp:lastPrinted>2021-06-09T10:44:00Z</cp:lastPrinted>
  <dcterms:created xsi:type="dcterms:W3CDTF">2021-06-09T14:20:00Z</dcterms:created>
  <dcterms:modified xsi:type="dcterms:W3CDTF">2021-06-09T14:20:00Z</dcterms:modified>
</cp:coreProperties>
</file>