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A25E22" w14:textId="77777777" w:rsidR="00A711AD" w:rsidRPr="00D725A9" w:rsidRDefault="00D13BC0" w:rsidP="00D725A9">
      <w:pPr>
        <w:widowControl w:val="0"/>
        <w:autoSpaceDE w:val="0"/>
        <w:autoSpaceDN w:val="0"/>
        <w:adjustRightInd w:val="0"/>
        <w:spacing w:after="120"/>
        <w:ind w:firstLine="709"/>
        <w:jc w:val="center"/>
        <w:rPr>
          <w:rFonts w:ascii="Times New Roman" w:hAnsi="Times New Roman" w:cs="Times New Roman"/>
          <w:b/>
          <w:bCs/>
          <w:sz w:val="28"/>
          <w:szCs w:val="28"/>
          <w:lang w:val="uk-UA"/>
        </w:rPr>
      </w:pPr>
      <w:bookmarkStart w:id="0" w:name="_GoBack"/>
      <w:bookmarkEnd w:id="0"/>
      <w:r w:rsidRPr="00D725A9">
        <w:rPr>
          <w:rFonts w:ascii="Times New Roman" w:hAnsi="Times New Roman" w:cs="Times New Roman"/>
          <w:b/>
          <w:bCs/>
          <w:sz w:val="28"/>
          <w:szCs w:val="28"/>
          <w:lang w:val="uk-UA"/>
        </w:rPr>
        <w:t>ПОЯСНЮВАЛЬНА ЗАПИСКА</w:t>
      </w:r>
    </w:p>
    <w:p w14:paraId="0F2EFAAD" w14:textId="77777777" w:rsidR="00C15FE3" w:rsidRDefault="00D13BC0" w:rsidP="00D725A9">
      <w:pPr>
        <w:spacing w:after="120"/>
        <w:ind w:firstLine="709"/>
        <w:jc w:val="center"/>
        <w:rPr>
          <w:rFonts w:ascii="Times New Roman" w:hAnsi="Times New Roman" w:cs="Times New Roman"/>
          <w:b/>
          <w:bCs/>
          <w:sz w:val="28"/>
          <w:szCs w:val="28"/>
          <w:lang w:val="uk-UA"/>
        </w:rPr>
      </w:pPr>
      <w:r w:rsidRPr="00D725A9">
        <w:rPr>
          <w:rFonts w:ascii="Times New Roman" w:hAnsi="Times New Roman" w:cs="Times New Roman"/>
          <w:b/>
          <w:bCs/>
          <w:sz w:val="28"/>
          <w:szCs w:val="28"/>
          <w:lang w:val="uk-UA"/>
        </w:rPr>
        <w:t xml:space="preserve">до </w:t>
      </w:r>
      <w:r w:rsidR="00D725A9" w:rsidRPr="00D725A9">
        <w:rPr>
          <w:rFonts w:ascii="Times New Roman" w:hAnsi="Times New Roman" w:cs="Times New Roman"/>
          <w:b/>
          <w:bCs/>
          <w:sz w:val="28"/>
          <w:szCs w:val="28"/>
          <w:lang w:val="uk-UA"/>
        </w:rPr>
        <w:t>проект</w:t>
      </w:r>
      <w:r w:rsidRPr="00D725A9">
        <w:rPr>
          <w:rFonts w:ascii="Times New Roman" w:hAnsi="Times New Roman" w:cs="Times New Roman"/>
          <w:b/>
          <w:bCs/>
          <w:sz w:val="28"/>
          <w:szCs w:val="28"/>
          <w:lang w:val="uk-UA"/>
        </w:rPr>
        <w:t xml:space="preserve">у Закону України </w:t>
      </w:r>
    </w:p>
    <w:p w14:paraId="24E892AD" w14:textId="6A836406" w:rsidR="00A711AD" w:rsidRPr="00D725A9" w:rsidRDefault="00FE53C9" w:rsidP="00D725A9">
      <w:pPr>
        <w:spacing w:after="120"/>
        <w:ind w:firstLine="709"/>
        <w:jc w:val="center"/>
        <w:rPr>
          <w:rStyle w:val="a4"/>
          <w:rFonts w:ascii="Times New Roman" w:hAnsi="Times New Roman" w:cs="Times New Roman"/>
          <w:sz w:val="28"/>
          <w:szCs w:val="28"/>
          <w:lang w:val="uk-UA"/>
        </w:rPr>
      </w:pPr>
      <w:r w:rsidRPr="00D725A9">
        <w:rPr>
          <w:rFonts w:ascii="Times New Roman" w:hAnsi="Times New Roman" w:cs="Times New Roman"/>
          <w:b/>
          <w:sz w:val="28"/>
          <w:szCs w:val="28"/>
          <w:shd w:val="clear" w:color="auto" w:fill="FFFFFF"/>
          <w:lang w:val="uk-UA"/>
        </w:rPr>
        <w:t xml:space="preserve">Про </w:t>
      </w:r>
      <w:r w:rsidR="002B7438" w:rsidRPr="00D725A9">
        <w:rPr>
          <w:rFonts w:ascii="Times New Roman" w:hAnsi="Times New Roman" w:cs="Times New Roman"/>
          <w:b/>
          <w:sz w:val="28"/>
          <w:szCs w:val="28"/>
          <w:shd w:val="clear" w:color="auto" w:fill="FFFFFF"/>
          <w:lang w:val="uk-UA"/>
        </w:rPr>
        <w:t>кредитні спілки</w:t>
      </w:r>
    </w:p>
    <w:p w14:paraId="094FB4F8" w14:textId="77777777" w:rsidR="00FE53C9" w:rsidRPr="00D725A9" w:rsidRDefault="00FE53C9" w:rsidP="00D725A9">
      <w:pPr>
        <w:widowControl w:val="0"/>
        <w:autoSpaceDE w:val="0"/>
        <w:autoSpaceDN w:val="0"/>
        <w:adjustRightInd w:val="0"/>
        <w:spacing w:after="120"/>
        <w:ind w:firstLine="709"/>
        <w:jc w:val="center"/>
        <w:rPr>
          <w:rFonts w:ascii="Times New Roman" w:hAnsi="Times New Roman" w:cs="Times New Roman"/>
          <w:b/>
          <w:bCs/>
          <w:sz w:val="28"/>
          <w:szCs w:val="28"/>
          <w:lang w:val="uk-UA"/>
        </w:rPr>
      </w:pPr>
    </w:p>
    <w:p w14:paraId="51DE3176" w14:textId="23FE8B27" w:rsidR="00C404BC" w:rsidRPr="00D725A9" w:rsidRDefault="00D13BC0" w:rsidP="00D725A9">
      <w:pPr>
        <w:widowControl w:val="0"/>
        <w:autoSpaceDE w:val="0"/>
        <w:autoSpaceDN w:val="0"/>
        <w:adjustRightInd w:val="0"/>
        <w:spacing w:after="120"/>
        <w:ind w:firstLine="709"/>
        <w:jc w:val="both"/>
        <w:rPr>
          <w:rFonts w:ascii="Times New Roman" w:hAnsi="Times New Roman" w:cs="Times New Roman"/>
          <w:b/>
          <w:bCs/>
          <w:sz w:val="28"/>
          <w:szCs w:val="28"/>
          <w:lang w:val="uk-UA"/>
        </w:rPr>
      </w:pPr>
      <w:r w:rsidRPr="00D725A9">
        <w:rPr>
          <w:rFonts w:ascii="Times New Roman" w:hAnsi="Times New Roman" w:cs="Times New Roman"/>
          <w:b/>
          <w:bCs/>
          <w:sz w:val="28"/>
          <w:szCs w:val="28"/>
          <w:lang w:val="uk-UA"/>
        </w:rPr>
        <w:t>1. Обґрунтування необхідності прийняття законо</w:t>
      </w:r>
      <w:r w:rsidR="00D725A9" w:rsidRPr="00D725A9">
        <w:rPr>
          <w:rFonts w:ascii="Times New Roman" w:hAnsi="Times New Roman" w:cs="Times New Roman"/>
          <w:b/>
          <w:bCs/>
          <w:sz w:val="28"/>
          <w:szCs w:val="28"/>
          <w:lang w:val="uk-UA"/>
        </w:rPr>
        <w:t>проект</w:t>
      </w:r>
      <w:r w:rsidRPr="00D725A9">
        <w:rPr>
          <w:rFonts w:ascii="Times New Roman" w:hAnsi="Times New Roman" w:cs="Times New Roman"/>
          <w:b/>
          <w:bCs/>
          <w:sz w:val="28"/>
          <w:szCs w:val="28"/>
          <w:lang w:val="uk-UA"/>
        </w:rPr>
        <w:t>у</w:t>
      </w:r>
    </w:p>
    <w:p w14:paraId="5EDC7252" w14:textId="77777777" w:rsidR="001C6554" w:rsidRPr="00D725A9" w:rsidRDefault="001C6554" w:rsidP="00D725A9">
      <w:pPr>
        <w:tabs>
          <w:tab w:val="left" w:pos="720"/>
          <w:tab w:val="left" w:pos="1620"/>
        </w:tabs>
        <w:spacing w:after="120"/>
        <w:ind w:firstLine="709"/>
        <w:jc w:val="both"/>
        <w:rPr>
          <w:rFonts w:ascii="Times New Roman" w:hAnsi="Times New Roman" w:cs="Times New Roman"/>
          <w:noProof/>
          <w:sz w:val="28"/>
          <w:szCs w:val="28"/>
          <w:lang w:val="uk-UA"/>
        </w:rPr>
      </w:pPr>
      <w:r w:rsidRPr="00D725A9">
        <w:rPr>
          <w:rFonts w:ascii="Times New Roman" w:hAnsi="Times New Roman" w:cs="Times New Roman"/>
          <w:noProof/>
          <w:sz w:val="28"/>
          <w:szCs w:val="28"/>
          <w:lang w:val="uk-UA"/>
        </w:rPr>
        <w:t xml:space="preserve">З 1 липня 2020 року Національний банк України відповідно до Закону України «Про внесення змін до деяких законодавчих актів України щодо удосконалення функцій із державного регулювання ринків фінансових послуг» № 79-IX від 12.09.2019 став регулятором окремих ринків небанківських фінансових послуг. Слід зазначити, що чинна система державного регулювання діяльності небанківських фінансових установ та інших суб’єктів нагляду на ринках небанківських фінансових послуг має недостатньо збалансований та системний характер. </w:t>
      </w:r>
    </w:p>
    <w:p w14:paraId="469C239B" w14:textId="7CFED677" w:rsidR="00746FA0" w:rsidRPr="00D725A9" w:rsidRDefault="001C6554" w:rsidP="00D725A9">
      <w:pPr>
        <w:tabs>
          <w:tab w:val="left" w:pos="720"/>
          <w:tab w:val="left" w:pos="1620"/>
        </w:tabs>
        <w:spacing w:after="120"/>
        <w:ind w:firstLine="709"/>
        <w:jc w:val="both"/>
        <w:rPr>
          <w:rFonts w:ascii="Times New Roman" w:hAnsi="Times New Roman" w:cs="Times New Roman"/>
          <w:i/>
          <w:sz w:val="28"/>
          <w:szCs w:val="28"/>
          <w:u w:val="single"/>
          <w:lang w:val="uk-UA"/>
        </w:rPr>
      </w:pPr>
      <w:r w:rsidRPr="00D725A9">
        <w:rPr>
          <w:rFonts w:ascii="Times New Roman" w:hAnsi="Times New Roman" w:cs="Times New Roman"/>
          <w:sz w:val="28"/>
          <w:szCs w:val="28"/>
          <w:lang w:val="uk-UA"/>
        </w:rPr>
        <w:t>Ч</w:t>
      </w:r>
      <w:r w:rsidR="00EC347E" w:rsidRPr="00D725A9">
        <w:rPr>
          <w:rFonts w:ascii="Times New Roman" w:hAnsi="Times New Roman" w:cs="Times New Roman"/>
          <w:sz w:val="28"/>
          <w:szCs w:val="28"/>
          <w:lang w:val="uk-UA"/>
        </w:rPr>
        <w:t xml:space="preserve">инний Закон України "Про кредитні спілки" був прийнятий </w:t>
      </w:r>
      <w:r w:rsidR="0069727B" w:rsidRPr="00D725A9">
        <w:rPr>
          <w:rFonts w:ascii="Times New Roman" w:hAnsi="Times New Roman" w:cs="Times New Roman"/>
          <w:sz w:val="28"/>
          <w:szCs w:val="28"/>
          <w:lang w:val="uk-UA"/>
        </w:rPr>
        <w:t>б</w:t>
      </w:r>
      <w:r w:rsidR="00471769" w:rsidRPr="00D725A9">
        <w:rPr>
          <w:rFonts w:ascii="Times New Roman" w:hAnsi="Times New Roman" w:cs="Times New Roman"/>
          <w:sz w:val="28"/>
          <w:szCs w:val="28"/>
          <w:lang w:val="uk-UA"/>
        </w:rPr>
        <w:t>лизько</w:t>
      </w:r>
      <w:r w:rsidR="0069727B" w:rsidRPr="00D725A9">
        <w:rPr>
          <w:rFonts w:ascii="Times New Roman" w:hAnsi="Times New Roman" w:cs="Times New Roman"/>
          <w:sz w:val="28"/>
          <w:szCs w:val="28"/>
          <w:lang w:val="uk-UA"/>
        </w:rPr>
        <w:t xml:space="preserve"> </w:t>
      </w:r>
      <w:r w:rsidR="00032DF9" w:rsidRPr="00D725A9">
        <w:rPr>
          <w:rFonts w:ascii="Times New Roman" w:hAnsi="Times New Roman" w:cs="Times New Roman"/>
          <w:sz w:val="28"/>
          <w:szCs w:val="28"/>
          <w:lang w:val="uk-UA"/>
        </w:rPr>
        <w:t>2</w:t>
      </w:r>
      <w:r w:rsidR="0069727B" w:rsidRPr="00D725A9">
        <w:rPr>
          <w:rFonts w:ascii="Times New Roman" w:hAnsi="Times New Roman" w:cs="Times New Roman"/>
          <w:sz w:val="28"/>
          <w:szCs w:val="28"/>
          <w:lang w:val="uk-UA"/>
        </w:rPr>
        <w:t>0</w:t>
      </w:r>
      <w:r w:rsidR="00032DF9" w:rsidRPr="00D725A9">
        <w:rPr>
          <w:rFonts w:ascii="Times New Roman" w:hAnsi="Times New Roman" w:cs="Times New Roman"/>
          <w:sz w:val="28"/>
          <w:szCs w:val="28"/>
          <w:lang w:val="uk-UA"/>
        </w:rPr>
        <w:t xml:space="preserve"> </w:t>
      </w:r>
      <w:r w:rsidR="00F323E9" w:rsidRPr="00D725A9">
        <w:rPr>
          <w:rFonts w:ascii="Times New Roman" w:hAnsi="Times New Roman" w:cs="Times New Roman"/>
          <w:sz w:val="28"/>
          <w:szCs w:val="28"/>
          <w:lang w:val="uk-UA"/>
        </w:rPr>
        <w:t>років</w:t>
      </w:r>
      <w:r w:rsidR="00EC347E" w:rsidRPr="00D725A9">
        <w:rPr>
          <w:rFonts w:ascii="Times New Roman" w:hAnsi="Times New Roman" w:cs="Times New Roman"/>
          <w:sz w:val="28"/>
          <w:szCs w:val="28"/>
          <w:lang w:val="uk-UA"/>
        </w:rPr>
        <w:t>,</w:t>
      </w:r>
      <w:r w:rsidR="00F323E9" w:rsidRPr="00D725A9">
        <w:rPr>
          <w:rFonts w:ascii="Times New Roman" w:hAnsi="Times New Roman" w:cs="Times New Roman"/>
          <w:sz w:val="28"/>
          <w:szCs w:val="28"/>
          <w:lang w:val="uk-UA"/>
        </w:rPr>
        <w:t xml:space="preserve"> </w:t>
      </w:r>
      <w:r w:rsidR="00EC347E" w:rsidRPr="00D725A9">
        <w:rPr>
          <w:rFonts w:ascii="Times New Roman" w:hAnsi="Times New Roman" w:cs="Times New Roman"/>
          <w:sz w:val="28"/>
          <w:szCs w:val="28"/>
          <w:lang w:val="uk-UA"/>
        </w:rPr>
        <w:t xml:space="preserve">його положення </w:t>
      </w:r>
      <w:r w:rsidR="0069727B" w:rsidRPr="00D725A9">
        <w:rPr>
          <w:rFonts w:ascii="Times New Roman" w:hAnsi="Times New Roman" w:cs="Times New Roman"/>
          <w:sz w:val="28"/>
          <w:szCs w:val="28"/>
          <w:lang w:val="uk-UA"/>
        </w:rPr>
        <w:t>не враховують останні тенденції розвитку світової фінансової і</w:t>
      </w:r>
      <w:r w:rsidR="00AE662B" w:rsidRPr="00D725A9">
        <w:rPr>
          <w:rFonts w:ascii="Times New Roman" w:hAnsi="Times New Roman" w:cs="Times New Roman"/>
          <w:sz w:val="28"/>
          <w:szCs w:val="28"/>
          <w:lang w:val="uk-UA"/>
        </w:rPr>
        <w:t>н</w:t>
      </w:r>
      <w:r w:rsidR="0069727B" w:rsidRPr="00D725A9">
        <w:rPr>
          <w:rFonts w:ascii="Times New Roman" w:hAnsi="Times New Roman" w:cs="Times New Roman"/>
          <w:sz w:val="28"/>
          <w:szCs w:val="28"/>
          <w:lang w:val="uk-UA"/>
        </w:rPr>
        <w:t>фраструктури, а закладені підходи до регулювання потреб</w:t>
      </w:r>
      <w:r w:rsidR="00656763" w:rsidRPr="00D725A9">
        <w:rPr>
          <w:rFonts w:ascii="Times New Roman" w:hAnsi="Times New Roman" w:cs="Times New Roman"/>
          <w:sz w:val="28"/>
          <w:szCs w:val="28"/>
          <w:lang w:val="uk-UA"/>
        </w:rPr>
        <w:t xml:space="preserve">ують </w:t>
      </w:r>
      <w:r w:rsidR="001A68F7" w:rsidRPr="00D725A9">
        <w:rPr>
          <w:rFonts w:ascii="Times New Roman" w:hAnsi="Times New Roman" w:cs="Times New Roman"/>
          <w:sz w:val="28"/>
          <w:szCs w:val="28"/>
          <w:lang w:val="uk-UA"/>
        </w:rPr>
        <w:t>осучаснення</w:t>
      </w:r>
      <w:r w:rsidR="00656763" w:rsidRPr="00D725A9">
        <w:rPr>
          <w:rFonts w:ascii="Times New Roman" w:hAnsi="Times New Roman" w:cs="Times New Roman"/>
          <w:sz w:val="28"/>
          <w:szCs w:val="28"/>
          <w:lang w:val="uk-UA"/>
        </w:rPr>
        <w:t xml:space="preserve">, уніфікації норм та створення однорідного регуляторного середовища. </w:t>
      </w:r>
    </w:p>
    <w:p w14:paraId="6F0EC6B9" w14:textId="77777777" w:rsidR="00746FA0" w:rsidRPr="00D725A9" w:rsidRDefault="00746FA0" w:rsidP="00D725A9">
      <w:pPr>
        <w:widowControl w:val="0"/>
        <w:autoSpaceDE w:val="0"/>
        <w:autoSpaceDN w:val="0"/>
        <w:adjustRightInd w:val="0"/>
        <w:spacing w:after="120"/>
        <w:ind w:firstLine="709"/>
        <w:jc w:val="both"/>
        <w:rPr>
          <w:rFonts w:ascii="Times New Roman" w:hAnsi="Times New Roman" w:cs="Times New Roman"/>
          <w:sz w:val="28"/>
          <w:szCs w:val="28"/>
          <w:lang w:val="uk-UA"/>
        </w:rPr>
      </w:pPr>
      <w:r w:rsidRPr="00D725A9">
        <w:rPr>
          <w:rFonts w:ascii="Times New Roman" w:hAnsi="Times New Roman" w:cs="Times New Roman"/>
          <w:sz w:val="28"/>
          <w:szCs w:val="28"/>
          <w:lang w:val="uk-UA"/>
        </w:rPr>
        <w:t xml:space="preserve">Кредитні спілки відіграють важливу роль у доступності фінансових послуг для населення у віддалених та сільських місцевостях. Тому, важливим для оздоровлення та забезпечення ефективної роботи </w:t>
      </w:r>
      <w:r w:rsidR="003A628E" w:rsidRPr="00D725A9">
        <w:rPr>
          <w:rFonts w:ascii="Times New Roman" w:hAnsi="Times New Roman" w:cs="Times New Roman"/>
          <w:sz w:val="28"/>
          <w:szCs w:val="28"/>
          <w:lang w:val="uk-UA"/>
        </w:rPr>
        <w:t xml:space="preserve">цього </w:t>
      </w:r>
      <w:r w:rsidRPr="00D725A9">
        <w:rPr>
          <w:rFonts w:ascii="Times New Roman" w:hAnsi="Times New Roman" w:cs="Times New Roman"/>
          <w:sz w:val="28"/>
          <w:szCs w:val="28"/>
          <w:lang w:val="uk-UA"/>
        </w:rPr>
        <w:t xml:space="preserve">небанківського фінансового сектору є розробка нового законодавчого регулювання кредитних спілок України. </w:t>
      </w:r>
    </w:p>
    <w:p w14:paraId="24EAAA1C" w14:textId="1A3148C0" w:rsidR="00746FA0" w:rsidRPr="00D725A9" w:rsidRDefault="003A628E" w:rsidP="00D725A9">
      <w:pPr>
        <w:widowControl w:val="0"/>
        <w:autoSpaceDE w:val="0"/>
        <w:autoSpaceDN w:val="0"/>
        <w:adjustRightInd w:val="0"/>
        <w:spacing w:after="120"/>
        <w:ind w:firstLine="709"/>
        <w:jc w:val="both"/>
        <w:rPr>
          <w:rFonts w:ascii="Times New Roman" w:hAnsi="Times New Roman" w:cs="Times New Roman"/>
          <w:sz w:val="28"/>
          <w:szCs w:val="28"/>
          <w:lang w:val="uk-UA"/>
        </w:rPr>
      </w:pPr>
      <w:r w:rsidRPr="00D725A9">
        <w:rPr>
          <w:rFonts w:ascii="Times New Roman" w:hAnsi="Times New Roman" w:cs="Times New Roman"/>
          <w:sz w:val="28"/>
          <w:szCs w:val="28"/>
          <w:lang w:val="uk-UA"/>
        </w:rPr>
        <w:t xml:space="preserve">До розроблення нової редакції Закону України «Про кредитні спілки» </w:t>
      </w:r>
      <w:r w:rsidR="00746FA0" w:rsidRPr="00D725A9">
        <w:rPr>
          <w:rFonts w:ascii="Times New Roman" w:hAnsi="Times New Roman" w:cs="Times New Roman"/>
          <w:sz w:val="28"/>
          <w:szCs w:val="28"/>
          <w:lang w:val="uk-UA"/>
        </w:rPr>
        <w:t xml:space="preserve">було проведено багатоаспектний аналіз світових практик регулювання діяльності кредитних спілок та нагляду за ними, проаналізовано рекомендаційні матеріали міжнародних організацій та </w:t>
      </w:r>
      <w:r w:rsidR="00D725A9" w:rsidRPr="00D725A9">
        <w:rPr>
          <w:rFonts w:ascii="Times New Roman" w:hAnsi="Times New Roman" w:cs="Times New Roman"/>
          <w:sz w:val="28"/>
          <w:szCs w:val="28"/>
          <w:lang w:val="uk-UA"/>
        </w:rPr>
        <w:t>проект</w:t>
      </w:r>
      <w:r w:rsidR="00746FA0" w:rsidRPr="00D725A9">
        <w:rPr>
          <w:rFonts w:ascii="Times New Roman" w:hAnsi="Times New Roman" w:cs="Times New Roman"/>
          <w:sz w:val="28"/>
          <w:szCs w:val="28"/>
          <w:lang w:val="uk-UA"/>
        </w:rPr>
        <w:t>ів міжнародної допомоги, а також враховано положення Модельного закону Всесвітньої ради кредитних спілок (WOCCU).</w:t>
      </w:r>
    </w:p>
    <w:p w14:paraId="598CB43C" w14:textId="4D1572CF" w:rsidR="00746FA0" w:rsidRPr="00D725A9" w:rsidRDefault="00746FA0" w:rsidP="00D725A9">
      <w:pPr>
        <w:widowControl w:val="0"/>
        <w:autoSpaceDE w:val="0"/>
        <w:autoSpaceDN w:val="0"/>
        <w:adjustRightInd w:val="0"/>
        <w:spacing w:after="120"/>
        <w:ind w:firstLine="709"/>
        <w:jc w:val="both"/>
        <w:rPr>
          <w:rFonts w:ascii="Times New Roman" w:hAnsi="Times New Roman" w:cs="Times New Roman"/>
          <w:sz w:val="28"/>
          <w:szCs w:val="28"/>
          <w:lang w:val="uk-UA"/>
        </w:rPr>
      </w:pPr>
      <w:r w:rsidRPr="00D725A9">
        <w:rPr>
          <w:rFonts w:ascii="Times New Roman" w:hAnsi="Times New Roman" w:cs="Times New Roman"/>
          <w:sz w:val="28"/>
          <w:szCs w:val="28"/>
          <w:lang w:val="uk-UA"/>
        </w:rPr>
        <w:t>Запропонован</w:t>
      </w:r>
      <w:r w:rsidR="003A628E" w:rsidRPr="00D725A9">
        <w:rPr>
          <w:rFonts w:ascii="Times New Roman" w:hAnsi="Times New Roman" w:cs="Times New Roman"/>
          <w:sz w:val="28"/>
          <w:szCs w:val="28"/>
          <w:lang w:val="uk-UA"/>
        </w:rPr>
        <w:t>а</w:t>
      </w:r>
      <w:r w:rsidRPr="00D725A9">
        <w:rPr>
          <w:rFonts w:ascii="Times New Roman" w:hAnsi="Times New Roman" w:cs="Times New Roman"/>
          <w:sz w:val="28"/>
          <w:szCs w:val="28"/>
          <w:lang w:val="uk-UA"/>
        </w:rPr>
        <w:t xml:space="preserve"> законо</w:t>
      </w:r>
      <w:r w:rsidR="00D725A9" w:rsidRPr="00D725A9">
        <w:rPr>
          <w:rFonts w:ascii="Times New Roman" w:hAnsi="Times New Roman" w:cs="Times New Roman"/>
          <w:sz w:val="28"/>
          <w:szCs w:val="28"/>
          <w:lang w:val="uk-UA"/>
        </w:rPr>
        <w:t>проект</w:t>
      </w:r>
      <w:r w:rsidR="003A628E" w:rsidRPr="00D725A9">
        <w:rPr>
          <w:rFonts w:ascii="Times New Roman" w:hAnsi="Times New Roman" w:cs="Times New Roman"/>
          <w:sz w:val="28"/>
          <w:szCs w:val="28"/>
          <w:lang w:val="uk-UA"/>
        </w:rPr>
        <w:t>ом</w:t>
      </w:r>
      <w:r w:rsidRPr="00D725A9">
        <w:rPr>
          <w:rFonts w:ascii="Times New Roman" w:hAnsi="Times New Roman" w:cs="Times New Roman"/>
          <w:sz w:val="28"/>
          <w:szCs w:val="28"/>
          <w:lang w:val="uk-UA"/>
        </w:rPr>
        <w:t xml:space="preserve"> </w:t>
      </w:r>
      <w:r w:rsidR="003A628E" w:rsidRPr="00D725A9">
        <w:rPr>
          <w:rFonts w:ascii="Times New Roman" w:hAnsi="Times New Roman" w:cs="Times New Roman"/>
          <w:sz w:val="28"/>
          <w:szCs w:val="28"/>
          <w:lang w:val="uk-UA"/>
        </w:rPr>
        <w:t xml:space="preserve">нова редакція Закону України «Про </w:t>
      </w:r>
      <w:r w:rsidR="00ED181F" w:rsidRPr="00D725A9">
        <w:rPr>
          <w:rFonts w:ascii="Times New Roman" w:hAnsi="Times New Roman" w:cs="Times New Roman"/>
          <w:sz w:val="28"/>
          <w:szCs w:val="28"/>
          <w:lang w:val="uk-UA"/>
        </w:rPr>
        <w:t>кредимтні спілки</w:t>
      </w:r>
      <w:r w:rsidR="003A628E" w:rsidRPr="00D725A9">
        <w:rPr>
          <w:rFonts w:ascii="Times New Roman" w:hAnsi="Times New Roman" w:cs="Times New Roman"/>
          <w:sz w:val="28"/>
          <w:szCs w:val="28"/>
          <w:lang w:val="uk-UA"/>
        </w:rPr>
        <w:t xml:space="preserve">» </w:t>
      </w:r>
      <w:r w:rsidRPr="00D725A9">
        <w:rPr>
          <w:rFonts w:ascii="Times New Roman" w:hAnsi="Times New Roman" w:cs="Times New Roman"/>
          <w:sz w:val="28"/>
          <w:szCs w:val="28"/>
          <w:lang w:val="uk-UA"/>
        </w:rPr>
        <w:t>покликан</w:t>
      </w:r>
      <w:r w:rsidR="003A628E" w:rsidRPr="00D725A9">
        <w:rPr>
          <w:rFonts w:ascii="Times New Roman" w:hAnsi="Times New Roman" w:cs="Times New Roman"/>
          <w:sz w:val="28"/>
          <w:szCs w:val="28"/>
          <w:lang w:val="uk-UA"/>
        </w:rPr>
        <w:t>а,</w:t>
      </w:r>
      <w:r w:rsidRPr="00D725A9">
        <w:rPr>
          <w:rFonts w:ascii="Times New Roman" w:hAnsi="Times New Roman" w:cs="Times New Roman"/>
          <w:sz w:val="28"/>
          <w:szCs w:val="28"/>
          <w:lang w:val="uk-UA"/>
        </w:rPr>
        <w:t xml:space="preserve"> серед іншого</w:t>
      </w:r>
      <w:r w:rsidR="003A628E" w:rsidRPr="00D725A9">
        <w:rPr>
          <w:rFonts w:ascii="Times New Roman" w:hAnsi="Times New Roman" w:cs="Times New Roman"/>
          <w:sz w:val="28"/>
          <w:szCs w:val="28"/>
          <w:lang w:val="uk-UA"/>
        </w:rPr>
        <w:t>,</w:t>
      </w:r>
      <w:r w:rsidRPr="00D725A9">
        <w:rPr>
          <w:rFonts w:ascii="Times New Roman" w:hAnsi="Times New Roman" w:cs="Times New Roman"/>
          <w:sz w:val="28"/>
          <w:szCs w:val="28"/>
          <w:lang w:val="uk-UA"/>
        </w:rPr>
        <w:t xml:space="preserve"> усунути накопичені за останні роки проблеми</w:t>
      </w:r>
      <w:r w:rsidR="003A628E" w:rsidRPr="00D725A9">
        <w:rPr>
          <w:rFonts w:ascii="Times New Roman" w:hAnsi="Times New Roman" w:cs="Times New Roman"/>
          <w:sz w:val="28"/>
          <w:szCs w:val="28"/>
          <w:lang w:val="uk-UA"/>
        </w:rPr>
        <w:t>, а саме</w:t>
      </w:r>
      <w:r w:rsidRPr="00D725A9">
        <w:rPr>
          <w:rFonts w:ascii="Times New Roman" w:hAnsi="Times New Roman" w:cs="Times New Roman"/>
          <w:sz w:val="28"/>
          <w:szCs w:val="28"/>
          <w:lang w:val="uk-UA"/>
        </w:rPr>
        <w:t>:</w:t>
      </w:r>
    </w:p>
    <w:p w14:paraId="2E1939D8" w14:textId="29095B3C" w:rsidR="00746FA0" w:rsidRPr="00D725A9" w:rsidRDefault="00746FA0" w:rsidP="00D725A9">
      <w:pPr>
        <w:pStyle w:val="af0"/>
        <w:widowControl w:val="0"/>
        <w:numPr>
          <w:ilvl w:val="0"/>
          <w:numId w:val="14"/>
        </w:numPr>
        <w:tabs>
          <w:tab w:val="left" w:pos="1134"/>
        </w:tabs>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t xml:space="preserve">обмежений перелік фінансових послуг, які можуть надавати кредитні спілки, що негативно відображається на </w:t>
      </w:r>
      <w:r w:rsidR="0072423A" w:rsidRPr="00D725A9">
        <w:rPr>
          <w:rFonts w:ascii="Times New Roman" w:hAnsi="Times New Roman"/>
          <w:sz w:val="28"/>
          <w:szCs w:val="28"/>
        </w:rPr>
        <w:t xml:space="preserve">їх </w:t>
      </w:r>
      <w:r w:rsidRPr="00D725A9">
        <w:rPr>
          <w:rFonts w:ascii="Times New Roman" w:hAnsi="Times New Roman"/>
          <w:sz w:val="28"/>
          <w:szCs w:val="28"/>
        </w:rPr>
        <w:t>конкурентоспроможності порівняно з банками;</w:t>
      </w:r>
    </w:p>
    <w:p w14:paraId="18CCD3E9" w14:textId="77777777" w:rsidR="00746FA0" w:rsidRPr="00D725A9" w:rsidRDefault="00746FA0" w:rsidP="00D725A9">
      <w:pPr>
        <w:pStyle w:val="af0"/>
        <w:widowControl w:val="0"/>
        <w:numPr>
          <w:ilvl w:val="0"/>
          <w:numId w:val="14"/>
        </w:numPr>
        <w:tabs>
          <w:tab w:val="left" w:pos="1134"/>
        </w:tabs>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t xml:space="preserve">низький рівень обізнаності членів </w:t>
      </w:r>
      <w:r w:rsidR="0072423A" w:rsidRPr="00D725A9">
        <w:rPr>
          <w:rFonts w:ascii="Times New Roman" w:hAnsi="Times New Roman"/>
          <w:sz w:val="28"/>
          <w:szCs w:val="28"/>
        </w:rPr>
        <w:t xml:space="preserve">кредитних </w:t>
      </w:r>
      <w:r w:rsidRPr="00D725A9">
        <w:rPr>
          <w:rFonts w:ascii="Times New Roman" w:hAnsi="Times New Roman"/>
          <w:sz w:val="28"/>
          <w:szCs w:val="28"/>
        </w:rPr>
        <w:t>спілок про свої права та обов’язки, а також низька залученість до управління кредитними спілками;</w:t>
      </w:r>
    </w:p>
    <w:p w14:paraId="04EA4D37" w14:textId="43B20BB8" w:rsidR="00746FA0" w:rsidRPr="00D725A9" w:rsidRDefault="001C6554" w:rsidP="00D725A9">
      <w:pPr>
        <w:pStyle w:val="af0"/>
        <w:widowControl w:val="0"/>
        <w:numPr>
          <w:ilvl w:val="0"/>
          <w:numId w:val="14"/>
        </w:numPr>
        <w:tabs>
          <w:tab w:val="left" w:pos="1134"/>
        </w:tabs>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t>відсутність</w:t>
      </w:r>
      <w:r w:rsidR="00746FA0" w:rsidRPr="00D725A9">
        <w:rPr>
          <w:rFonts w:ascii="Times New Roman" w:hAnsi="Times New Roman"/>
          <w:sz w:val="28"/>
          <w:szCs w:val="28"/>
        </w:rPr>
        <w:t xml:space="preserve"> ефективн</w:t>
      </w:r>
      <w:r w:rsidR="0072423A" w:rsidRPr="00D725A9">
        <w:rPr>
          <w:rFonts w:ascii="Times New Roman" w:hAnsi="Times New Roman"/>
          <w:sz w:val="28"/>
          <w:szCs w:val="28"/>
        </w:rPr>
        <w:t>их</w:t>
      </w:r>
      <w:r w:rsidR="00746FA0" w:rsidRPr="00D725A9">
        <w:rPr>
          <w:rFonts w:ascii="Times New Roman" w:hAnsi="Times New Roman"/>
          <w:sz w:val="28"/>
          <w:szCs w:val="28"/>
        </w:rPr>
        <w:t xml:space="preserve"> систем управління ліквідністю та інструмент</w:t>
      </w:r>
      <w:r w:rsidR="0072423A" w:rsidRPr="00D725A9">
        <w:rPr>
          <w:rFonts w:ascii="Times New Roman" w:hAnsi="Times New Roman"/>
          <w:sz w:val="28"/>
          <w:szCs w:val="28"/>
        </w:rPr>
        <w:t>ами</w:t>
      </w:r>
      <w:r w:rsidR="00746FA0" w:rsidRPr="00D725A9">
        <w:rPr>
          <w:rFonts w:ascii="Times New Roman" w:hAnsi="Times New Roman"/>
          <w:sz w:val="28"/>
          <w:szCs w:val="28"/>
        </w:rPr>
        <w:t xml:space="preserve"> підтримки їх платоспроможності, </w:t>
      </w:r>
      <w:r w:rsidR="0072423A" w:rsidRPr="00D725A9">
        <w:rPr>
          <w:rFonts w:ascii="Times New Roman" w:hAnsi="Times New Roman"/>
          <w:sz w:val="28"/>
          <w:szCs w:val="28"/>
        </w:rPr>
        <w:t xml:space="preserve">системи </w:t>
      </w:r>
      <w:r w:rsidR="00746FA0" w:rsidRPr="00D725A9">
        <w:rPr>
          <w:rFonts w:ascii="Times New Roman" w:hAnsi="Times New Roman"/>
          <w:sz w:val="28"/>
          <w:szCs w:val="28"/>
        </w:rPr>
        <w:t xml:space="preserve">попереднього </w:t>
      </w:r>
      <w:r w:rsidR="00746FA0" w:rsidRPr="00D725A9">
        <w:rPr>
          <w:rFonts w:ascii="Times New Roman" w:hAnsi="Times New Roman"/>
          <w:sz w:val="28"/>
          <w:szCs w:val="28"/>
        </w:rPr>
        <w:lastRenderedPageBreak/>
        <w:t>реагування та усунення ризків;</w:t>
      </w:r>
    </w:p>
    <w:p w14:paraId="2BA0F9F8" w14:textId="1DE4601A" w:rsidR="00746FA0" w:rsidRPr="00D725A9" w:rsidRDefault="001C6554" w:rsidP="00D725A9">
      <w:pPr>
        <w:pStyle w:val="af0"/>
        <w:widowControl w:val="0"/>
        <w:numPr>
          <w:ilvl w:val="0"/>
          <w:numId w:val="14"/>
        </w:numPr>
        <w:tabs>
          <w:tab w:val="left" w:pos="1134"/>
        </w:tabs>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t xml:space="preserve">обмеженість </w:t>
      </w:r>
      <w:r w:rsidR="00746FA0" w:rsidRPr="00D725A9">
        <w:rPr>
          <w:rFonts w:ascii="Times New Roman" w:hAnsi="Times New Roman"/>
          <w:sz w:val="28"/>
          <w:szCs w:val="28"/>
        </w:rPr>
        <w:t>механізм</w:t>
      </w:r>
      <w:r w:rsidRPr="00D725A9">
        <w:rPr>
          <w:rFonts w:ascii="Times New Roman" w:hAnsi="Times New Roman"/>
          <w:sz w:val="28"/>
          <w:szCs w:val="28"/>
        </w:rPr>
        <w:t>ів</w:t>
      </w:r>
      <w:r w:rsidR="00746FA0" w:rsidRPr="00D725A9">
        <w:rPr>
          <w:rFonts w:ascii="Times New Roman" w:hAnsi="Times New Roman"/>
          <w:sz w:val="28"/>
          <w:szCs w:val="28"/>
        </w:rPr>
        <w:t xml:space="preserve"> нагляду регулятором за кредитними спілками, що унеможливлює ефективний </w:t>
      </w:r>
      <w:r w:rsidR="003D4146" w:rsidRPr="00D725A9">
        <w:rPr>
          <w:rFonts w:ascii="Times New Roman" w:hAnsi="Times New Roman"/>
          <w:sz w:val="28"/>
          <w:szCs w:val="28"/>
        </w:rPr>
        <w:t>контроль</w:t>
      </w:r>
      <w:r w:rsidR="00746FA0" w:rsidRPr="00D725A9">
        <w:rPr>
          <w:rFonts w:ascii="Times New Roman" w:hAnsi="Times New Roman"/>
          <w:sz w:val="28"/>
          <w:szCs w:val="28"/>
        </w:rPr>
        <w:t xml:space="preserve"> за платоспроможністю кредитних спілок та належний захист прав їх вкладників (членів), зокрема </w:t>
      </w:r>
      <w:r w:rsidR="00F51ACA" w:rsidRPr="00D725A9">
        <w:rPr>
          <w:rFonts w:ascii="Times New Roman" w:hAnsi="Times New Roman"/>
          <w:sz w:val="28"/>
          <w:szCs w:val="28"/>
        </w:rPr>
        <w:t>через відсутність можливості регулювати вимоги до кредитного ризику</w:t>
      </w:r>
      <w:r w:rsidR="00746FA0" w:rsidRPr="00D725A9">
        <w:rPr>
          <w:rFonts w:ascii="Times New Roman" w:hAnsi="Times New Roman"/>
          <w:sz w:val="28"/>
          <w:szCs w:val="28"/>
        </w:rPr>
        <w:t>.</w:t>
      </w:r>
    </w:p>
    <w:p w14:paraId="59A26167" w14:textId="21985CF6" w:rsidR="0038630A" w:rsidRPr="00D725A9" w:rsidRDefault="0038630A" w:rsidP="00D725A9">
      <w:pPr>
        <w:widowControl w:val="0"/>
        <w:numPr>
          <w:ilvl w:val="0"/>
          <w:numId w:val="14"/>
        </w:numPr>
        <w:tabs>
          <w:tab w:val="left" w:pos="1134"/>
        </w:tabs>
        <w:autoSpaceDE w:val="0"/>
        <w:autoSpaceDN w:val="0"/>
        <w:adjustRightInd w:val="0"/>
        <w:spacing w:after="120"/>
        <w:ind w:left="0" w:firstLine="709"/>
        <w:jc w:val="both"/>
        <w:rPr>
          <w:rFonts w:ascii="Times New Roman" w:hAnsi="Times New Roman" w:cs="Times New Roman"/>
          <w:sz w:val="28"/>
          <w:szCs w:val="28"/>
          <w:lang w:val="uk-UA"/>
        </w:rPr>
      </w:pPr>
      <w:r w:rsidRPr="00D725A9">
        <w:rPr>
          <w:rFonts w:ascii="Times New Roman" w:hAnsi="Times New Roman" w:cs="Times New Roman"/>
          <w:sz w:val="28"/>
          <w:szCs w:val="28"/>
          <w:lang w:val="uk-UA"/>
        </w:rPr>
        <w:t>відсутн</w:t>
      </w:r>
      <w:r w:rsidR="001C6554" w:rsidRPr="00D725A9">
        <w:rPr>
          <w:rFonts w:ascii="Times New Roman" w:hAnsi="Times New Roman" w:cs="Times New Roman"/>
          <w:sz w:val="28"/>
          <w:szCs w:val="28"/>
          <w:lang w:val="uk-UA"/>
        </w:rPr>
        <w:t>ість</w:t>
      </w:r>
      <w:r w:rsidRPr="00D725A9">
        <w:rPr>
          <w:rFonts w:ascii="Times New Roman" w:hAnsi="Times New Roman" w:cs="Times New Roman"/>
          <w:sz w:val="28"/>
          <w:szCs w:val="28"/>
          <w:lang w:val="uk-UA"/>
        </w:rPr>
        <w:t xml:space="preserve"> регулювання способів та процедур виходу з ринку кредитних спілок, що не дає можливість захистити належним чином права членів кредитних спілок у разі неплатоспроможності кредитної спілки.</w:t>
      </w:r>
    </w:p>
    <w:p w14:paraId="4CA111DC" w14:textId="77777777" w:rsidR="00746FA0" w:rsidRPr="00D725A9" w:rsidRDefault="00746FA0" w:rsidP="00D725A9">
      <w:pPr>
        <w:widowControl w:val="0"/>
        <w:autoSpaceDE w:val="0"/>
        <w:autoSpaceDN w:val="0"/>
        <w:adjustRightInd w:val="0"/>
        <w:spacing w:after="120"/>
        <w:ind w:firstLine="709"/>
        <w:jc w:val="both"/>
        <w:rPr>
          <w:rFonts w:ascii="Times New Roman" w:hAnsi="Times New Roman" w:cs="Times New Roman"/>
          <w:sz w:val="28"/>
          <w:szCs w:val="28"/>
          <w:lang w:val="uk-UA"/>
        </w:rPr>
      </w:pPr>
      <w:r w:rsidRPr="00D725A9">
        <w:rPr>
          <w:rFonts w:ascii="Times New Roman" w:hAnsi="Times New Roman" w:cs="Times New Roman"/>
          <w:sz w:val="28"/>
          <w:szCs w:val="28"/>
          <w:lang w:val="uk-UA"/>
        </w:rPr>
        <w:t>Крім того, нагальною є необхідність законодавчого усунення правових прогалин для забезпечення ефективного управління ризиками в кредитних спілках, удосконалення корпоративного управління, зокрема забезпечення високого рівня ділової репутації та професійних навичок ї</w:t>
      </w:r>
      <w:r w:rsidR="0072423A" w:rsidRPr="00D725A9">
        <w:rPr>
          <w:rFonts w:ascii="Times New Roman" w:hAnsi="Times New Roman" w:cs="Times New Roman"/>
          <w:sz w:val="28"/>
          <w:szCs w:val="28"/>
          <w:lang w:val="uk-UA"/>
        </w:rPr>
        <w:t>х</w:t>
      </w:r>
      <w:r w:rsidRPr="00D725A9">
        <w:rPr>
          <w:rFonts w:ascii="Times New Roman" w:hAnsi="Times New Roman" w:cs="Times New Roman"/>
          <w:sz w:val="28"/>
          <w:szCs w:val="28"/>
          <w:lang w:val="uk-UA"/>
        </w:rPr>
        <w:t xml:space="preserve"> керівництва, планування майбутнього ведення та шляхів розвитку бізнесу, правил надання фінансових послуг </w:t>
      </w:r>
      <w:r w:rsidR="0072423A" w:rsidRPr="00D725A9">
        <w:rPr>
          <w:rFonts w:ascii="Times New Roman" w:hAnsi="Times New Roman" w:cs="Times New Roman"/>
          <w:sz w:val="28"/>
          <w:szCs w:val="28"/>
          <w:lang w:val="uk-UA"/>
        </w:rPr>
        <w:t xml:space="preserve">кредитними </w:t>
      </w:r>
      <w:r w:rsidRPr="00D725A9">
        <w:rPr>
          <w:rFonts w:ascii="Times New Roman" w:hAnsi="Times New Roman" w:cs="Times New Roman"/>
          <w:sz w:val="28"/>
          <w:szCs w:val="28"/>
          <w:lang w:val="uk-UA"/>
        </w:rPr>
        <w:t xml:space="preserve">спілками, виходу </w:t>
      </w:r>
      <w:r w:rsidR="0072423A" w:rsidRPr="00D725A9">
        <w:rPr>
          <w:rFonts w:ascii="Times New Roman" w:hAnsi="Times New Roman" w:cs="Times New Roman"/>
          <w:sz w:val="28"/>
          <w:szCs w:val="28"/>
          <w:lang w:val="uk-UA"/>
        </w:rPr>
        <w:t>їх</w:t>
      </w:r>
      <w:r w:rsidRPr="00D725A9">
        <w:rPr>
          <w:rFonts w:ascii="Times New Roman" w:hAnsi="Times New Roman" w:cs="Times New Roman"/>
          <w:sz w:val="28"/>
          <w:szCs w:val="28"/>
          <w:lang w:val="uk-UA"/>
        </w:rPr>
        <w:t xml:space="preserve"> з ринку, гарантування вкладів ї</w:t>
      </w:r>
      <w:r w:rsidR="0072423A" w:rsidRPr="00D725A9">
        <w:rPr>
          <w:rFonts w:ascii="Times New Roman" w:hAnsi="Times New Roman" w:cs="Times New Roman"/>
          <w:sz w:val="28"/>
          <w:szCs w:val="28"/>
          <w:lang w:val="uk-UA"/>
        </w:rPr>
        <w:t>х</w:t>
      </w:r>
      <w:r w:rsidRPr="00D725A9">
        <w:rPr>
          <w:rFonts w:ascii="Times New Roman" w:hAnsi="Times New Roman" w:cs="Times New Roman"/>
          <w:sz w:val="28"/>
          <w:szCs w:val="28"/>
          <w:lang w:val="uk-UA"/>
        </w:rPr>
        <w:t xml:space="preserve"> </w:t>
      </w:r>
      <w:r w:rsidR="0072423A" w:rsidRPr="00D725A9">
        <w:rPr>
          <w:rFonts w:ascii="Times New Roman" w:hAnsi="Times New Roman" w:cs="Times New Roman"/>
          <w:sz w:val="28"/>
          <w:szCs w:val="28"/>
          <w:lang w:val="uk-UA"/>
        </w:rPr>
        <w:t>членів</w:t>
      </w:r>
      <w:r w:rsidRPr="00D725A9">
        <w:rPr>
          <w:rFonts w:ascii="Times New Roman" w:hAnsi="Times New Roman" w:cs="Times New Roman"/>
          <w:sz w:val="28"/>
          <w:szCs w:val="28"/>
          <w:lang w:val="uk-UA"/>
        </w:rPr>
        <w:t xml:space="preserve"> та забезпечення ефективної добросовісної конкуренції, кооперації та взаємодії на ринку кредитних спілок України.</w:t>
      </w:r>
    </w:p>
    <w:p w14:paraId="6AFE95EF" w14:textId="7297B32C" w:rsidR="00042B95" w:rsidRPr="00D725A9" w:rsidRDefault="00A14E2B" w:rsidP="00D725A9">
      <w:pPr>
        <w:widowControl w:val="0"/>
        <w:autoSpaceDE w:val="0"/>
        <w:autoSpaceDN w:val="0"/>
        <w:adjustRightInd w:val="0"/>
        <w:spacing w:after="120"/>
        <w:ind w:firstLine="709"/>
        <w:jc w:val="both"/>
        <w:rPr>
          <w:rFonts w:ascii="Times New Roman" w:hAnsi="Times New Roman" w:cs="Times New Roman"/>
          <w:sz w:val="28"/>
          <w:szCs w:val="28"/>
          <w:lang w:val="uk-UA"/>
        </w:rPr>
      </w:pPr>
      <w:r w:rsidRPr="00D725A9">
        <w:rPr>
          <w:rFonts w:ascii="Times New Roman" w:hAnsi="Times New Roman" w:cs="Times New Roman"/>
          <w:sz w:val="28"/>
          <w:szCs w:val="28"/>
          <w:lang w:val="uk-UA"/>
        </w:rPr>
        <w:t xml:space="preserve">Враховуючи окреслені проблеми, пропонується </w:t>
      </w:r>
      <w:r w:rsidR="000E5167" w:rsidRPr="00D725A9">
        <w:rPr>
          <w:rFonts w:ascii="Times New Roman" w:hAnsi="Times New Roman" w:cs="Times New Roman"/>
          <w:sz w:val="28"/>
          <w:szCs w:val="28"/>
          <w:lang w:val="uk-UA"/>
        </w:rPr>
        <w:t>актуалізувати</w:t>
      </w:r>
      <w:r w:rsidRPr="00D725A9">
        <w:rPr>
          <w:rFonts w:ascii="Times New Roman" w:hAnsi="Times New Roman" w:cs="Times New Roman"/>
          <w:sz w:val="28"/>
          <w:szCs w:val="28"/>
          <w:lang w:val="uk-UA"/>
        </w:rPr>
        <w:t xml:space="preserve"> </w:t>
      </w:r>
      <w:r w:rsidR="000E5167" w:rsidRPr="00D725A9">
        <w:rPr>
          <w:rFonts w:ascii="Times New Roman" w:hAnsi="Times New Roman" w:cs="Times New Roman"/>
          <w:sz w:val="28"/>
          <w:szCs w:val="28"/>
          <w:lang w:val="uk-UA"/>
        </w:rPr>
        <w:t>чинн</w:t>
      </w:r>
      <w:r w:rsidR="00EC347E" w:rsidRPr="00D725A9">
        <w:rPr>
          <w:rFonts w:ascii="Times New Roman" w:hAnsi="Times New Roman" w:cs="Times New Roman"/>
          <w:sz w:val="28"/>
          <w:szCs w:val="28"/>
          <w:lang w:val="uk-UA"/>
        </w:rPr>
        <w:t xml:space="preserve">ий </w:t>
      </w:r>
      <w:r w:rsidR="000E5167" w:rsidRPr="00D725A9">
        <w:rPr>
          <w:rFonts w:ascii="Times New Roman" w:hAnsi="Times New Roman" w:cs="Times New Roman"/>
          <w:sz w:val="28"/>
          <w:szCs w:val="28"/>
          <w:lang w:val="uk-UA"/>
        </w:rPr>
        <w:t>З</w:t>
      </w:r>
      <w:r w:rsidRPr="00D725A9">
        <w:rPr>
          <w:rFonts w:ascii="Times New Roman" w:hAnsi="Times New Roman" w:cs="Times New Roman"/>
          <w:sz w:val="28"/>
          <w:szCs w:val="28"/>
          <w:lang w:val="uk-UA"/>
        </w:rPr>
        <w:t xml:space="preserve">акон України “Про кредитні спілки” </w:t>
      </w:r>
      <w:r w:rsidR="00EC347E" w:rsidRPr="00D725A9">
        <w:rPr>
          <w:rFonts w:ascii="Times New Roman" w:hAnsi="Times New Roman" w:cs="Times New Roman"/>
          <w:sz w:val="28"/>
          <w:szCs w:val="28"/>
          <w:lang w:val="uk-UA"/>
        </w:rPr>
        <w:t>з метою забезпечення динамічного зростання, конкурентоспроможності ринку кредитних спілок в Україні та стабільності діяльності кредитних спілок, надійного збереження коштів їх членів.</w:t>
      </w:r>
    </w:p>
    <w:p w14:paraId="40C1A482" w14:textId="77777777" w:rsidR="001C6554" w:rsidRPr="00D725A9" w:rsidRDefault="001C6554" w:rsidP="00D725A9">
      <w:pPr>
        <w:widowControl w:val="0"/>
        <w:autoSpaceDE w:val="0"/>
        <w:autoSpaceDN w:val="0"/>
        <w:adjustRightInd w:val="0"/>
        <w:spacing w:after="120"/>
        <w:ind w:firstLine="709"/>
        <w:jc w:val="both"/>
        <w:rPr>
          <w:rFonts w:ascii="Times New Roman" w:hAnsi="Times New Roman" w:cs="Times New Roman"/>
          <w:sz w:val="28"/>
          <w:szCs w:val="28"/>
          <w:lang w:val="uk-UA"/>
        </w:rPr>
      </w:pPr>
    </w:p>
    <w:p w14:paraId="43CADD46" w14:textId="6788C5C0" w:rsidR="00A711AD" w:rsidRPr="00D725A9" w:rsidRDefault="00D13BC0" w:rsidP="00D725A9">
      <w:pPr>
        <w:pStyle w:val="af"/>
        <w:shd w:val="clear" w:color="auto" w:fill="FFFFFF"/>
        <w:spacing w:before="0" w:beforeAutospacing="0" w:after="120" w:afterAutospacing="0"/>
        <w:ind w:firstLine="709"/>
        <w:textAlignment w:val="baseline"/>
        <w:rPr>
          <w:sz w:val="28"/>
          <w:szCs w:val="28"/>
        </w:rPr>
      </w:pPr>
      <w:r w:rsidRPr="00D725A9">
        <w:rPr>
          <w:b/>
          <w:bCs/>
          <w:sz w:val="28"/>
          <w:szCs w:val="28"/>
        </w:rPr>
        <w:t>2. Цілі та завдання прийняття законо</w:t>
      </w:r>
      <w:r w:rsidR="00D725A9" w:rsidRPr="00D725A9">
        <w:rPr>
          <w:b/>
          <w:bCs/>
          <w:sz w:val="28"/>
          <w:szCs w:val="28"/>
        </w:rPr>
        <w:t>проект</w:t>
      </w:r>
      <w:r w:rsidRPr="00D725A9">
        <w:rPr>
          <w:b/>
          <w:bCs/>
          <w:sz w:val="28"/>
          <w:szCs w:val="28"/>
        </w:rPr>
        <w:t>у</w:t>
      </w:r>
      <w:r w:rsidRPr="00D725A9">
        <w:rPr>
          <w:sz w:val="28"/>
          <w:szCs w:val="28"/>
        </w:rPr>
        <w:t xml:space="preserve"> </w:t>
      </w:r>
    </w:p>
    <w:p w14:paraId="58978C30" w14:textId="670E92BF" w:rsidR="00FE77CF" w:rsidRPr="00D725A9" w:rsidRDefault="00D13BC0" w:rsidP="00D725A9">
      <w:pPr>
        <w:pStyle w:val="af"/>
        <w:shd w:val="clear" w:color="auto" w:fill="FFFFFF"/>
        <w:spacing w:before="0" w:beforeAutospacing="0" w:after="120" w:afterAutospacing="0"/>
        <w:ind w:firstLine="709"/>
        <w:jc w:val="both"/>
        <w:textAlignment w:val="baseline"/>
        <w:rPr>
          <w:sz w:val="28"/>
          <w:szCs w:val="28"/>
        </w:rPr>
      </w:pPr>
      <w:r w:rsidRPr="00D725A9">
        <w:rPr>
          <w:sz w:val="28"/>
          <w:szCs w:val="28"/>
        </w:rPr>
        <w:t>Законо</w:t>
      </w:r>
      <w:r w:rsidR="00D725A9" w:rsidRPr="00D725A9">
        <w:rPr>
          <w:sz w:val="28"/>
          <w:szCs w:val="28"/>
        </w:rPr>
        <w:t>проект</w:t>
      </w:r>
      <w:r w:rsidRPr="00D725A9">
        <w:rPr>
          <w:sz w:val="28"/>
          <w:szCs w:val="28"/>
        </w:rPr>
        <w:t xml:space="preserve"> покликаний </w:t>
      </w:r>
      <w:r w:rsidR="00EC347E" w:rsidRPr="00D725A9">
        <w:rPr>
          <w:color w:val="000000"/>
          <w:sz w:val="28"/>
          <w:szCs w:val="28"/>
        </w:rPr>
        <w:t>розширити можливості та перспективи розвитку кредитних спілок, актуалізувати вимоги регулювання та нагляду за ними з урахуванням міжнародних практик, що дозволить створити передумови для функціонування стабільного, ефективного, конкурентного та прозорого ринку кредитних спілок та підвищить захищеність прав членів кредитних спілок.</w:t>
      </w:r>
    </w:p>
    <w:p w14:paraId="425E6655" w14:textId="1E734207" w:rsidR="00EC347E" w:rsidRDefault="00047F4F" w:rsidP="00D725A9">
      <w:pPr>
        <w:spacing w:after="120"/>
        <w:ind w:firstLine="709"/>
        <w:jc w:val="both"/>
        <w:rPr>
          <w:rFonts w:ascii="Times New Roman" w:hAnsi="Times New Roman" w:cs="Times New Roman"/>
          <w:sz w:val="28"/>
          <w:szCs w:val="28"/>
          <w:lang w:val="uk-UA"/>
        </w:rPr>
      </w:pPr>
      <w:r w:rsidRPr="00D725A9">
        <w:rPr>
          <w:rFonts w:ascii="Times New Roman" w:hAnsi="Times New Roman" w:cs="Times New Roman"/>
          <w:color w:val="000000" w:themeColor="text1"/>
          <w:sz w:val="28"/>
          <w:szCs w:val="28"/>
          <w:lang w:val="uk-UA"/>
        </w:rPr>
        <w:t>З</w:t>
      </w:r>
      <w:r w:rsidR="0048530E" w:rsidRPr="00D725A9">
        <w:rPr>
          <w:rFonts w:ascii="Times New Roman" w:hAnsi="Times New Roman" w:cs="Times New Roman"/>
          <w:color w:val="000000" w:themeColor="text1"/>
          <w:sz w:val="28"/>
          <w:szCs w:val="28"/>
          <w:lang w:val="uk-UA"/>
        </w:rPr>
        <w:t>аконо</w:t>
      </w:r>
      <w:r w:rsidR="00D725A9" w:rsidRPr="00D725A9">
        <w:rPr>
          <w:rFonts w:ascii="Times New Roman" w:hAnsi="Times New Roman" w:cs="Times New Roman"/>
          <w:color w:val="000000" w:themeColor="text1"/>
          <w:sz w:val="28"/>
          <w:szCs w:val="28"/>
          <w:lang w:val="uk-UA"/>
        </w:rPr>
        <w:t>проект</w:t>
      </w:r>
      <w:r w:rsidRPr="00D725A9">
        <w:rPr>
          <w:rFonts w:ascii="Times New Roman" w:hAnsi="Times New Roman" w:cs="Times New Roman"/>
          <w:color w:val="000000" w:themeColor="text1"/>
          <w:sz w:val="28"/>
          <w:szCs w:val="28"/>
          <w:lang w:val="uk-UA"/>
        </w:rPr>
        <w:t>ом</w:t>
      </w:r>
      <w:r w:rsidR="0048530E" w:rsidRPr="00D725A9">
        <w:rPr>
          <w:rFonts w:ascii="Times New Roman" w:hAnsi="Times New Roman" w:cs="Times New Roman"/>
          <w:color w:val="000000" w:themeColor="text1"/>
          <w:sz w:val="28"/>
          <w:szCs w:val="28"/>
          <w:lang w:val="uk-UA"/>
        </w:rPr>
        <w:t xml:space="preserve"> </w:t>
      </w:r>
      <w:r w:rsidR="00FE77CF" w:rsidRPr="00D725A9">
        <w:rPr>
          <w:rFonts w:ascii="Times New Roman" w:hAnsi="Times New Roman" w:cs="Times New Roman"/>
          <w:color w:val="000000" w:themeColor="text1"/>
          <w:sz w:val="28"/>
          <w:szCs w:val="28"/>
          <w:lang w:val="uk-UA"/>
        </w:rPr>
        <w:t>зокрема пропонується</w:t>
      </w:r>
      <w:r w:rsidR="00AF33C0" w:rsidRPr="00D725A9">
        <w:rPr>
          <w:rFonts w:ascii="Times New Roman" w:hAnsi="Times New Roman" w:cs="Times New Roman"/>
          <w:color w:val="000000" w:themeColor="text1"/>
          <w:sz w:val="28"/>
          <w:szCs w:val="28"/>
          <w:lang w:val="uk-UA"/>
        </w:rPr>
        <w:t xml:space="preserve"> </w:t>
      </w:r>
      <w:r w:rsidR="00EC347E" w:rsidRPr="00D725A9">
        <w:rPr>
          <w:rFonts w:ascii="Times New Roman" w:hAnsi="Times New Roman" w:cs="Times New Roman"/>
          <w:color w:val="000000" w:themeColor="text1"/>
          <w:sz w:val="28"/>
          <w:szCs w:val="28"/>
          <w:lang w:val="uk-UA"/>
        </w:rPr>
        <w:t>розширити</w:t>
      </w:r>
      <w:r w:rsidR="00EC347E" w:rsidRPr="00D725A9">
        <w:rPr>
          <w:rFonts w:ascii="Times New Roman" w:hAnsi="Times New Roman" w:cs="Times New Roman"/>
          <w:sz w:val="28"/>
          <w:szCs w:val="28"/>
          <w:lang w:val="uk-UA"/>
        </w:rPr>
        <w:t xml:space="preserve"> можливості для кредитних спілок надавати нові види послуг, підвищити рівень доступності фінансових послуг для широкого загалу</w:t>
      </w:r>
      <w:r w:rsidR="00EC347E" w:rsidRPr="00B175D7">
        <w:rPr>
          <w:rFonts w:ascii="Times New Roman" w:hAnsi="Times New Roman" w:cs="Times New Roman"/>
          <w:sz w:val="28"/>
          <w:szCs w:val="28"/>
          <w:lang w:val="uk-UA"/>
        </w:rPr>
        <w:t>,</w:t>
      </w:r>
      <w:r w:rsidR="00EC347E" w:rsidRPr="00D725A9">
        <w:rPr>
          <w:rFonts w:ascii="Times New Roman" w:hAnsi="Times New Roman" w:cs="Times New Roman"/>
          <w:sz w:val="28"/>
          <w:szCs w:val="28"/>
          <w:lang w:val="uk-UA"/>
        </w:rPr>
        <w:t xml:space="preserve"> вдосконалити вимоги до ліцензування і корпоративного управління в кредитних спілках,</w:t>
      </w:r>
      <w:r w:rsidR="00AF33C0" w:rsidRPr="00D725A9">
        <w:rPr>
          <w:rFonts w:ascii="Times New Roman" w:hAnsi="Times New Roman" w:cs="Times New Roman"/>
          <w:color w:val="000000" w:themeColor="text1"/>
          <w:sz w:val="28"/>
          <w:szCs w:val="28"/>
          <w:lang w:val="uk-UA"/>
        </w:rPr>
        <w:t xml:space="preserve"> </w:t>
      </w:r>
      <w:r w:rsidR="00EC347E" w:rsidRPr="00D725A9">
        <w:rPr>
          <w:rFonts w:ascii="Times New Roman" w:hAnsi="Times New Roman" w:cs="Times New Roman"/>
          <w:sz w:val="28"/>
          <w:szCs w:val="28"/>
          <w:lang w:val="uk-UA"/>
        </w:rPr>
        <w:t>підвищити рівень капіталізації та стресостійкості кредитних спілок для зміцнення надійності сектору та довіри до нього споживачів</w:t>
      </w:r>
      <w:r w:rsidR="00AF33C0" w:rsidRPr="00D725A9">
        <w:rPr>
          <w:rFonts w:ascii="Times New Roman" w:hAnsi="Times New Roman" w:cs="Times New Roman"/>
          <w:sz w:val="28"/>
          <w:szCs w:val="28"/>
          <w:lang w:val="uk-UA"/>
        </w:rPr>
        <w:t xml:space="preserve">, </w:t>
      </w:r>
      <w:r w:rsidR="00EC347E" w:rsidRPr="00D725A9">
        <w:rPr>
          <w:rFonts w:ascii="Times New Roman" w:hAnsi="Times New Roman" w:cs="Times New Roman"/>
          <w:sz w:val="28"/>
          <w:szCs w:val="28"/>
          <w:lang w:val="uk-UA"/>
        </w:rPr>
        <w:t>вдосконалити порядок проведення загальних зборів членів кредитних спілок, запровадити</w:t>
      </w:r>
      <w:r w:rsidR="00AF33C0" w:rsidRPr="00D725A9">
        <w:rPr>
          <w:rFonts w:ascii="Times New Roman" w:hAnsi="Times New Roman" w:cs="Times New Roman"/>
          <w:sz w:val="28"/>
          <w:szCs w:val="28"/>
          <w:lang w:val="uk-UA"/>
        </w:rPr>
        <w:t xml:space="preserve"> </w:t>
      </w:r>
      <w:r w:rsidR="00EC347E" w:rsidRPr="00D725A9">
        <w:rPr>
          <w:rFonts w:ascii="Times New Roman" w:hAnsi="Times New Roman" w:cs="Times New Roman"/>
          <w:sz w:val="28"/>
          <w:szCs w:val="28"/>
          <w:lang w:val="uk-UA"/>
        </w:rPr>
        <w:t xml:space="preserve">ризик-орієнтований підхід до нагляду </w:t>
      </w:r>
      <w:r w:rsidR="00AF33C0" w:rsidRPr="00D725A9">
        <w:rPr>
          <w:rFonts w:ascii="Times New Roman" w:hAnsi="Times New Roman" w:cs="Times New Roman"/>
          <w:sz w:val="28"/>
          <w:szCs w:val="28"/>
          <w:lang w:val="uk-UA"/>
        </w:rPr>
        <w:t xml:space="preserve">за кредитними спілками, </w:t>
      </w:r>
      <w:r w:rsidR="00EC347E" w:rsidRPr="00D725A9">
        <w:rPr>
          <w:rFonts w:ascii="Times New Roman" w:hAnsi="Times New Roman" w:cs="Times New Roman"/>
          <w:sz w:val="28"/>
          <w:szCs w:val="28"/>
          <w:lang w:val="uk-UA"/>
        </w:rPr>
        <w:t>впровадити систему завчасного попередження ризиків для швидкого реагування на можливі проблеми в діяльності кредитної спілки</w:t>
      </w:r>
      <w:r w:rsidR="00AF33C0" w:rsidRPr="00D725A9">
        <w:rPr>
          <w:rFonts w:ascii="Times New Roman" w:hAnsi="Times New Roman" w:cs="Times New Roman"/>
          <w:sz w:val="28"/>
          <w:szCs w:val="28"/>
          <w:lang w:val="uk-UA"/>
        </w:rPr>
        <w:t xml:space="preserve">, а також </w:t>
      </w:r>
      <w:r w:rsidR="00EC347E" w:rsidRPr="00D725A9">
        <w:rPr>
          <w:rFonts w:ascii="Times New Roman" w:hAnsi="Times New Roman" w:cs="Times New Roman"/>
          <w:sz w:val="28"/>
          <w:szCs w:val="28"/>
          <w:lang w:val="uk-UA"/>
        </w:rPr>
        <w:t>вдосконалити процедуру добровільного та примусового виходу кредитних спілок з ринку</w:t>
      </w:r>
      <w:r w:rsidR="00AF33C0" w:rsidRPr="00D725A9">
        <w:rPr>
          <w:rFonts w:ascii="Times New Roman" w:hAnsi="Times New Roman" w:cs="Times New Roman"/>
          <w:sz w:val="28"/>
          <w:szCs w:val="28"/>
          <w:lang w:val="uk-UA"/>
        </w:rPr>
        <w:t>.</w:t>
      </w:r>
    </w:p>
    <w:p w14:paraId="664A9F28" w14:textId="79E0B761" w:rsidR="00A711AD" w:rsidRPr="00D725A9" w:rsidRDefault="00D13BC0" w:rsidP="00D725A9">
      <w:pPr>
        <w:widowControl w:val="0"/>
        <w:autoSpaceDE w:val="0"/>
        <w:autoSpaceDN w:val="0"/>
        <w:adjustRightInd w:val="0"/>
        <w:spacing w:after="120"/>
        <w:ind w:firstLine="709"/>
        <w:jc w:val="both"/>
        <w:rPr>
          <w:rFonts w:ascii="Times New Roman" w:hAnsi="Times New Roman" w:cs="Times New Roman"/>
          <w:b/>
          <w:bCs/>
          <w:sz w:val="28"/>
          <w:szCs w:val="28"/>
          <w:lang w:val="uk-UA"/>
        </w:rPr>
      </w:pPr>
      <w:r w:rsidRPr="00D725A9">
        <w:rPr>
          <w:rFonts w:ascii="Times New Roman" w:hAnsi="Times New Roman" w:cs="Times New Roman"/>
          <w:b/>
          <w:bCs/>
          <w:sz w:val="28"/>
          <w:szCs w:val="28"/>
          <w:lang w:val="uk-UA"/>
        </w:rPr>
        <w:lastRenderedPageBreak/>
        <w:t>3. Основні положення законо</w:t>
      </w:r>
      <w:r w:rsidR="00D725A9" w:rsidRPr="00D725A9">
        <w:rPr>
          <w:rFonts w:ascii="Times New Roman" w:hAnsi="Times New Roman" w:cs="Times New Roman"/>
          <w:b/>
          <w:bCs/>
          <w:sz w:val="28"/>
          <w:szCs w:val="28"/>
          <w:lang w:val="uk-UA"/>
        </w:rPr>
        <w:t>проект</w:t>
      </w:r>
      <w:r w:rsidRPr="00D725A9">
        <w:rPr>
          <w:rFonts w:ascii="Times New Roman" w:hAnsi="Times New Roman" w:cs="Times New Roman"/>
          <w:b/>
          <w:bCs/>
          <w:sz w:val="28"/>
          <w:szCs w:val="28"/>
          <w:lang w:val="uk-UA"/>
        </w:rPr>
        <w:t>у</w:t>
      </w:r>
    </w:p>
    <w:p w14:paraId="2BA5C307" w14:textId="2CCE2B7D" w:rsidR="009D5C1A" w:rsidRPr="00D725A9" w:rsidRDefault="00D13BC0" w:rsidP="00D725A9">
      <w:pPr>
        <w:widowControl w:val="0"/>
        <w:autoSpaceDE w:val="0"/>
        <w:autoSpaceDN w:val="0"/>
        <w:adjustRightInd w:val="0"/>
        <w:spacing w:after="120"/>
        <w:ind w:firstLine="709"/>
        <w:jc w:val="both"/>
        <w:rPr>
          <w:rFonts w:ascii="Times New Roman" w:hAnsi="Times New Roman" w:cs="Times New Roman"/>
          <w:sz w:val="28"/>
          <w:szCs w:val="28"/>
          <w:lang w:val="uk-UA"/>
        </w:rPr>
      </w:pPr>
      <w:r w:rsidRPr="00D725A9">
        <w:rPr>
          <w:rFonts w:ascii="Times New Roman" w:hAnsi="Times New Roman" w:cs="Times New Roman"/>
          <w:sz w:val="28"/>
          <w:szCs w:val="28"/>
          <w:lang w:val="uk-UA"/>
        </w:rPr>
        <w:t>Законо</w:t>
      </w:r>
      <w:r w:rsidR="00D725A9" w:rsidRPr="00D725A9">
        <w:rPr>
          <w:rFonts w:ascii="Times New Roman" w:hAnsi="Times New Roman" w:cs="Times New Roman"/>
          <w:sz w:val="28"/>
          <w:szCs w:val="28"/>
          <w:lang w:val="uk-UA"/>
        </w:rPr>
        <w:t>проект</w:t>
      </w:r>
      <w:r w:rsidR="007175C9" w:rsidRPr="00D725A9">
        <w:rPr>
          <w:rFonts w:ascii="Times New Roman" w:hAnsi="Times New Roman" w:cs="Times New Roman"/>
          <w:sz w:val="28"/>
          <w:szCs w:val="28"/>
          <w:lang w:val="uk-UA"/>
        </w:rPr>
        <w:t>ом п</w:t>
      </w:r>
      <w:r w:rsidR="009E3B34" w:rsidRPr="00D725A9">
        <w:rPr>
          <w:rFonts w:ascii="Times New Roman" w:hAnsi="Times New Roman" w:cs="Times New Roman"/>
          <w:sz w:val="28"/>
          <w:szCs w:val="28"/>
          <w:lang w:val="uk-UA"/>
        </w:rPr>
        <w:t>ропонується</w:t>
      </w:r>
      <w:r w:rsidR="007175C9" w:rsidRPr="00D725A9">
        <w:rPr>
          <w:rFonts w:ascii="Times New Roman" w:hAnsi="Times New Roman" w:cs="Times New Roman"/>
          <w:sz w:val="28"/>
          <w:szCs w:val="28"/>
          <w:lang w:val="uk-UA"/>
        </w:rPr>
        <w:t xml:space="preserve"> якісне та концептуальне оновлення редакції </w:t>
      </w:r>
      <w:r w:rsidR="00C214A9" w:rsidRPr="00D725A9">
        <w:rPr>
          <w:rFonts w:ascii="Times New Roman" w:hAnsi="Times New Roman" w:cs="Times New Roman"/>
          <w:sz w:val="28"/>
          <w:szCs w:val="28"/>
          <w:lang w:val="uk-UA"/>
        </w:rPr>
        <w:t>чинного Закону України "Про кредитні спілки"</w:t>
      </w:r>
      <w:r w:rsidR="007175C9" w:rsidRPr="00D725A9">
        <w:rPr>
          <w:rFonts w:ascii="Times New Roman" w:hAnsi="Times New Roman" w:cs="Times New Roman"/>
          <w:sz w:val="28"/>
          <w:szCs w:val="28"/>
          <w:lang w:val="uk-UA"/>
        </w:rPr>
        <w:t xml:space="preserve"> з метою закріплення  нових підходів до регулювання </w:t>
      </w:r>
      <w:r w:rsidR="00C214A9" w:rsidRPr="00D725A9">
        <w:rPr>
          <w:rFonts w:ascii="Times New Roman" w:hAnsi="Times New Roman" w:cs="Times New Roman"/>
          <w:sz w:val="28"/>
          <w:szCs w:val="28"/>
          <w:lang w:val="uk-UA"/>
        </w:rPr>
        <w:t>ринку кредитних спілок</w:t>
      </w:r>
      <w:r w:rsidR="009B1FF0" w:rsidRPr="00D725A9">
        <w:rPr>
          <w:rFonts w:ascii="Times New Roman" w:hAnsi="Times New Roman" w:cs="Times New Roman"/>
          <w:sz w:val="28"/>
          <w:szCs w:val="28"/>
          <w:lang w:val="uk-UA"/>
        </w:rPr>
        <w:t xml:space="preserve"> та діяльності </w:t>
      </w:r>
      <w:r w:rsidR="006022D7" w:rsidRPr="00D725A9">
        <w:rPr>
          <w:rFonts w:ascii="Times New Roman" w:hAnsi="Times New Roman" w:cs="Times New Roman"/>
          <w:sz w:val="28"/>
          <w:szCs w:val="28"/>
          <w:lang w:val="uk-UA"/>
        </w:rPr>
        <w:t>кредитних спілок</w:t>
      </w:r>
      <w:r w:rsidR="007175C9" w:rsidRPr="00D725A9">
        <w:rPr>
          <w:rFonts w:ascii="Times New Roman" w:hAnsi="Times New Roman" w:cs="Times New Roman"/>
          <w:sz w:val="28"/>
          <w:szCs w:val="28"/>
          <w:lang w:val="uk-UA"/>
        </w:rPr>
        <w:t>.</w:t>
      </w:r>
    </w:p>
    <w:p w14:paraId="1137B96A" w14:textId="33676E4D" w:rsidR="00B500DE" w:rsidRPr="00D725A9" w:rsidRDefault="006022D7" w:rsidP="00D725A9">
      <w:pPr>
        <w:widowControl w:val="0"/>
        <w:autoSpaceDE w:val="0"/>
        <w:autoSpaceDN w:val="0"/>
        <w:adjustRightInd w:val="0"/>
        <w:spacing w:after="120"/>
        <w:ind w:firstLine="709"/>
        <w:jc w:val="both"/>
        <w:rPr>
          <w:rFonts w:ascii="Times New Roman" w:hAnsi="Times New Roman" w:cs="Times New Roman"/>
          <w:sz w:val="28"/>
          <w:szCs w:val="28"/>
          <w:lang w:val="uk-UA"/>
        </w:rPr>
      </w:pPr>
      <w:r w:rsidRPr="00D725A9">
        <w:rPr>
          <w:rFonts w:ascii="Times New Roman" w:hAnsi="Times New Roman" w:cs="Times New Roman"/>
          <w:sz w:val="28"/>
          <w:szCs w:val="28"/>
          <w:lang w:val="uk-UA"/>
        </w:rPr>
        <w:t>Так,</w:t>
      </w:r>
      <w:r w:rsidR="00B500DE" w:rsidRPr="00D725A9">
        <w:rPr>
          <w:rFonts w:ascii="Times New Roman" w:hAnsi="Times New Roman" w:cs="Times New Roman"/>
          <w:sz w:val="28"/>
          <w:szCs w:val="28"/>
          <w:lang w:val="uk-UA"/>
        </w:rPr>
        <w:t xml:space="preserve"> </w:t>
      </w:r>
      <w:r w:rsidRPr="00D725A9">
        <w:rPr>
          <w:rFonts w:ascii="Times New Roman" w:hAnsi="Times New Roman" w:cs="Times New Roman"/>
          <w:sz w:val="28"/>
          <w:szCs w:val="28"/>
          <w:lang w:val="uk-UA"/>
        </w:rPr>
        <w:t>п</w:t>
      </w:r>
      <w:r w:rsidR="00B500DE" w:rsidRPr="00D725A9">
        <w:rPr>
          <w:rFonts w:ascii="Times New Roman" w:hAnsi="Times New Roman" w:cs="Times New Roman"/>
          <w:sz w:val="28"/>
          <w:szCs w:val="28"/>
          <w:lang w:val="uk-UA"/>
        </w:rPr>
        <w:t xml:space="preserve">оложеннями нової редакції проекту Закону України «Про кредитні сіплки» </w:t>
      </w:r>
      <w:r w:rsidR="0027403C" w:rsidRPr="00D725A9">
        <w:rPr>
          <w:rFonts w:ascii="Times New Roman" w:hAnsi="Times New Roman" w:cs="Times New Roman"/>
          <w:sz w:val="28"/>
          <w:szCs w:val="28"/>
          <w:lang w:val="uk-UA"/>
        </w:rPr>
        <w:t>пропонується</w:t>
      </w:r>
      <w:r w:rsidR="00B500DE" w:rsidRPr="00D725A9">
        <w:rPr>
          <w:rFonts w:ascii="Times New Roman" w:hAnsi="Times New Roman" w:cs="Times New Roman"/>
          <w:sz w:val="28"/>
          <w:szCs w:val="28"/>
          <w:lang w:val="uk-UA"/>
        </w:rPr>
        <w:t>:</w:t>
      </w:r>
    </w:p>
    <w:p w14:paraId="21D0D121" w14:textId="77777777" w:rsidR="00B500DE" w:rsidRPr="00D725A9" w:rsidRDefault="00B500DE" w:rsidP="00D725A9">
      <w:pPr>
        <w:pStyle w:val="af0"/>
        <w:widowControl w:val="0"/>
        <w:numPr>
          <w:ilvl w:val="0"/>
          <w:numId w:val="12"/>
        </w:numPr>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t>розширення переліку послуг, які кредитні спілки зможуть надавати своїм членам. Для кредитних спілок з’явиться можливість надавати такі фінансові послуги, як обмін валют та окремі види платіжних послуг;</w:t>
      </w:r>
    </w:p>
    <w:p w14:paraId="62F3AC9D" w14:textId="77777777" w:rsidR="00B500DE" w:rsidRPr="00D725A9" w:rsidRDefault="00B500DE" w:rsidP="00D725A9">
      <w:pPr>
        <w:pStyle w:val="af0"/>
        <w:widowControl w:val="0"/>
        <w:numPr>
          <w:ilvl w:val="0"/>
          <w:numId w:val="12"/>
        </w:numPr>
        <w:autoSpaceDE w:val="0"/>
        <w:autoSpaceDN w:val="0"/>
        <w:adjustRightInd w:val="0"/>
        <w:spacing w:after="120"/>
        <w:ind w:left="0" w:firstLine="709"/>
        <w:contextualSpacing w:val="0"/>
        <w:rPr>
          <w:rFonts w:ascii="Times New Roman" w:eastAsiaTheme="minorEastAsia" w:hAnsi="Times New Roman"/>
          <w:sz w:val="28"/>
          <w:szCs w:val="28"/>
        </w:rPr>
      </w:pPr>
      <w:r w:rsidRPr="00D725A9">
        <w:rPr>
          <w:rFonts w:ascii="Times New Roman" w:hAnsi="Times New Roman"/>
          <w:sz w:val="28"/>
          <w:szCs w:val="28"/>
        </w:rPr>
        <w:t>розширення переліку інших видів діяльності, пов’язаних з основ</w:t>
      </w:r>
      <w:r w:rsidR="00900D8C" w:rsidRPr="00D725A9">
        <w:rPr>
          <w:rFonts w:ascii="Times New Roman" w:hAnsi="Times New Roman"/>
          <w:sz w:val="28"/>
          <w:szCs w:val="28"/>
        </w:rPr>
        <w:t>н</w:t>
      </w:r>
      <w:r w:rsidRPr="00D725A9">
        <w:rPr>
          <w:rFonts w:ascii="Times New Roman" w:hAnsi="Times New Roman"/>
          <w:sz w:val="28"/>
          <w:szCs w:val="28"/>
        </w:rPr>
        <w:t xml:space="preserve">ою діяльністю кредитної спілки </w:t>
      </w:r>
      <w:r w:rsidRPr="00D725A9">
        <w:rPr>
          <w:rFonts w:ascii="Times New Roman" w:eastAsiaTheme="minorEastAsia" w:hAnsi="Times New Roman"/>
          <w:sz w:val="28"/>
          <w:szCs w:val="28"/>
        </w:rPr>
        <w:t xml:space="preserve">за умови, що така діяльність пов’язана з основою діяльністю кредитної спілки з надання фінансових послуг або необхідна кредитній спілці для забезпечення більшої доступності фінансових послуг для її членів, зокрема, </w:t>
      </w:r>
      <w:r w:rsidR="00900D8C" w:rsidRPr="00D725A9">
        <w:rPr>
          <w:rFonts w:ascii="Times New Roman" w:eastAsiaTheme="minorEastAsia" w:hAnsi="Times New Roman"/>
          <w:sz w:val="28"/>
          <w:szCs w:val="28"/>
        </w:rPr>
        <w:t>право надавати</w:t>
      </w:r>
      <w:r w:rsidRPr="00D725A9">
        <w:rPr>
          <w:rFonts w:ascii="Times New Roman" w:eastAsiaTheme="minorEastAsia" w:hAnsi="Times New Roman"/>
          <w:sz w:val="28"/>
          <w:szCs w:val="28"/>
        </w:rPr>
        <w:t xml:space="preserve"> супровідн</w:t>
      </w:r>
      <w:r w:rsidR="00900D8C" w:rsidRPr="00D725A9">
        <w:rPr>
          <w:rFonts w:ascii="Times New Roman" w:eastAsiaTheme="minorEastAsia" w:hAnsi="Times New Roman"/>
          <w:sz w:val="28"/>
          <w:szCs w:val="28"/>
        </w:rPr>
        <w:t>і</w:t>
      </w:r>
      <w:r w:rsidRPr="00D725A9">
        <w:rPr>
          <w:rFonts w:ascii="Times New Roman" w:eastAsiaTheme="minorEastAsia" w:hAnsi="Times New Roman"/>
          <w:sz w:val="28"/>
          <w:szCs w:val="28"/>
        </w:rPr>
        <w:t xml:space="preserve"> (в тому числі посередницькі) послуги, пов’язані з наданням фінансових послуг кредитною спілкою або іншим надавачем фінансових послуг;</w:t>
      </w:r>
    </w:p>
    <w:p w14:paraId="49FBC326" w14:textId="77777777" w:rsidR="00B500DE" w:rsidRPr="00D725A9" w:rsidRDefault="00B500DE" w:rsidP="00D725A9">
      <w:pPr>
        <w:pStyle w:val="af0"/>
        <w:widowControl w:val="0"/>
        <w:numPr>
          <w:ilvl w:val="0"/>
          <w:numId w:val="12"/>
        </w:numPr>
        <w:autoSpaceDE w:val="0"/>
        <w:autoSpaceDN w:val="0"/>
        <w:adjustRightInd w:val="0"/>
        <w:spacing w:after="120"/>
        <w:ind w:left="0" w:firstLine="709"/>
        <w:contextualSpacing w:val="0"/>
        <w:rPr>
          <w:rFonts w:ascii="Times New Roman" w:eastAsiaTheme="minorEastAsia" w:hAnsi="Times New Roman"/>
          <w:sz w:val="28"/>
          <w:szCs w:val="28"/>
        </w:rPr>
      </w:pPr>
      <w:r w:rsidRPr="00D725A9">
        <w:rPr>
          <w:rFonts w:ascii="Times New Roman" w:hAnsi="Times New Roman"/>
          <w:sz w:val="28"/>
          <w:szCs w:val="28"/>
        </w:rPr>
        <w:t xml:space="preserve">приведення у відповідність до чинного законодавства, </w:t>
      </w:r>
      <w:r w:rsidR="00900D8C" w:rsidRPr="00D725A9">
        <w:rPr>
          <w:rFonts w:ascii="Times New Roman" w:hAnsi="Times New Roman"/>
          <w:sz w:val="28"/>
          <w:szCs w:val="28"/>
        </w:rPr>
        <w:t>зокрема</w:t>
      </w:r>
      <w:r w:rsidRPr="00D725A9">
        <w:rPr>
          <w:rFonts w:ascii="Times New Roman" w:hAnsi="Times New Roman"/>
          <w:sz w:val="28"/>
          <w:szCs w:val="28"/>
        </w:rPr>
        <w:t xml:space="preserve"> до Закону </w:t>
      </w:r>
      <w:r w:rsidRPr="00D725A9">
        <w:rPr>
          <w:rFonts w:ascii="Times New Roman" w:eastAsiaTheme="minorEastAsia" w:hAnsi="Times New Roman"/>
          <w:sz w:val="28"/>
          <w:szCs w:val="28"/>
        </w:rPr>
        <w:t>України «Про державну реєстрацію юридичних осіб, фізичних осіб - підприємців та громадських формувань», процедури створення та державної реєстрації кредитної спілки;</w:t>
      </w:r>
    </w:p>
    <w:p w14:paraId="5A7A66B0" w14:textId="702A3B52" w:rsidR="00B500DE" w:rsidRPr="00D725A9" w:rsidRDefault="009B1FF0" w:rsidP="00D725A9">
      <w:pPr>
        <w:pStyle w:val="af0"/>
        <w:widowControl w:val="0"/>
        <w:numPr>
          <w:ilvl w:val="0"/>
          <w:numId w:val="12"/>
        </w:numPr>
        <w:autoSpaceDE w:val="0"/>
        <w:autoSpaceDN w:val="0"/>
        <w:adjustRightInd w:val="0"/>
        <w:spacing w:after="120"/>
        <w:ind w:left="0" w:firstLine="709"/>
        <w:contextualSpacing w:val="0"/>
        <w:rPr>
          <w:rFonts w:ascii="Times New Roman" w:hAnsi="Times New Roman"/>
          <w:sz w:val="28"/>
          <w:szCs w:val="28"/>
        </w:rPr>
      </w:pPr>
      <w:r w:rsidRPr="00D725A9">
        <w:rPr>
          <w:rFonts w:ascii="Times New Roman" w:eastAsiaTheme="minorEastAsia" w:hAnsi="Times New Roman"/>
          <w:sz w:val="28"/>
          <w:szCs w:val="28"/>
        </w:rPr>
        <w:t>у</w:t>
      </w:r>
      <w:r w:rsidR="00B500DE" w:rsidRPr="00D725A9">
        <w:rPr>
          <w:rFonts w:ascii="Times New Roman" w:eastAsiaTheme="minorEastAsia" w:hAnsi="Times New Roman"/>
          <w:sz w:val="28"/>
          <w:szCs w:val="28"/>
        </w:rPr>
        <w:t xml:space="preserve">досконалення процедури ліцензування діяльності кредитної спілки за рахунок: </w:t>
      </w:r>
      <w:r w:rsidR="00B500DE" w:rsidRPr="00D725A9">
        <w:rPr>
          <w:rFonts w:ascii="Times New Roman" w:hAnsi="Times New Roman"/>
          <w:sz w:val="28"/>
          <w:szCs w:val="28"/>
        </w:rPr>
        <w:t>об’єднання в єдину процедуру отримання ліцензії на здійснення діяльності кредитної спілки та реєстрації заявника як фінансової установи; видач</w:t>
      </w:r>
      <w:r w:rsidR="001C6554" w:rsidRPr="00D725A9">
        <w:rPr>
          <w:rFonts w:ascii="Times New Roman" w:hAnsi="Times New Roman"/>
          <w:sz w:val="28"/>
          <w:szCs w:val="28"/>
        </w:rPr>
        <w:t>і</w:t>
      </w:r>
      <w:r w:rsidR="00B500DE" w:rsidRPr="00D725A9">
        <w:rPr>
          <w:rFonts w:ascii="Times New Roman" w:hAnsi="Times New Roman"/>
          <w:sz w:val="28"/>
          <w:szCs w:val="28"/>
        </w:rPr>
        <w:t xml:space="preserve"> </w:t>
      </w:r>
      <w:r w:rsidR="00900D8C" w:rsidRPr="00D725A9">
        <w:rPr>
          <w:rFonts w:ascii="Times New Roman" w:hAnsi="Times New Roman"/>
          <w:sz w:val="28"/>
          <w:szCs w:val="28"/>
        </w:rPr>
        <w:t xml:space="preserve">загальної </w:t>
      </w:r>
      <w:r w:rsidR="00B500DE" w:rsidRPr="00D725A9">
        <w:rPr>
          <w:rFonts w:ascii="Times New Roman" w:hAnsi="Times New Roman"/>
          <w:sz w:val="28"/>
          <w:szCs w:val="28"/>
        </w:rPr>
        <w:t>ліцензії на здійснення діяльності кредитної спілки; впровадження процедури зміни обсягу чинної ліцензії (розширення/звуження переліку послуг) за заявою кредитної спілки;</w:t>
      </w:r>
    </w:p>
    <w:p w14:paraId="24C25EA2" w14:textId="77777777" w:rsidR="00B500DE" w:rsidRPr="00D725A9" w:rsidRDefault="009B1FF0" w:rsidP="00D725A9">
      <w:pPr>
        <w:pStyle w:val="af0"/>
        <w:widowControl w:val="0"/>
        <w:numPr>
          <w:ilvl w:val="0"/>
          <w:numId w:val="12"/>
        </w:numPr>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t>у</w:t>
      </w:r>
      <w:r w:rsidR="00B500DE" w:rsidRPr="00D725A9">
        <w:rPr>
          <w:rFonts w:ascii="Times New Roman" w:hAnsi="Times New Roman"/>
          <w:sz w:val="28"/>
          <w:szCs w:val="28"/>
        </w:rPr>
        <w:t>досконалення системи управління кредитної спілки:</w:t>
      </w:r>
    </w:p>
    <w:p w14:paraId="4FB52785" w14:textId="77524776"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sz w:val="28"/>
          <w:szCs w:val="28"/>
        </w:rPr>
      </w:pPr>
      <w:bookmarkStart w:id="1" w:name="_Toc55918150"/>
      <w:r w:rsidRPr="00D725A9">
        <w:rPr>
          <w:rFonts w:ascii="Times New Roman" w:hAnsi="Times New Roman"/>
          <w:sz w:val="28"/>
          <w:szCs w:val="28"/>
        </w:rPr>
        <w:t>встановл</w:t>
      </w:r>
      <w:r w:rsidR="001C6554" w:rsidRPr="00D725A9">
        <w:rPr>
          <w:rFonts w:ascii="Times New Roman" w:hAnsi="Times New Roman"/>
          <w:sz w:val="28"/>
          <w:szCs w:val="28"/>
        </w:rPr>
        <w:t>юються</w:t>
      </w:r>
      <w:r w:rsidRPr="00D725A9">
        <w:rPr>
          <w:rFonts w:ascii="Times New Roman" w:hAnsi="Times New Roman"/>
          <w:sz w:val="28"/>
          <w:szCs w:val="28"/>
        </w:rPr>
        <w:t xml:space="preserve"> загальні вимоги до системи управління кредитною спілко</w:t>
      </w:r>
      <w:bookmarkStart w:id="2" w:name="_Toc55918153"/>
      <w:bookmarkEnd w:id="1"/>
      <w:r w:rsidRPr="00D725A9">
        <w:rPr>
          <w:rFonts w:ascii="Times New Roman" w:hAnsi="Times New Roman"/>
          <w:sz w:val="28"/>
          <w:szCs w:val="28"/>
        </w:rPr>
        <w:t>ю;</w:t>
      </w:r>
    </w:p>
    <w:p w14:paraId="73B9FBC5" w14:textId="3B74DF5B" w:rsidR="00B500DE" w:rsidRPr="00D725A9" w:rsidRDefault="009B1FF0" w:rsidP="00D725A9">
      <w:pPr>
        <w:pStyle w:val="af0"/>
        <w:numPr>
          <w:ilvl w:val="0"/>
          <w:numId w:val="15"/>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sz w:val="28"/>
          <w:szCs w:val="28"/>
        </w:rPr>
        <w:t>у</w:t>
      </w:r>
      <w:r w:rsidR="00B500DE" w:rsidRPr="00D725A9">
        <w:rPr>
          <w:rFonts w:ascii="Times New Roman" w:hAnsi="Times New Roman"/>
          <w:sz w:val="28"/>
          <w:szCs w:val="28"/>
        </w:rPr>
        <w:t>досконал</w:t>
      </w:r>
      <w:r w:rsidR="001C6554" w:rsidRPr="00D725A9">
        <w:rPr>
          <w:rFonts w:ascii="Times New Roman" w:hAnsi="Times New Roman"/>
          <w:sz w:val="28"/>
          <w:szCs w:val="28"/>
        </w:rPr>
        <w:t>юються</w:t>
      </w:r>
      <w:r w:rsidR="00B500DE" w:rsidRPr="00D725A9">
        <w:rPr>
          <w:rFonts w:ascii="Times New Roman" w:hAnsi="Times New Roman"/>
          <w:sz w:val="28"/>
          <w:szCs w:val="28"/>
        </w:rPr>
        <w:t xml:space="preserve"> процедури скликання та проведення загальних зборів </w:t>
      </w:r>
      <w:r w:rsidR="00CC43A1" w:rsidRPr="00D725A9">
        <w:rPr>
          <w:rFonts w:ascii="Times New Roman" w:hAnsi="Times New Roman"/>
          <w:sz w:val="28"/>
          <w:szCs w:val="28"/>
        </w:rPr>
        <w:t>ч</w:t>
      </w:r>
      <w:r w:rsidR="00B500DE" w:rsidRPr="00D725A9">
        <w:rPr>
          <w:rFonts w:ascii="Times New Roman" w:hAnsi="Times New Roman"/>
          <w:sz w:val="28"/>
          <w:szCs w:val="28"/>
        </w:rPr>
        <w:t xml:space="preserve">ленів кредитної спілки, а саме: знижено поріг кворуму загальних зборів, розширено перелік способів повідомлення про проведення загальних зборів, передбачено різні способи проведення загальних зборів </w:t>
      </w:r>
      <w:bookmarkEnd w:id="2"/>
      <w:r w:rsidR="00B500DE" w:rsidRPr="00D725A9">
        <w:rPr>
          <w:rFonts w:ascii="Times New Roman" w:hAnsi="Times New Roman"/>
          <w:sz w:val="28"/>
          <w:szCs w:val="28"/>
        </w:rPr>
        <w:t xml:space="preserve">та голосування на </w:t>
      </w:r>
      <w:r w:rsidR="00CC43A1" w:rsidRPr="00D725A9">
        <w:rPr>
          <w:rFonts w:ascii="Times New Roman" w:hAnsi="Times New Roman"/>
          <w:sz w:val="28"/>
          <w:szCs w:val="28"/>
        </w:rPr>
        <w:t>них</w:t>
      </w:r>
      <w:r w:rsidR="00B500DE" w:rsidRPr="00D725A9">
        <w:rPr>
          <w:rFonts w:ascii="Times New Roman" w:hAnsi="Times New Roman"/>
          <w:sz w:val="28"/>
          <w:szCs w:val="28"/>
        </w:rPr>
        <w:t xml:space="preserve"> (дистанційні загальні збори</w:t>
      </w:r>
      <w:r w:rsidR="00CC43A1" w:rsidRPr="00D725A9">
        <w:rPr>
          <w:rFonts w:ascii="Times New Roman" w:hAnsi="Times New Roman"/>
          <w:sz w:val="28"/>
          <w:szCs w:val="28"/>
        </w:rPr>
        <w:t>,</w:t>
      </w:r>
      <w:r w:rsidR="00B500DE" w:rsidRPr="00D725A9">
        <w:rPr>
          <w:rFonts w:ascii="Times New Roman" w:hAnsi="Times New Roman"/>
          <w:sz w:val="28"/>
          <w:szCs w:val="28"/>
        </w:rPr>
        <w:t xml:space="preserve"> шляхом опитування</w:t>
      </w:r>
      <w:r w:rsidR="00CC43A1" w:rsidRPr="00D725A9">
        <w:rPr>
          <w:rFonts w:ascii="Times New Roman" w:hAnsi="Times New Roman"/>
          <w:sz w:val="28"/>
          <w:szCs w:val="28"/>
        </w:rPr>
        <w:t>,</w:t>
      </w:r>
      <w:r w:rsidR="00B500DE" w:rsidRPr="00D725A9">
        <w:rPr>
          <w:rFonts w:ascii="Times New Roman" w:hAnsi="Times New Roman"/>
          <w:sz w:val="28"/>
          <w:szCs w:val="28"/>
        </w:rPr>
        <w:t xml:space="preserve"> за участі делегатів, можливість раннього голосування тощо);</w:t>
      </w:r>
    </w:p>
    <w:p w14:paraId="65FF1C68" w14:textId="77777777" w:rsidR="00D746DE" w:rsidRPr="00D725A9" w:rsidRDefault="00D746DE" w:rsidP="00D725A9">
      <w:pPr>
        <w:pStyle w:val="af0"/>
        <w:numPr>
          <w:ilvl w:val="0"/>
          <w:numId w:val="15"/>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sz w:val="28"/>
          <w:szCs w:val="28"/>
        </w:rPr>
        <w:lastRenderedPageBreak/>
        <w:t xml:space="preserve">запровадження процедур самооцінки / погодження керівників та осіб, що виконують ключові функції, що забезпечить перевірку їх відповідності вимогам щодо професійної придатності та ділової репутації; </w:t>
      </w:r>
    </w:p>
    <w:p w14:paraId="06F1B1CE" w14:textId="77777777" w:rsidR="00D746DE" w:rsidRPr="00D725A9" w:rsidRDefault="00D746DE" w:rsidP="00D725A9">
      <w:pPr>
        <w:pStyle w:val="af0"/>
        <w:numPr>
          <w:ilvl w:val="0"/>
          <w:numId w:val="15"/>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sz w:val="28"/>
          <w:szCs w:val="28"/>
        </w:rPr>
        <w:t>запровадження диференційованих підходів для кредитних спілок в контексті моделі побудови корпоративного управління та системи внутрішнього контролю, залежно від типу кредитної спілки;</w:t>
      </w:r>
    </w:p>
    <w:p w14:paraId="6436F1AE" w14:textId="368E0B87" w:rsidR="00D746DE" w:rsidRPr="00D725A9" w:rsidRDefault="00D746DE" w:rsidP="00D725A9">
      <w:pPr>
        <w:pStyle w:val="af0"/>
        <w:numPr>
          <w:ilvl w:val="0"/>
          <w:numId w:val="15"/>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sz w:val="28"/>
          <w:szCs w:val="28"/>
        </w:rPr>
        <w:t>встановлен</w:t>
      </w:r>
      <w:r w:rsidR="001C6554" w:rsidRPr="00D725A9">
        <w:rPr>
          <w:rFonts w:ascii="Times New Roman" w:hAnsi="Times New Roman"/>
          <w:sz w:val="28"/>
          <w:szCs w:val="28"/>
        </w:rPr>
        <w:t>ня</w:t>
      </w:r>
      <w:r w:rsidRPr="00D725A9">
        <w:rPr>
          <w:rFonts w:ascii="Times New Roman" w:hAnsi="Times New Roman"/>
          <w:sz w:val="28"/>
          <w:szCs w:val="28"/>
        </w:rPr>
        <w:t xml:space="preserve"> заборон</w:t>
      </w:r>
      <w:r w:rsidR="001C6554" w:rsidRPr="00D725A9">
        <w:rPr>
          <w:rFonts w:ascii="Times New Roman" w:hAnsi="Times New Roman"/>
          <w:sz w:val="28"/>
          <w:szCs w:val="28"/>
        </w:rPr>
        <w:t>и</w:t>
      </w:r>
      <w:r w:rsidRPr="00D725A9">
        <w:rPr>
          <w:rFonts w:ascii="Times New Roman" w:hAnsi="Times New Roman"/>
          <w:sz w:val="28"/>
          <w:szCs w:val="28"/>
        </w:rPr>
        <w:t xml:space="preserve"> керівникам кредитної спілки та особам, що здійснюють ключові функції у кредитній спілці, бути представниками інших членів кредитної спілки на загальних зборах членів кредитної спілки;</w:t>
      </w:r>
    </w:p>
    <w:p w14:paraId="24092292" w14:textId="3A3FD63B"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color w:val="000000"/>
          <w:sz w:val="28"/>
          <w:szCs w:val="28"/>
        </w:rPr>
        <w:t>запроваджено вимогу погодження Національним банком</w:t>
      </w:r>
      <w:r w:rsidR="00CC43A1" w:rsidRPr="00D725A9">
        <w:rPr>
          <w:rFonts w:ascii="Times New Roman" w:hAnsi="Times New Roman"/>
          <w:color w:val="000000"/>
          <w:sz w:val="28"/>
          <w:szCs w:val="28"/>
        </w:rPr>
        <w:t xml:space="preserve"> України</w:t>
      </w:r>
      <w:r w:rsidRPr="00D725A9">
        <w:rPr>
          <w:rFonts w:ascii="Times New Roman" w:hAnsi="Times New Roman"/>
          <w:color w:val="000000"/>
          <w:sz w:val="28"/>
          <w:szCs w:val="28"/>
        </w:rPr>
        <w:t xml:space="preserve"> кандидатів на посади керівників кредитної спілки (кандидатів на посади керівників об’єднаної кредитної спілки).</w:t>
      </w:r>
    </w:p>
    <w:p w14:paraId="0D8013AF"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sz w:val="28"/>
          <w:szCs w:val="28"/>
        </w:rPr>
        <w:t xml:space="preserve">встановлено право Національного банку </w:t>
      </w:r>
      <w:r w:rsidR="00CC43A1" w:rsidRPr="00D725A9">
        <w:rPr>
          <w:rFonts w:ascii="Times New Roman" w:hAnsi="Times New Roman"/>
          <w:sz w:val="28"/>
          <w:szCs w:val="28"/>
        </w:rPr>
        <w:t xml:space="preserve">України </w:t>
      </w:r>
      <w:r w:rsidRPr="00D725A9">
        <w:rPr>
          <w:rFonts w:ascii="Times New Roman" w:hAnsi="Times New Roman"/>
          <w:sz w:val="28"/>
          <w:szCs w:val="28"/>
        </w:rPr>
        <w:t xml:space="preserve">вимагати заміни будь-кого з керівників, головного ризик-менеджера та головного комплаєнс-менеджера, керівника підрозділу внутрішнього аудиту, якщо їх професійна придатність та/або ділова репутація не відповідають встановленим Національним банком </w:t>
      </w:r>
      <w:r w:rsidR="00CC43A1" w:rsidRPr="00D725A9">
        <w:rPr>
          <w:rFonts w:ascii="Times New Roman" w:hAnsi="Times New Roman"/>
          <w:sz w:val="28"/>
          <w:szCs w:val="28"/>
        </w:rPr>
        <w:t xml:space="preserve">України </w:t>
      </w:r>
      <w:r w:rsidRPr="00D725A9">
        <w:rPr>
          <w:rFonts w:ascii="Times New Roman" w:hAnsi="Times New Roman"/>
          <w:sz w:val="28"/>
          <w:szCs w:val="28"/>
        </w:rPr>
        <w:t>вимогам;</w:t>
      </w:r>
    </w:p>
    <w:p w14:paraId="057FCF7C"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sz w:val="28"/>
          <w:szCs w:val="28"/>
        </w:rPr>
        <w:t>передбачено право кредитних спілок передавати певні функції, окремі задачі та процеси в рамках таких функцій на аутсорсинг об’єднаної кредитної спілки;</w:t>
      </w:r>
    </w:p>
    <w:p w14:paraId="13477049" w14:textId="77777777" w:rsidR="00B500DE" w:rsidRPr="00D725A9" w:rsidRDefault="003E1F7F" w:rsidP="00D725A9">
      <w:pPr>
        <w:pStyle w:val="af0"/>
        <w:widowControl w:val="0"/>
        <w:numPr>
          <w:ilvl w:val="0"/>
          <w:numId w:val="12"/>
        </w:numPr>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t>у</w:t>
      </w:r>
      <w:r w:rsidR="00B500DE" w:rsidRPr="00D725A9">
        <w:rPr>
          <w:rFonts w:ascii="Times New Roman" w:hAnsi="Times New Roman"/>
          <w:sz w:val="28"/>
          <w:szCs w:val="28"/>
        </w:rPr>
        <w:t>досконалення вимог до структури капіталу кредитної спілки:</w:t>
      </w:r>
    </w:p>
    <w:p w14:paraId="36AB68C0" w14:textId="10E9263D" w:rsidR="00B500DE" w:rsidRPr="00D725A9" w:rsidRDefault="00B500DE" w:rsidP="00D725A9">
      <w:pPr>
        <w:pStyle w:val="af0"/>
        <w:numPr>
          <w:ilvl w:val="0"/>
          <w:numId w:val="16"/>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sz w:val="28"/>
          <w:szCs w:val="28"/>
        </w:rPr>
        <w:t>розширено джерела поповнення капіталу кредитної спілки (</w:t>
      </w:r>
      <w:r w:rsidR="003679A1" w:rsidRPr="003679A1">
        <w:rPr>
          <w:rFonts w:ascii="Times New Roman" w:hAnsi="Times New Roman"/>
          <w:sz w:val="28"/>
          <w:szCs w:val="28"/>
        </w:rPr>
        <w:t>обов'язков</w:t>
      </w:r>
      <w:r w:rsidR="003679A1">
        <w:rPr>
          <w:rFonts w:ascii="Times New Roman" w:hAnsi="Times New Roman"/>
          <w:sz w:val="28"/>
          <w:szCs w:val="28"/>
        </w:rPr>
        <w:t xml:space="preserve">і </w:t>
      </w:r>
      <w:r w:rsidRPr="00D725A9">
        <w:rPr>
          <w:rFonts w:ascii="Times New Roman" w:hAnsi="Times New Roman"/>
          <w:sz w:val="28"/>
          <w:szCs w:val="28"/>
        </w:rPr>
        <w:t xml:space="preserve">додаткові пайові внески членів кредитної спілки, </w:t>
      </w:r>
      <w:r w:rsidRPr="00C15FE3">
        <w:rPr>
          <w:rFonts w:ascii="Times New Roman" w:hAnsi="Times New Roman"/>
          <w:sz w:val="28"/>
          <w:szCs w:val="28"/>
        </w:rPr>
        <w:t>які є безповоротніми;</w:t>
      </w:r>
      <w:r w:rsidRPr="00D725A9">
        <w:rPr>
          <w:rFonts w:ascii="Times New Roman" w:hAnsi="Times New Roman"/>
          <w:sz w:val="28"/>
          <w:szCs w:val="28"/>
        </w:rPr>
        <w:t xml:space="preserve"> субординований борг; фонд стабілізації та центр підтримки ліквідності кредитних спілок на рівні об’єднаної кредитної спілки)</w:t>
      </w:r>
    </w:p>
    <w:p w14:paraId="68DE6B7C" w14:textId="77777777" w:rsidR="00B500DE" w:rsidRPr="00D725A9" w:rsidRDefault="00CC43A1" w:rsidP="00D725A9">
      <w:pPr>
        <w:pStyle w:val="af0"/>
        <w:numPr>
          <w:ilvl w:val="0"/>
          <w:numId w:val="16"/>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sz w:val="28"/>
          <w:szCs w:val="28"/>
        </w:rPr>
        <w:t>запроваджені</w:t>
      </w:r>
      <w:r w:rsidR="00B500DE" w:rsidRPr="00D725A9">
        <w:rPr>
          <w:rFonts w:ascii="Times New Roman" w:hAnsi="Times New Roman"/>
          <w:sz w:val="28"/>
          <w:szCs w:val="28"/>
        </w:rPr>
        <w:t xml:space="preserve"> вимоги достатності регулятивного капіталу 1-го рівня та загального регулятивного капіталу;  </w:t>
      </w:r>
    </w:p>
    <w:p w14:paraId="37CE56CE" w14:textId="77777777" w:rsidR="00B500DE" w:rsidRPr="00D725A9" w:rsidRDefault="00B500DE" w:rsidP="00D725A9">
      <w:pPr>
        <w:pStyle w:val="af0"/>
        <w:numPr>
          <w:ilvl w:val="0"/>
          <w:numId w:val="16"/>
        </w:numPr>
        <w:tabs>
          <w:tab w:val="left" w:pos="0"/>
          <w:tab w:val="left" w:pos="993"/>
        </w:tabs>
        <w:spacing w:after="120"/>
        <w:ind w:left="0" w:firstLine="709"/>
        <w:contextualSpacing w:val="0"/>
        <w:rPr>
          <w:rFonts w:ascii="Times New Roman" w:hAnsi="Times New Roman"/>
          <w:sz w:val="28"/>
          <w:szCs w:val="28"/>
        </w:rPr>
      </w:pPr>
      <w:r w:rsidRPr="00D725A9">
        <w:rPr>
          <w:rFonts w:ascii="Times New Roman" w:hAnsi="Times New Roman"/>
          <w:sz w:val="28"/>
          <w:szCs w:val="28"/>
        </w:rPr>
        <w:t xml:space="preserve">підвищено вимоги до формування резервного капіталу;  </w:t>
      </w:r>
    </w:p>
    <w:p w14:paraId="01E4DFC0" w14:textId="77777777" w:rsidR="00B500DE" w:rsidRPr="00D725A9" w:rsidRDefault="00B500DE" w:rsidP="00D725A9">
      <w:pPr>
        <w:pStyle w:val="af0"/>
        <w:widowControl w:val="0"/>
        <w:numPr>
          <w:ilvl w:val="0"/>
          <w:numId w:val="12"/>
        </w:numPr>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t>вдосконалення організації державного нагляду за діяльністю кредитних спілок в частині встановлення/розширення повноважень Національного банку</w:t>
      </w:r>
      <w:r w:rsidR="00CC43A1" w:rsidRPr="00D725A9">
        <w:rPr>
          <w:rFonts w:ascii="Times New Roman" w:hAnsi="Times New Roman"/>
          <w:sz w:val="28"/>
          <w:szCs w:val="28"/>
        </w:rPr>
        <w:t xml:space="preserve"> України</w:t>
      </w:r>
      <w:r w:rsidRPr="00D725A9">
        <w:rPr>
          <w:rFonts w:ascii="Times New Roman" w:hAnsi="Times New Roman"/>
          <w:sz w:val="28"/>
          <w:szCs w:val="28"/>
        </w:rPr>
        <w:t xml:space="preserve"> щодо: </w:t>
      </w:r>
    </w:p>
    <w:p w14:paraId="44688418"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встановлення пруденційних нормативів з урахуванням розміру кредитної спілки, складності, обсягів, видів, характеру здійснюваних кредитною спілкою операцій, організаційної структури та притаманних її діяльності  ризиків;</w:t>
      </w:r>
    </w:p>
    <w:p w14:paraId="78A0612A"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lastRenderedPageBreak/>
        <w:t>здійснення контролю за правочинами кредитних спілок із пов’язаними з кредитною спілкою особами;</w:t>
      </w:r>
    </w:p>
    <w:p w14:paraId="3BBC6DF0"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права вимагати від кредитної спілки, її керівників вжиття заходів, спрямованих на усунення (виправлення) виявлених під час нагляду порушень та на приведення діяльності кредитної спілки у відповідність до вимог законодавства України, в тому числі щодо поліпшення фінансового стану кредитної спілки, підтримання на достатньому рівні капіталу та ліквідності для покриття усіх суттєвих ризиків її діяльності, підвищення якості корпоративного управління та системи внутрішнього контролю;</w:t>
      </w:r>
    </w:p>
    <w:p w14:paraId="46D25665"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 xml:space="preserve">встановлення для кредитної спілки підвищених значень економічних нормативів; </w:t>
      </w:r>
    </w:p>
    <w:p w14:paraId="0E49421A"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застосування до кредитної спілки коригувальних заходів, заходів впливу та заходів раннього втручання, таких як: реалізація плану відновлення кредитної спілки, збільшення частоти подання фінансової та інших видів звітності, встановлення обмеження на розподіл прибутку та інші види розподілу капіталу, коригування або перегляд плану діяльності кредитної спілки, встановлення підвищених вимог до системи внутрішнього контролю кредитної спілки; тимчасова заборона залучати нові вклади від членів кредитної спілки, здійснювати кредитування членів кредитної спілки тощо;</w:t>
      </w:r>
    </w:p>
    <w:p w14:paraId="2B799805"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права запровадити тимчасову адміністрацію для організації та збереження активів, документів, інформаційних систем, систем обліку та реєстрації, баз даних кредитної спілки;</w:t>
      </w:r>
    </w:p>
    <w:p w14:paraId="72C9B09C" w14:textId="371F2D9D" w:rsidR="00B500DE" w:rsidRPr="00D725A9" w:rsidRDefault="008B6C14" w:rsidP="00D725A9">
      <w:pPr>
        <w:pStyle w:val="af0"/>
        <w:widowControl w:val="0"/>
        <w:numPr>
          <w:ilvl w:val="0"/>
          <w:numId w:val="12"/>
        </w:numPr>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t>удосконалення</w:t>
      </w:r>
      <w:r w:rsidR="00B500DE" w:rsidRPr="00D725A9">
        <w:rPr>
          <w:rFonts w:ascii="Times New Roman" w:hAnsi="Times New Roman"/>
          <w:sz w:val="28"/>
          <w:szCs w:val="28"/>
        </w:rPr>
        <w:t xml:space="preserve"> процедури виходу кредитної спілки з ринку: </w:t>
      </w:r>
    </w:p>
    <w:p w14:paraId="3E8944BC"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платоспроможна кредитна спілці має право добровільно ліквідуватися або приєднатися до інших кредитних спілок;</w:t>
      </w:r>
    </w:p>
    <w:p w14:paraId="331EC813"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 xml:space="preserve">добровільна реорганізація (злиття, приєднання) або ліквідація кредитної спілки можлива виключно за умови надання Національним банком </w:t>
      </w:r>
      <w:r w:rsidR="00CC43A1" w:rsidRPr="00D725A9">
        <w:rPr>
          <w:rFonts w:ascii="Times New Roman" w:hAnsi="Times New Roman"/>
          <w:color w:val="000000"/>
          <w:sz w:val="28"/>
          <w:szCs w:val="28"/>
        </w:rPr>
        <w:t xml:space="preserve">України </w:t>
      </w:r>
      <w:r w:rsidRPr="00D725A9">
        <w:rPr>
          <w:rFonts w:ascii="Times New Roman" w:hAnsi="Times New Roman"/>
          <w:color w:val="000000"/>
          <w:sz w:val="28"/>
          <w:szCs w:val="28"/>
        </w:rPr>
        <w:t>відповідного дозволу згідно із затвердженим планом реорганізації або ліквідації кредитної спілки;</w:t>
      </w:r>
    </w:p>
    <w:p w14:paraId="3EEE4A55"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 xml:space="preserve">процедура добровільного виходу кредитної спілки з ринку здійснюється згідно із затвердженим планом, у якому будуть чітко </w:t>
      </w:r>
      <w:r w:rsidR="00CC43A1" w:rsidRPr="00D725A9">
        <w:rPr>
          <w:rFonts w:ascii="Times New Roman" w:hAnsi="Times New Roman"/>
          <w:color w:val="000000"/>
          <w:sz w:val="28"/>
          <w:szCs w:val="28"/>
        </w:rPr>
        <w:t>визначені</w:t>
      </w:r>
      <w:r w:rsidRPr="00D725A9">
        <w:rPr>
          <w:rFonts w:ascii="Times New Roman" w:hAnsi="Times New Roman"/>
          <w:color w:val="000000"/>
          <w:sz w:val="28"/>
          <w:szCs w:val="28"/>
        </w:rPr>
        <w:t xml:space="preserve"> строки, умови та дії органу управління спілкою в межах завершення виконання її поточних зобов’язань та припинення діяльності;</w:t>
      </w:r>
    </w:p>
    <w:p w14:paraId="56A67904"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 xml:space="preserve">примусова ліквідація кредитної спілки здійснюється шляхом анулювання Національним банком </w:t>
      </w:r>
      <w:r w:rsidR="00CC43A1" w:rsidRPr="00D725A9">
        <w:rPr>
          <w:rFonts w:ascii="Times New Roman" w:hAnsi="Times New Roman"/>
          <w:color w:val="000000"/>
          <w:sz w:val="28"/>
          <w:szCs w:val="28"/>
        </w:rPr>
        <w:t xml:space="preserve">України </w:t>
      </w:r>
      <w:r w:rsidRPr="00D725A9">
        <w:rPr>
          <w:rFonts w:ascii="Times New Roman" w:hAnsi="Times New Roman"/>
          <w:color w:val="000000"/>
          <w:sz w:val="28"/>
          <w:szCs w:val="28"/>
        </w:rPr>
        <w:t>ліцензії  спілки в разі визнання її неплатоспроможною або з інших підстав та звернення до суду з метою ліквідації цієї спілки;</w:t>
      </w:r>
    </w:p>
    <w:p w14:paraId="4B7D7BFF" w14:textId="77777777" w:rsidR="00B500DE" w:rsidRPr="00D725A9" w:rsidRDefault="003E1F7F" w:rsidP="00D725A9">
      <w:pPr>
        <w:pStyle w:val="af0"/>
        <w:widowControl w:val="0"/>
        <w:numPr>
          <w:ilvl w:val="0"/>
          <w:numId w:val="12"/>
        </w:numPr>
        <w:autoSpaceDE w:val="0"/>
        <w:autoSpaceDN w:val="0"/>
        <w:adjustRightInd w:val="0"/>
        <w:spacing w:after="120"/>
        <w:ind w:left="0" w:firstLine="709"/>
        <w:contextualSpacing w:val="0"/>
        <w:rPr>
          <w:rFonts w:ascii="Times New Roman" w:hAnsi="Times New Roman"/>
          <w:sz w:val="28"/>
          <w:szCs w:val="28"/>
        </w:rPr>
      </w:pPr>
      <w:r w:rsidRPr="00D725A9">
        <w:rPr>
          <w:rFonts w:ascii="Times New Roman" w:hAnsi="Times New Roman"/>
          <w:sz w:val="28"/>
          <w:szCs w:val="28"/>
        </w:rPr>
        <w:lastRenderedPageBreak/>
        <w:t>у</w:t>
      </w:r>
      <w:r w:rsidR="00B500DE" w:rsidRPr="00D725A9">
        <w:rPr>
          <w:rFonts w:ascii="Times New Roman" w:hAnsi="Times New Roman"/>
          <w:sz w:val="28"/>
          <w:szCs w:val="28"/>
        </w:rPr>
        <w:t xml:space="preserve">досконалення регулювання </w:t>
      </w:r>
      <w:bookmarkStart w:id="3" w:name="_Toc55918199"/>
      <w:r w:rsidR="00B500DE" w:rsidRPr="00D725A9">
        <w:rPr>
          <w:rFonts w:ascii="Times New Roman" w:hAnsi="Times New Roman"/>
          <w:sz w:val="28"/>
          <w:szCs w:val="28"/>
        </w:rPr>
        <w:t>об’єднаної кредитної спілки</w:t>
      </w:r>
      <w:bookmarkEnd w:id="3"/>
      <w:r w:rsidR="00B500DE" w:rsidRPr="00D725A9">
        <w:rPr>
          <w:rFonts w:ascii="Times New Roman" w:hAnsi="Times New Roman"/>
          <w:sz w:val="28"/>
          <w:szCs w:val="28"/>
        </w:rPr>
        <w:t>:</w:t>
      </w:r>
    </w:p>
    <w:p w14:paraId="280AD4E8"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уточнено правовий статус об’єднаної кредитної спілки;</w:t>
      </w:r>
    </w:p>
    <w:p w14:paraId="42969801" w14:textId="77777777" w:rsidR="00B500DE" w:rsidRPr="00D725A9" w:rsidRDefault="00B500DE"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r w:rsidRPr="00D725A9">
        <w:rPr>
          <w:rFonts w:ascii="Times New Roman" w:hAnsi="Times New Roman"/>
          <w:color w:val="000000"/>
          <w:sz w:val="28"/>
          <w:szCs w:val="28"/>
        </w:rPr>
        <w:t>передбачена можливість створення об’єднаною кредитною спілкою фонду стабілізації як окремого механізму підтримки платоспроможності своїх членів;</w:t>
      </w:r>
    </w:p>
    <w:p w14:paraId="26524265" w14:textId="77777777" w:rsidR="00B500DE" w:rsidRPr="00D725A9" w:rsidRDefault="003E1F7F" w:rsidP="00D725A9">
      <w:pPr>
        <w:pStyle w:val="af0"/>
        <w:numPr>
          <w:ilvl w:val="0"/>
          <w:numId w:val="15"/>
        </w:numPr>
        <w:tabs>
          <w:tab w:val="left" w:pos="0"/>
          <w:tab w:val="left" w:pos="993"/>
        </w:tabs>
        <w:spacing w:after="120"/>
        <w:ind w:left="0" w:firstLine="709"/>
        <w:contextualSpacing w:val="0"/>
        <w:rPr>
          <w:rFonts w:ascii="Times New Roman" w:hAnsi="Times New Roman"/>
          <w:color w:val="000000"/>
          <w:sz w:val="28"/>
          <w:szCs w:val="28"/>
        </w:rPr>
      </w:pPr>
      <w:bookmarkStart w:id="4" w:name="_Toc55918202"/>
      <w:r w:rsidRPr="00D725A9">
        <w:rPr>
          <w:rFonts w:ascii="Times New Roman" w:hAnsi="Times New Roman"/>
          <w:color w:val="000000"/>
          <w:sz w:val="28"/>
          <w:szCs w:val="28"/>
        </w:rPr>
        <w:t>у</w:t>
      </w:r>
      <w:r w:rsidR="00B500DE" w:rsidRPr="00D725A9">
        <w:rPr>
          <w:rFonts w:ascii="Times New Roman" w:hAnsi="Times New Roman"/>
          <w:color w:val="000000"/>
          <w:sz w:val="28"/>
          <w:szCs w:val="28"/>
        </w:rPr>
        <w:t>нормовані повноваження об’єднаної кредитної спілки щодо контролю</w:t>
      </w:r>
      <w:bookmarkEnd w:id="4"/>
      <w:r w:rsidR="00B500DE" w:rsidRPr="00D725A9">
        <w:rPr>
          <w:rFonts w:ascii="Times New Roman" w:hAnsi="Times New Roman"/>
          <w:color w:val="000000"/>
          <w:sz w:val="28"/>
          <w:szCs w:val="28"/>
        </w:rPr>
        <w:t xml:space="preserve"> за діяльністю кредитних спілок – членів об’єднаної кредитної спілки.</w:t>
      </w:r>
    </w:p>
    <w:p w14:paraId="6A7CD808" w14:textId="3C9F961F" w:rsidR="0054115A" w:rsidRPr="00D725A9" w:rsidRDefault="0054115A" w:rsidP="00D725A9">
      <w:pPr>
        <w:widowControl w:val="0"/>
        <w:autoSpaceDE w:val="0"/>
        <w:autoSpaceDN w:val="0"/>
        <w:adjustRightInd w:val="0"/>
        <w:spacing w:after="120"/>
        <w:ind w:firstLine="709"/>
        <w:jc w:val="both"/>
        <w:rPr>
          <w:rFonts w:ascii="Times New Roman" w:eastAsia="Times New Roman" w:hAnsi="Times New Roman" w:cs="Times New Roman"/>
          <w:color w:val="000000"/>
          <w:sz w:val="28"/>
          <w:szCs w:val="28"/>
          <w:lang w:val="uk-UA" w:eastAsia="uk-UA"/>
        </w:rPr>
      </w:pPr>
      <w:r w:rsidRPr="00D725A9">
        <w:rPr>
          <w:rFonts w:ascii="Times New Roman" w:eastAsia="Times New Roman" w:hAnsi="Times New Roman" w:cs="Times New Roman"/>
          <w:sz w:val="28"/>
          <w:szCs w:val="28"/>
          <w:lang w:val="uk-UA" w:eastAsia="uk-UA"/>
        </w:rPr>
        <w:t>Крім цього, законо</w:t>
      </w:r>
      <w:r w:rsidR="00D725A9" w:rsidRPr="00D725A9">
        <w:rPr>
          <w:rFonts w:ascii="Times New Roman" w:eastAsia="Times New Roman" w:hAnsi="Times New Roman" w:cs="Times New Roman"/>
          <w:sz w:val="28"/>
          <w:szCs w:val="28"/>
          <w:lang w:val="uk-UA" w:eastAsia="uk-UA"/>
        </w:rPr>
        <w:t>проект</w:t>
      </w:r>
      <w:r w:rsidRPr="00D725A9">
        <w:rPr>
          <w:rFonts w:ascii="Times New Roman" w:eastAsia="Times New Roman" w:hAnsi="Times New Roman" w:cs="Times New Roman"/>
          <w:sz w:val="28"/>
          <w:szCs w:val="28"/>
          <w:lang w:val="uk-UA" w:eastAsia="uk-UA"/>
        </w:rPr>
        <w:t>ом пропонується внести зміни до низки законодавчих актів України, які кореспондують з пропонованими законо</w:t>
      </w:r>
      <w:r w:rsidR="00D725A9" w:rsidRPr="00D725A9">
        <w:rPr>
          <w:rFonts w:ascii="Times New Roman" w:eastAsia="Times New Roman" w:hAnsi="Times New Roman" w:cs="Times New Roman"/>
          <w:sz w:val="28"/>
          <w:szCs w:val="28"/>
          <w:lang w:val="uk-UA" w:eastAsia="uk-UA"/>
        </w:rPr>
        <w:t>проект</w:t>
      </w:r>
      <w:r w:rsidRPr="00D725A9">
        <w:rPr>
          <w:rFonts w:ascii="Times New Roman" w:eastAsia="Times New Roman" w:hAnsi="Times New Roman" w:cs="Times New Roman"/>
          <w:sz w:val="28"/>
          <w:szCs w:val="28"/>
          <w:lang w:val="uk-UA" w:eastAsia="uk-UA"/>
        </w:rPr>
        <w:t>ом положеннями.</w:t>
      </w:r>
    </w:p>
    <w:p w14:paraId="04038757" w14:textId="5EA11C7F" w:rsidR="00AF1CA0" w:rsidRPr="00D725A9" w:rsidRDefault="00AF1CA0" w:rsidP="00D725A9">
      <w:pPr>
        <w:widowControl w:val="0"/>
        <w:autoSpaceDE w:val="0"/>
        <w:autoSpaceDN w:val="0"/>
        <w:adjustRightInd w:val="0"/>
        <w:spacing w:after="120"/>
        <w:ind w:firstLine="709"/>
        <w:jc w:val="both"/>
        <w:rPr>
          <w:rFonts w:ascii="Times New Roman" w:hAnsi="Times New Roman" w:cs="Times New Roman"/>
          <w:b/>
          <w:bCs/>
          <w:color w:val="000000" w:themeColor="text1"/>
          <w:sz w:val="28"/>
          <w:szCs w:val="28"/>
          <w:lang w:val="uk-UA"/>
        </w:rPr>
      </w:pPr>
      <w:r w:rsidRPr="00D725A9">
        <w:rPr>
          <w:rFonts w:ascii="Times New Roman" w:hAnsi="Times New Roman" w:cs="Times New Roman"/>
          <w:b/>
          <w:bCs/>
          <w:color w:val="000000" w:themeColor="text1"/>
          <w:sz w:val="28"/>
          <w:szCs w:val="28"/>
          <w:lang w:val="uk-UA"/>
        </w:rPr>
        <w:t>4. Місце законо</w:t>
      </w:r>
      <w:r w:rsidR="00D725A9" w:rsidRPr="00D725A9">
        <w:rPr>
          <w:rFonts w:ascii="Times New Roman" w:hAnsi="Times New Roman" w:cs="Times New Roman"/>
          <w:b/>
          <w:bCs/>
          <w:color w:val="000000" w:themeColor="text1"/>
          <w:sz w:val="28"/>
          <w:szCs w:val="28"/>
          <w:lang w:val="uk-UA"/>
        </w:rPr>
        <w:t>проект</w:t>
      </w:r>
      <w:r w:rsidRPr="00D725A9">
        <w:rPr>
          <w:rFonts w:ascii="Times New Roman" w:hAnsi="Times New Roman" w:cs="Times New Roman"/>
          <w:b/>
          <w:bCs/>
          <w:color w:val="000000" w:themeColor="text1"/>
          <w:sz w:val="28"/>
          <w:szCs w:val="28"/>
          <w:lang w:val="uk-UA"/>
        </w:rPr>
        <w:t>у в системі законодавства</w:t>
      </w:r>
    </w:p>
    <w:p w14:paraId="166BB86D" w14:textId="32409A64" w:rsidR="007D60AD" w:rsidRPr="00D725A9" w:rsidRDefault="007D60AD" w:rsidP="00D725A9">
      <w:pPr>
        <w:widowControl w:val="0"/>
        <w:tabs>
          <w:tab w:val="left" w:pos="709"/>
        </w:tabs>
        <w:autoSpaceDE w:val="0"/>
        <w:autoSpaceDN w:val="0"/>
        <w:adjustRightInd w:val="0"/>
        <w:spacing w:after="120"/>
        <w:ind w:firstLine="709"/>
        <w:jc w:val="both"/>
        <w:rPr>
          <w:rFonts w:ascii="Times New Roman" w:hAnsi="Times New Roman" w:cs="Times New Roman"/>
          <w:color w:val="000000" w:themeColor="text1"/>
          <w:sz w:val="28"/>
          <w:szCs w:val="28"/>
          <w:lang w:val="uk-UA"/>
        </w:rPr>
      </w:pPr>
      <w:r w:rsidRPr="00D725A9">
        <w:rPr>
          <w:rFonts w:ascii="Times New Roman" w:hAnsi="Times New Roman" w:cs="Times New Roman"/>
          <w:sz w:val="28"/>
          <w:szCs w:val="28"/>
          <w:lang w:val="uk-UA"/>
        </w:rPr>
        <w:t>У цій сфері правового регулювання суспільних відносин</w:t>
      </w:r>
      <w:r w:rsidR="003E1F7F" w:rsidRPr="00D725A9">
        <w:rPr>
          <w:rFonts w:ascii="Times New Roman" w:hAnsi="Times New Roman" w:cs="Times New Roman"/>
          <w:sz w:val="28"/>
          <w:szCs w:val="28"/>
          <w:lang w:val="uk-UA"/>
        </w:rPr>
        <w:t xml:space="preserve"> основними законодавчими актами є</w:t>
      </w:r>
      <w:r w:rsidRPr="00D725A9">
        <w:rPr>
          <w:rFonts w:ascii="Times New Roman" w:hAnsi="Times New Roman" w:cs="Times New Roman"/>
          <w:sz w:val="28"/>
          <w:szCs w:val="28"/>
          <w:lang w:val="uk-UA"/>
        </w:rPr>
        <w:t xml:space="preserve"> </w:t>
      </w:r>
      <w:r w:rsidR="00EC64BE" w:rsidRPr="00D725A9">
        <w:rPr>
          <w:rFonts w:ascii="Times New Roman" w:hAnsi="Times New Roman" w:cs="Times New Roman"/>
          <w:sz w:val="28"/>
          <w:szCs w:val="28"/>
          <w:lang w:val="uk-UA"/>
        </w:rPr>
        <w:t xml:space="preserve">Конституція України, </w:t>
      </w:r>
      <w:r w:rsidRPr="00D725A9">
        <w:rPr>
          <w:rFonts w:ascii="Times New Roman" w:hAnsi="Times New Roman" w:cs="Times New Roman"/>
          <w:color w:val="000000" w:themeColor="text1"/>
          <w:sz w:val="28"/>
          <w:szCs w:val="28"/>
          <w:lang w:val="uk-UA"/>
        </w:rPr>
        <w:t xml:space="preserve">Цивільний кодекс України, Господарський кодекс України, Кодекс України з процедур банкрутства, </w:t>
      </w:r>
      <w:r w:rsidR="00F54B45" w:rsidRPr="00D725A9">
        <w:rPr>
          <w:rFonts w:ascii="Times New Roman" w:hAnsi="Times New Roman" w:cs="Times New Roman"/>
          <w:color w:val="000000" w:themeColor="text1"/>
          <w:sz w:val="28"/>
          <w:szCs w:val="28"/>
          <w:lang w:val="uk-UA"/>
        </w:rPr>
        <w:t>«Про кредитні спілки»</w:t>
      </w:r>
      <w:r w:rsidRPr="00D725A9">
        <w:rPr>
          <w:rFonts w:ascii="Times New Roman" w:hAnsi="Times New Roman" w:cs="Times New Roman"/>
          <w:color w:val="000000" w:themeColor="text1"/>
          <w:sz w:val="28"/>
          <w:szCs w:val="28"/>
          <w:lang w:val="uk-UA"/>
        </w:rPr>
        <w:t>, «Про Національний банк України»</w:t>
      </w:r>
      <w:r w:rsidR="00DA0DD5" w:rsidRPr="00D725A9">
        <w:rPr>
          <w:rFonts w:ascii="Times New Roman" w:hAnsi="Times New Roman" w:cs="Times New Roman"/>
          <w:color w:val="000000" w:themeColor="text1"/>
          <w:sz w:val="28"/>
          <w:szCs w:val="28"/>
          <w:lang w:val="uk-UA"/>
        </w:rPr>
        <w:t>.</w:t>
      </w:r>
    </w:p>
    <w:p w14:paraId="2C5AB337" w14:textId="77777777" w:rsidR="00AF1CA0" w:rsidRPr="00D725A9" w:rsidRDefault="00AF1CA0" w:rsidP="00D725A9">
      <w:pPr>
        <w:widowControl w:val="0"/>
        <w:autoSpaceDE w:val="0"/>
        <w:autoSpaceDN w:val="0"/>
        <w:adjustRightInd w:val="0"/>
        <w:spacing w:after="120"/>
        <w:ind w:firstLine="709"/>
        <w:jc w:val="both"/>
        <w:rPr>
          <w:rFonts w:ascii="Times New Roman" w:hAnsi="Times New Roman" w:cs="Times New Roman"/>
          <w:b/>
          <w:bCs/>
          <w:color w:val="000000" w:themeColor="text1"/>
          <w:sz w:val="28"/>
          <w:szCs w:val="28"/>
          <w:lang w:val="uk-UA"/>
        </w:rPr>
      </w:pPr>
      <w:r w:rsidRPr="00D725A9">
        <w:rPr>
          <w:rFonts w:ascii="Times New Roman" w:hAnsi="Times New Roman" w:cs="Times New Roman"/>
          <w:b/>
          <w:bCs/>
          <w:color w:val="000000" w:themeColor="text1"/>
          <w:sz w:val="28"/>
          <w:szCs w:val="28"/>
          <w:lang w:val="uk-UA"/>
        </w:rPr>
        <w:t>5. Фінансово-економічне обґрунтування</w:t>
      </w:r>
    </w:p>
    <w:p w14:paraId="2E9A11A2" w14:textId="533B42C9" w:rsidR="00AF1CA0" w:rsidRPr="00D725A9" w:rsidRDefault="00AF1CA0" w:rsidP="00D725A9">
      <w:pPr>
        <w:widowControl w:val="0"/>
        <w:autoSpaceDE w:val="0"/>
        <w:autoSpaceDN w:val="0"/>
        <w:adjustRightInd w:val="0"/>
        <w:spacing w:after="120"/>
        <w:ind w:firstLine="709"/>
        <w:jc w:val="both"/>
        <w:rPr>
          <w:rFonts w:ascii="Times New Roman" w:hAnsi="Times New Roman" w:cs="Times New Roman"/>
          <w:color w:val="000000" w:themeColor="text1"/>
          <w:sz w:val="28"/>
          <w:szCs w:val="28"/>
          <w:lang w:val="uk-UA"/>
        </w:rPr>
      </w:pPr>
      <w:r w:rsidRPr="00D725A9">
        <w:rPr>
          <w:rFonts w:ascii="Times New Roman" w:hAnsi="Times New Roman" w:cs="Times New Roman"/>
          <w:color w:val="000000" w:themeColor="text1"/>
          <w:sz w:val="28"/>
          <w:szCs w:val="28"/>
          <w:lang w:val="uk-UA"/>
        </w:rPr>
        <w:t>Реалізація положень законо</w:t>
      </w:r>
      <w:r w:rsidR="00D725A9" w:rsidRPr="00D725A9">
        <w:rPr>
          <w:rFonts w:ascii="Times New Roman" w:hAnsi="Times New Roman" w:cs="Times New Roman"/>
          <w:color w:val="000000" w:themeColor="text1"/>
          <w:sz w:val="28"/>
          <w:szCs w:val="28"/>
          <w:lang w:val="uk-UA"/>
        </w:rPr>
        <w:t>проект</w:t>
      </w:r>
      <w:r w:rsidRPr="00D725A9">
        <w:rPr>
          <w:rFonts w:ascii="Times New Roman" w:hAnsi="Times New Roman" w:cs="Times New Roman"/>
          <w:color w:val="000000" w:themeColor="text1"/>
          <w:sz w:val="28"/>
          <w:szCs w:val="28"/>
          <w:lang w:val="uk-UA"/>
        </w:rPr>
        <w:t xml:space="preserve">у не потребує додаткових фінансових витрат з Державного бюджету України. </w:t>
      </w:r>
    </w:p>
    <w:p w14:paraId="7DDCFCFF" w14:textId="77777777" w:rsidR="00AF1CA0" w:rsidRPr="00D725A9" w:rsidRDefault="00AF1CA0" w:rsidP="00D725A9">
      <w:pPr>
        <w:widowControl w:val="0"/>
        <w:autoSpaceDE w:val="0"/>
        <w:autoSpaceDN w:val="0"/>
        <w:adjustRightInd w:val="0"/>
        <w:spacing w:after="120"/>
        <w:ind w:firstLine="709"/>
        <w:jc w:val="both"/>
        <w:rPr>
          <w:rFonts w:ascii="Times New Roman" w:hAnsi="Times New Roman" w:cs="Times New Roman"/>
          <w:b/>
          <w:bCs/>
          <w:color w:val="000000" w:themeColor="text1"/>
          <w:sz w:val="28"/>
          <w:szCs w:val="28"/>
          <w:lang w:val="uk-UA"/>
        </w:rPr>
      </w:pPr>
      <w:r w:rsidRPr="00D725A9">
        <w:rPr>
          <w:rFonts w:ascii="Times New Roman" w:hAnsi="Times New Roman" w:cs="Times New Roman"/>
          <w:b/>
          <w:bCs/>
          <w:color w:val="000000" w:themeColor="text1"/>
          <w:sz w:val="28"/>
          <w:szCs w:val="28"/>
          <w:lang w:val="uk-UA"/>
        </w:rPr>
        <w:t>6. Обґрунтування очікуваних соціально-економічних, правових та інших наслідків застосування закону після його прийняття</w:t>
      </w:r>
    </w:p>
    <w:p w14:paraId="1F6D7500" w14:textId="39216873" w:rsidR="00DA0DD5" w:rsidRDefault="00E560EA" w:rsidP="00D725A9">
      <w:pPr>
        <w:widowControl w:val="0"/>
        <w:autoSpaceDE w:val="0"/>
        <w:autoSpaceDN w:val="0"/>
        <w:adjustRightInd w:val="0"/>
        <w:spacing w:after="120"/>
        <w:ind w:firstLine="709"/>
        <w:jc w:val="both"/>
        <w:rPr>
          <w:rFonts w:ascii="Times New Roman" w:hAnsi="Times New Roman" w:cs="Times New Roman"/>
          <w:sz w:val="28"/>
          <w:szCs w:val="28"/>
          <w:lang w:val="uk-UA"/>
        </w:rPr>
      </w:pPr>
      <w:r w:rsidRPr="00D725A9">
        <w:rPr>
          <w:rFonts w:ascii="Times New Roman" w:hAnsi="Times New Roman" w:cs="Times New Roman"/>
          <w:color w:val="000000" w:themeColor="text1"/>
          <w:sz w:val="28"/>
          <w:szCs w:val="28"/>
          <w:lang w:val="uk-UA"/>
        </w:rPr>
        <w:t>Прийняття законо</w:t>
      </w:r>
      <w:r w:rsidR="00D725A9" w:rsidRPr="00D725A9">
        <w:rPr>
          <w:rFonts w:ascii="Times New Roman" w:hAnsi="Times New Roman" w:cs="Times New Roman"/>
          <w:color w:val="000000" w:themeColor="text1"/>
          <w:sz w:val="28"/>
          <w:szCs w:val="28"/>
          <w:lang w:val="uk-UA"/>
        </w:rPr>
        <w:t>проект</w:t>
      </w:r>
      <w:r w:rsidRPr="00D725A9">
        <w:rPr>
          <w:rFonts w:ascii="Times New Roman" w:hAnsi="Times New Roman" w:cs="Times New Roman"/>
          <w:color w:val="000000" w:themeColor="text1"/>
          <w:sz w:val="28"/>
          <w:szCs w:val="28"/>
          <w:lang w:val="uk-UA"/>
        </w:rPr>
        <w:t xml:space="preserve">у забезпечить запровадження </w:t>
      </w:r>
      <w:r w:rsidR="000501EF" w:rsidRPr="00D725A9">
        <w:rPr>
          <w:rFonts w:ascii="Times New Roman" w:hAnsi="Times New Roman" w:cs="Times New Roman"/>
          <w:color w:val="000000" w:themeColor="text1"/>
          <w:sz w:val="28"/>
          <w:szCs w:val="28"/>
          <w:lang w:val="uk-UA"/>
        </w:rPr>
        <w:t xml:space="preserve">якісно </w:t>
      </w:r>
      <w:r w:rsidRPr="00D725A9">
        <w:rPr>
          <w:rFonts w:ascii="Times New Roman" w:hAnsi="Times New Roman" w:cs="Times New Roman"/>
          <w:color w:val="000000" w:themeColor="text1"/>
          <w:sz w:val="28"/>
          <w:szCs w:val="28"/>
          <w:lang w:val="uk-UA"/>
        </w:rPr>
        <w:t xml:space="preserve">нової моделі регулювання діяльності </w:t>
      </w:r>
      <w:r w:rsidR="00DA0DD5" w:rsidRPr="00D725A9">
        <w:rPr>
          <w:rFonts w:ascii="Times New Roman" w:hAnsi="Times New Roman" w:cs="Times New Roman"/>
          <w:color w:val="000000" w:themeColor="text1"/>
          <w:sz w:val="28"/>
          <w:szCs w:val="28"/>
          <w:lang w:val="uk-UA"/>
        </w:rPr>
        <w:t>кредитних спілок в Україні, що</w:t>
      </w:r>
      <w:r w:rsidRPr="00D725A9">
        <w:rPr>
          <w:rFonts w:ascii="Times New Roman" w:hAnsi="Times New Roman" w:cs="Times New Roman"/>
          <w:color w:val="000000" w:themeColor="text1"/>
          <w:sz w:val="28"/>
          <w:szCs w:val="28"/>
          <w:lang w:val="uk-UA"/>
        </w:rPr>
        <w:t xml:space="preserve"> враховує положення директив ЄС, найкращі світові практики регулювання та нагляду на </w:t>
      </w:r>
      <w:r w:rsidR="00DA0DD5" w:rsidRPr="00D725A9">
        <w:rPr>
          <w:rFonts w:ascii="Times New Roman" w:hAnsi="Times New Roman" w:cs="Times New Roman"/>
          <w:color w:val="000000" w:themeColor="text1"/>
          <w:sz w:val="28"/>
          <w:szCs w:val="28"/>
          <w:lang w:val="uk-UA"/>
        </w:rPr>
        <w:t>такому ринку</w:t>
      </w:r>
      <w:r w:rsidRPr="00D725A9">
        <w:rPr>
          <w:rFonts w:ascii="Times New Roman" w:hAnsi="Times New Roman" w:cs="Times New Roman"/>
          <w:color w:val="000000" w:themeColor="text1"/>
          <w:sz w:val="28"/>
          <w:szCs w:val="28"/>
          <w:lang w:val="uk-UA"/>
        </w:rPr>
        <w:t xml:space="preserve">, </w:t>
      </w:r>
      <w:r w:rsidR="00DA0DD5" w:rsidRPr="00D725A9">
        <w:rPr>
          <w:rFonts w:ascii="Times New Roman" w:hAnsi="Times New Roman" w:cs="Times New Roman"/>
          <w:sz w:val="28"/>
          <w:szCs w:val="28"/>
          <w:lang w:val="uk-UA"/>
        </w:rPr>
        <w:t xml:space="preserve">забезпечить </w:t>
      </w:r>
      <w:r w:rsidR="0054115A" w:rsidRPr="00D725A9">
        <w:rPr>
          <w:rFonts w:ascii="Times New Roman" w:hAnsi="Times New Roman" w:cs="Times New Roman"/>
          <w:sz w:val="28"/>
          <w:szCs w:val="28"/>
          <w:lang w:val="uk-UA"/>
        </w:rPr>
        <w:t xml:space="preserve">більш </w:t>
      </w:r>
      <w:r w:rsidR="00DA0DD5" w:rsidRPr="00D725A9">
        <w:rPr>
          <w:rFonts w:ascii="Times New Roman" w:hAnsi="Times New Roman" w:cs="Times New Roman"/>
          <w:sz w:val="28"/>
          <w:szCs w:val="28"/>
          <w:lang w:val="uk-UA"/>
        </w:rPr>
        <w:t>глиб</w:t>
      </w:r>
      <w:r w:rsidR="0054115A" w:rsidRPr="00D725A9">
        <w:rPr>
          <w:rFonts w:ascii="Times New Roman" w:hAnsi="Times New Roman" w:cs="Times New Roman"/>
          <w:sz w:val="28"/>
          <w:szCs w:val="28"/>
          <w:lang w:val="uk-UA"/>
        </w:rPr>
        <w:t>оке</w:t>
      </w:r>
      <w:r w:rsidR="00DA0DD5" w:rsidRPr="00D725A9">
        <w:rPr>
          <w:rFonts w:ascii="Times New Roman" w:hAnsi="Times New Roman" w:cs="Times New Roman"/>
          <w:sz w:val="28"/>
          <w:szCs w:val="28"/>
          <w:lang w:val="uk-UA"/>
        </w:rPr>
        <w:t xml:space="preserve"> проникнення кредитних спілок на фінансовий ринок, сприятиме їх </w:t>
      </w:r>
      <w:r w:rsidR="0054115A" w:rsidRPr="00D725A9">
        <w:rPr>
          <w:rFonts w:ascii="Times New Roman" w:hAnsi="Times New Roman" w:cs="Times New Roman"/>
          <w:sz w:val="28"/>
          <w:szCs w:val="28"/>
          <w:lang w:val="uk-UA"/>
        </w:rPr>
        <w:t xml:space="preserve">більш </w:t>
      </w:r>
      <w:r w:rsidR="00DA0DD5" w:rsidRPr="00D725A9">
        <w:rPr>
          <w:rFonts w:ascii="Times New Roman" w:hAnsi="Times New Roman" w:cs="Times New Roman"/>
          <w:sz w:val="28"/>
          <w:szCs w:val="28"/>
          <w:lang w:val="uk-UA"/>
        </w:rPr>
        <w:t>ефективн</w:t>
      </w:r>
      <w:r w:rsidR="0054115A" w:rsidRPr="00D725A9">
        <w:rPr>
          <w:rFonts w:ascii="Times New Roman" w:hAnsi="Times New Roman" w:cs="Times New Roman"/>
          <w:sz w:val="28"/>
          <w:szCs w:val="28"/>
          <w:lang w:val="uk-UA"/>
        </w:rPr>
        <w:t>ому</w:t>
      </w:r>
      <w:r w:rsidR="00DA0DD5" w:rsidRPr="00D725A9">
        <w:rPr>
          <w:rFonts w:ascii="Times New Roman" w:hAnsi="Times New Roman" w:cs="Times New Roman"/>
          <w:sz w:val="28"/>
          <w:szCs w:val="28"/>
          <w:lang w:val="uk-UA"/>
        </w:rPr>
        <w:t xml:space="preserve"> функціонуванню, підвищенню стресостійкості ринку та захисту прав споживачів і кредиторів.</w:t>
      </w:r>
    </w:p>
    <w:p w14:paraId="51B0C33E" w14:textId="77777777" w:rsidR="00C15FE3" w:rsidRPr="00D725A9" w:rsidRDefault="00C15FE3" w:rsidP="00D725A9">
      <w:pPr>
        <w:widowControl w:val="0"/>
        <w:autoSpaceDE w:val="0"/>
        <w:autoSpaceDN w:val="0"/>
        <w:adjustRightInd w:val="0"/>
        <w:spacing w:after="120"/>
        <w:ind w:firstLine="709"/>
        <w:jc w:val="both"/>
        <w:rPr>
          <w:rFonts w:ascii="Times New Roman" w:hAnsi="Times New Roman" w:cs="Times New Roman"/>
          <w:sz w:val="28"/>
          <w:szCs w:val="28"/>
          <w:lang w:val="uk-UA"/>
        </w:rPr>
      </w:pPr>
    </w:p>
    <w:tbl>
      <w:tblPr>
        <w:tblW w:w="0" w:type="auto"/>
        <w:tblLayout w:type="fixed"/>
        <w:tblLook w:val="01E0" w:firstRow="1" w:lastRow="1" w:firstColumn="1" w:lastColumn="1" w:noHBand="0" w:noVBand="0"/>
      </w:tblPr>
      <w:tblGrid>
        <w:gridCol w:w="4253"/>
        <w:gridCol w:w="5245"/>
      </w:tblGrid>
      <w:tr w:rsidR="00C15FE3" w:rsidRPr="00246036" w14:paraId="6888D99B" w14:textId="77777777" w:rsidTr="00853630">
        <w:trPr>
          <w:trHeight w:val="1180"/>
        </w:trPr>
        <w:tc>
          <w:tcPr>
            <w:tcW w:w="4253" w:type="dxa"/>
          </w:tcPr>
          <w:p w14:paraId="0D4D6C7B" w14:textId="77777777" w:rsidR="00C15FE3" w:rsidRDefault="00C15FE3" w:rsidP="00853630">
            <w:pPr>
              <w:spacing w:after="360"/>
            </w:pPr>
            <w:r w:rsidRPr="004A496B">
              <w:rPr>
                <w:rFonts w:ascii="Times New Roman" w:hAnsi="Times New Roman"/>
                <w:b/>
                <w:sz w:val="28"/>
                <w:szCs w:val="28"/>
              </w:rPr>
              <w:t>Народн</w:t>
            </w:r>
            <w:r>
              <w:rPr>
                <w:rFonts w:ascii="Times New Roman" w:hAnsi="Times New Roman"/>
                <w:b/>
                <w:sz w:val="28"/>
                <w:szCs w:val="28"/>
              </w:rPr>
              <w:t>ий</w:t>
            </w:r>
            <w:r w:rsidRPr="004A496B">
              <w:rPr>
                <w:rFonts w:ascii="Times New Roman" w:hAnsi="Times New Roman"/>
                <w:b/>
                <w:sz w:val="28"/>
                <w:szCs w:val="28"/>
              </w:rPr>
              <w:t xml:space="preserve"> депутат України</w:t>
            </w:r>
          </w:p>
        </w:tc>
        <w:tc>
          <w:tcPr>
            <w:tcW w:w="5245" w:type="dxa"/>
          </w:tcPr>
          <w:p w14:paraId="6E47704A" w14:textId="77777777" w:rsidR="00C15FE3" w:rsidRDefault="00C15FE3" w:rsidP="00853630">
            <w:pPr>
              <w:spacing w:after="120"/>
              <w:ind w:left="3006" w:hanging="1486"/>
              <w:jc w:val="right"/>
              <w:rPr>
                <w:rFonts w:ascii="Times New Roman" w:hAnsi="Times New Roman"/>
                <w:b/>
                <w:sz w:val="28"/>
                <w:szCs w:val="28"/>
              </w:rPr>
            </w:pPr>
            <w:r>
              <w:rPr>
                <w:rFonts w:ascii="Times New Roman" w:hAnsi="Times New Roman"/>
                <w:b/>
                <w:sz w:val="28"/>
                <w:szCs w:val="28"/>
              </w:rPr>
              <w:t>Д.О. Гетманцев</w:t>
            </w:r>
          </w:p>
          <w:p w14:paraId="45ABBD45" w14:textId="77777777" w:rsidR="00C15FE3" w:rsidRPr="00865B0B" w:rsidRDefault="00C15FE3" w:rsidP="00853630">
            <w:pPr>
              <w:ind w:left="3005" w:hanging="3801"/>
              <w:jc w:val="right"/>
              <w:rPr>
                <w:rFonts w:ascii="Times New Roman" w:hAnsi="Times New Roman"/>
                <w:b/>
                <w:sz w:val="28"/>
                <w:szCs w:val="28"/>
              </w:rPr>
            </w:pPr>
            <w:r>
              <w:rPr>
                <w:rFonts w:ascii="Times New Roman" w:hAnsi="Times New Roman"/>
                <w:b/>
                <w:sz w:val="28"/>
                <w:szCs w:val="28"/>
              </w:rPr>
              <w:t>та</w:t>
            </w:r>
            <w:r w:rsidRPr="008355F6">
              <w:rPr>
                <w:rFonts w:ascii="Times New Roman" w:hAnsi="Times New Roman"/>
                <w:b/>
                <w:sz w:val="28"/>
                <w:szCs w:val="28"/>
              </w:rPr>
              <w:t xml:space="preserve"> </w:t>
            </w:r>
            <w:r>
              <w:rPr>
                <w:rFonts w:ascii="Times New Roman" w:hAnsi="Times New Roman"/>
                <w:b/>
                <w:sz w:val="28"/>
                <w:szCs w:val="28"/>
                <w:lang w:val="uk-UA"/>
              </w:rPr>
              <w:t>інші народні депутати України</w:t>
            </w:r>
          </w:p>
        </w:tc>
      </w:tr>
    </w:tbl>
    <w:p w14:paraId="1339E534" w14:textId="77777777" w:rsidR="00E560EA" w:rsidRPr="00C15FE3" w:rsidRDefault="00E560EA" w:rsidP="00D725A9">
      <w:pPr>
        <w:widowControl w:val="0"/>
        <w:autoSpaceDE w:val="0"/>
        <w:autoSpaceDN w:val="0"/>
        <w:adjustRightInd w:val="0"/>
        <w:spacing w:after="120"/>
        <w:ind w:firstLine="709"/>
        <w:jc w:val="both"/>
        <w:rPr>
          <w:rFonts w:ascii="Times New Roman" w:hAnsi="Times New Roman" w:cs="Times New Roman"/>
          <w:color w:val="000000" w:themeColor="text1"/>
          <w:sz w:val="28"/>
          <w:szCs w:val="28"/>
        </w:rPr>
      </w:pPr>
    </w:p>
    <w:sectPr w:rsidR="00E560EA" w:rsidRPr="00C15FE3" w:rsidSect="00E928E3">
      <w:headerReference w:type="default" r:id="rId12"/>
      <w:footerReference w:type="default" r:id="rId13"/>
      <w:pgSz w:w="12240" w:h="15840"/>
      <w:pgMar w:top="992" w:right="851"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1DEA6" w14:textId="77777777" w:rsidR="002133C6" w:rsidRDefault="002133C6">
      <w:r>
        <w:separator/>
      </w:r>
    </w:p>
  </w:endnote>
  <w:endnote w:type="continuationSeparator" w:id="0">
    <w:p w14:paraId="72857A52" w14:textId="77777777" w:rsidR="002133C6" w:rsidRDefault="0021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Proxima Nova Rg">
    <w:altName w:val="Segoe Print"/>
    <w:charset w:val="CC"/>
    <w:family w:val="swiss"/>
    <w:pitch w:val="default"/>
    <w:sig w:usb0="00000000"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538609"/>
      <w:docPartObj>
        <w:docPartGallery w:val="Page Numbers (Bottom of Page)"/>
        <w:docPartUnique/>
      </w:docPartObj>
    </w:sdtPr>
    <w:sdtEndPr/>
    <w:sdtContent>
      <w:p w14:paraId="0AB53723" w14:textId="0D8DC76F" w:rsidR="001D2C83" w:rsidRDefault="001D2C83">
        <w:pPr>
          <w:pStyle w:val="ad"/>
          <w:jc w:val="right"/>
        </w:pPr>
        <w:r>
          <w:fldChar w:fldCharType="begin"/>
        </w:r>
        <w:r>
          <w:instrText>PAGE   \* MERGEFORMAT</w:instrText>
        </w:r>
        <w:r>
          <w:fldChar w:fldCharType="separate"/>
        </w:r>
        <w:r w:rsidR="00981B28" w:rsidRPr="00981B28">
          <w:rPr>
            <w:noProof/>
            <w:lang w:val="uk-UA"/>
          </w:rPr>
          <w:t>6</w:t>
        </w:r>
        <w:r>
          <w:fldChar w:fldCharType="end"/>
        </w:r>
      </w:p>
    </w:sdtContent>
  </w:sdt>
  <w:p w14:paraId="6727329D" w14:textId="77777777" w:rsidR="00A711AD" w:rsidRDefault="00A711A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456DB" w14:textId="77777777" w:rsidR="002133C6" w:rsidRDefault="002133C6">
      <w:r>
        <w:separator/>
      </w:r>
    </w:p>
  </w:footnote>
  <w:footnote w:type="continuationSeparator" w:id="0">
    <w:p w14:paraId="0229D5A0" w14:textId="77777777" w:rsidR="002133C6" w:rsidRDefault="00213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29698" w14:textId="194FA593" w:rsidR="005C5A06" w:rsidRDefault="005C5A06">
    <w:pPr>
      <w:pStyle w:val="ab"/>
      <w:jc w:val="right"/>
    </w:pPr>
  </w:p>
  <w:p w14:paraId="39283816" w14:textId="77777777" w:rsidR="005C5A06" w:rsidRDefault="005C5A06">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0D2"/>
    <w:multiLevelType w:val="hybridMultilevel"/>
    <w:tmpl w:val="B2308F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C8F632B"/>
    <w:multiLevelType w:val="hybridMultilevel"/>
    <w:tmpl w:val="8CC84042"/>
    <w:lvl w:ilvl="0" w:tplc="92C2B08C">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26860B53"/>
    <w:multiLevelType w:val="hybridMultilevel"/>
    <w:tmpl w:val="E12E4866"/>
    <w:lvl w:ilvl="0" w:tplc="00000001">
      <w:start w:val="5"/>
      <w:numFmt w:val="bullet"/>
      <w:lvlText w:val="•"/>
      <w:lvlJc w:val="left"/>
      <w:pPr>
        <w:ind w:left="1428" w:hanging="360"/>
      </w:pPr>
      <w:rPr>
        <w:rFont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2E6D4816"/>
    <w:multiLevelType w:val="hybridMultilevel"/>
    <w:tmpl w:val="49C6A904"/>
    <w:lvl w:ilvl="0" w:tplc="04190011">
      <w:start w:val="1"/>
      <w:numFmt w:val="decimal"/>
      <w:lvlText w:val="%1)"/>
      <w:lvlJc w:val="left"/>
      <w:pPr>
        <w:ind w:left="1429" w:hanging="360"/>
      </w:p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F49432F"/>
    <w:multiLevelType w:val="hybridMultilevel"/>
    <w:tmpl w:val="4B36EF7A"/>
    <w:lvl w:ilvl="0" w:tplc="92C2B08C">
      <w:start w:val="1"/>
      <w:numFmt w:val="bullet"/>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3B7D6525"/>
    <w:multiLevelType w:val="hybridMultilevel"/>
    <w:tmpl w:val="B476B9C4"/>
    <w:lvl w:ilvl="0" w:tplc="00000001">
      <w:start w:val="5"/>
      <w:numFmt w:val="bullet"/>
      <w:lvlText w:val="•"/>
      <w:lvlJc w:val="left"/>
      <w:pPr>
        <w:ind w:left="2149" w:hanging="360"/>
      </w:pPr>
      <w:rPr>
        <w:rFonts w:hint="default"/>
      </w:rPr>
    </w:lvl>
    <w:lvl w:ilvl="1" w:tplc="04220003">
      <w:start w:val="1"/>
      <w:numFmt w:val="bullet"/>
      <w:lvlText w:val="o"/>
      <w:lvlJc w:val="left"/>
      <w:pPr>
        <w:ind w:left="2869" w:hanging="360"/>
      </w:pPr>
      <w:rPr>
        <w:rFonts w:ascii="Courier New" w:hAnsi="Courier New" w:cs="Courier New" w:hint="default"/>
      </w:rPr>
    </w:lvl>
    <w:lvl w:ilvl="2" w:tplc="04220005">
      <w:start w:val="1"/>
      <w:numFmt w:val="bullet"/>
      <w:lvlText w:val=""/>
      <w:lvlJc w:val="left"/>
      <w:pPr>
        <w:ind w:left="3589" w:hanging="360"/>
      </w:pPr>
      <w:rPr>
        <w:rFonts w:ascii="Wingdings" w:hAnsi="Wingdings" w:hint="default"/>
      </w:rPr>
    </w:lvl>
    <w:lvl w:ilvl="3" w:tplc="04220001">
      <w:start w:val="1"/>
      <w:numFmt w:val="bullet"/>
      <w:lvlText w:val=""/>
      <w:lvlJc w:val="left"/>
      <w:pPr>
        <w:ind w:left="4309" w:hanging="360"/>
      </w:pPr>
      <w:rPr>
        <w:rFonts w:ascii="Symbol" w:hAnsi="Symbol" w:hint="default"/>
      </w:rPr>
    </w:lvl>
    <w:lvl w:ilvl="4" w:tplc="04220003">
      <w:start w:val="1"/>
      <w:numFmt w:val="bullet"/>
      <w:lvlText w:val="o"/>
      <w:lvlJc w:val="left"/>
      <w:pPr>
        <w:ind w:left="5029" w:hanging="360"/>
      </w:pPr>
      <w:rPr>
        <w:rFonts w:ascii="Courier New" w:hAnsi="Courier New" w:cs="Courier New" w:hint="default"/>
      </w:rPr>
    </w:lvl>
    <w:lvl w:ilvl="5" w:tplc="04220005">
      <w:start w:val="1"/>
      <w:numFmt w:val="bullet"/>
      <w:lvlText w:val=""/>
      <w:lvlJc w:val="left"/>
      <w:pPr>
        <w:ind w:left="5749" w:hanging="360"/>
      </w:pPr>
      <w:rPr>
        <w:rFonts w:ascii="Wingdings" w:hAnsi="Wingdings" w:hint="default"/>
      </w:rPr>
    </w:lvl>
    <w:lvl w:ilvl="6" w:tplc="04220001">
      <w:start w:val="1"/>
      <w:numFmt w:val="bullet"/>
      <w:lvlText w:val=""/>
      <w:lvlJc w:val="left"/>
      <w:pPr>
        <w:ind w:left="6469" w:hanging="360"/>
      </w:pPr>
      <w:rPr>
        <w:rFonts w:ascii="Symbol" w:hAnsi="Symbol" w:hint="default"/>
      </w:rPr>
    </w:lvl>
    <w:lvl w:ilvl="7" w:tplc="04220003">
      <w:start w:val="1"/>
      <w:numFmt w:val="bullet"/>
      <w:lvlText w:val="o"/>
      <w:lvlJc w:val="left"/>
      <w:pPr>
        <w:ind w:left="7189" w:hanging="360"/>
      </w:pPr>
      <w:rPr>
        <w:rFonts w:ascii="Courier New" w:hAnsi="Courier New" w:cs="Courier New" w:hint="default"/>
      </w:rPr>
    </w:lvl>
    <w:lvl w:ilvl="8" w:tplc="04220005">
      <w:start w:val="1"/>
      <w:numFmt w:val="bullet"/>
      <w:lvlText w:val=""/>
      <w:lvlJc w:val="left"/>
      <w:pPr>
        <w:ind w:left="7909" w:hanging="360"/>
      </w:pPr>
      <w:rPr>
        <w:rFonts w:ascii="Wingdings" w:hAnsi="Wingdings" w:hint="default"/>
      </w:rPr>
    </w:lvl>
  </w:abstractNum>
  <w:abstractNum w:abstractNumId="6" w15:restartNumberingAfterBreak="0">
    <w:nsid w:val="3C2403FE"/>
    <w:multiLevelType w:val="hybridMultilevel"/>
    <w:tmpl w:val="ACA47F88"/>
    <w:lvl w:ilvl="0" w:tplc="00000065">
      <w:start w:val="1"/>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0833616"/>
    <w:multiLevelType w:val="hybridMultilevel"/>
    <w:tmpl w:val="35A675C4"/>
    <w:lvl w:ilvl="0" w:tplc="04220001">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8" w15:restartNumberingAfterBreak="0">
    <w:nsid w:val="443556B3"/>
    <w:multiLevelType w:val="hybridMultilevel"/>
    <w:tmpl w:val="94EA570C"/>
    <w:lvl w:ilvl="0" w:tplc="92C2B0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C59100"/>
    <w:multiLevelType w:val="singleLevel"/>
    <w:tmpl w:val="44C59100"/>
    <w:lvl w:ilvl="0">
      <w:start w:val="1"/>
      <w:numFmt w:val="decimal"/>
      <w:suff w:val="space"/>
      <w:lvlText w:val="%1)"/>
      <w:lvlJc w:val="left"/>
    </w:lvl>
  </w:abstractNum>
  <w:abstractNum w:abstractNumId="10" w15:restartNumberingAfterBreak="0">
    <w:nsid w:val="4EF841EC"/>
    <w:multiLevelType w:val="hybridMultilevel"/>
    <w:tmpl w:val="86780FBC"/>
    <w:lvl w:ilvl="0" w:tplc="0B565BCC">
      <w:start w:val="1"/>
      <w:numFmt w:val="decimal"/>
      <w:lvlText w:val="%1)"/>
      <w:lvlJc w:val="left"/>
      <w:pPr>
        <w:ind w:left="786" w:hanging="360"/>
      </w:pPr>
      <w:rPr>
        <w:rFonts w:ascii="Times New Roman" w:hAnsi="Times New Roman" w:cs="Times New Roman" w:hint="default"/>
        <w:i w:val="0"/>
        <w:sz w:val="28"/>
        <w:szCs w:val="28"/>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1" w15:restartNumberingAfterBreak="0">
    <w:nsid w:val="58B90414"/>
    <w:multiLevelType w:val="hybridMultilevel"/>
    <w:tmpl w:val="5D0E3572"/>
    <w:lvl w:ilvl="0" w:tplc="00000001">
      <w:start w:val="5"/>
      <w:numFmt w:val="bullet"/>
      <w:lvlText w:val="•"/>
      <w:lvlJc w:val="left"/>
      <w:pPr>
        <w:ind w:left="1428" w:hanging="360"/>
      </w:pPr>
      <w:rPr>
        <w:rFont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5A7B714C"/>
    <w:multiLevelType w:val="hybridMultilevel"/>
    <w:tmpl w:val="9082695C"/>
    <w:lvl w:ilvl="0" w:tplc="00000001">
      <w:start w:val="5"/>
      <w:numFmt w:val="bullet"/>
      <w:lvlText w:val="•"/>
      <w:lvlJc w:val="left"/>
      <w:pPr>
        <w:ind w:left="1428" w:hanging="360"/>
      </w:pPr>
      <w:rPr>
        <w:rFont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6F1FE967"/>
    <w:multiLevelType w:val="singleLevel"/>
    <w:tmpl w:val="6F1FE967"/>
    <w:lvl w:ilvl="0">
      <w:start w:val="1"/>
      <w:numFmt w:val="decimal"/>
      <w:suff w:val="space"/>
      <w:lvlText w:val="%1)"/>
      <w:lvlJc w:val="left"/>
    </w:lvl>
  </w:abstractNum>
  <w:abstractNum w:abstractNumId="14" w15:restartNumberingAfterBreak="0">
    <w:nsid w:val="76026BB8"/>
    <w:multiLevelType w:val="hybridMultilevel"/>
    <w:tmpl w:val="D728C906"/>
    <w:lvl w:ilvl="0" w:tplc="00000001">
      <w:start w:val="5"/>
      <w:numFmt w:val="bullet"/>
      <w:lvlText w:val="•"/>
      <w:lvlJc w:val="left"/>
      <w:pPr>
        <w:ind w:left="720" w:hanging="360"/>
      </w:pPr>
      <w:rPr>
        <w:rFonts w:hint="default"/>
      </w:rPr>
    </w:lvl>
    <w:lvl w:ilvl="1" w:tplc="B91AAF42" w:tentative="1">
      <w:start w:val="1"/>
      <w:numFmt w:val="bullet"/>
      <w:lvlText w:val=""/>
      <w:lvlJc w:val="left"/>
      <w:pPr>
        <w:tabs>
          <w:tab w:val="num" w:pos="1440"/>
        </w:tabs>
        <w:ind w:left="1440" w:hanging="360"/>
      </w:pPr>
      <w:rPr>
        <w:rFonts w:ascii="Wingdings" w:hAnsi="Wingdings" w:hint="default"/>
      </w:rPr>
    </w:lvl>
    <w:lvl w:ilvl="2" w:tplc="FFE8EABC" w:tentative="1">
      <w:start w:val="1"/>
      <w:numFmt w:val="bullet"/>
      <w:lvlText w:val=""/>
      <w:lvlJc w:val="left"/>
      <w:pPr>
        <w:tabs>
          <w:tab w:val="num" w:pos="2160"/>
        </w:tabs>
        <w:ind w:left="2160" w:hanging="360"/>
      </w:pPr>
      <w:rPr>
        <w:rFonts w:ascii="Wingdings" w:hAnsi="Wingdings" w:hint="default"/>
      </w:rPr>
    </w:lvl>
    <w:lvl w:ilvl="3" w:tplc="B0C28A56" w:tentative="1">
      <w:start w:val="1"/>
      <w:numFmt w:val="bullet"/>
      <w:lvlText w:val=""/>
      <w:lvlJc w:val="left"/>
      <w:pPr>
        <w:tabs>
          <w:tab w:val="num" w:pos="2880"/>
        </w:tabs>
        <w:ind w:left="2880" w:hanging="360"/>
      </w:pPr>
      <w:rPr>
        <w:rFonts w:ascii="Wingdings" w:hAnsi="Wingdings" w:hint="default"/>
      </w:rPr>
    </w:lvl>
    <w:lvl w:ilvl="4" w:tplc="6CE0601E" w:tentative="1">
      <w:start w:val="1"/>
      <w:numFmt w:val="bullet"/>
      <w:lvlText w:val=""/>
      <w:lvlJc w:val="left"/>
      <w:pPr>
        <w:tabs>
          <w:tab w:val="num" w:pos="3600"/>
        </w:tabs>
        <w:ind w:left="3600" w:hanging="360"/>
      </w:pPr>
      <w:rPr>
        <w:rFonts w:ascii="Wingdings" w:hAnsi="Wingdings" w:hint="default"/>
      </w:rPr>
    </w:lvl>
    <w:lvl w:ilvl="5" w:tplc="C28649FA" w:tentative="1">
      <w:start w:val="1"/>
      <w:numFmt w:val="bullet"/>
      <w:lvlText w:val=""/>
      <w:lvlJc w:val="left"/>
      <w:pPr>
        <w:tabs>
          <w:tab w:val="num" w:pos="4320"/>
        </w:tabs>
        <w:ind w:left="4320" w:hanging="360"/>
      </w:pPr>
      <w:rPr>
        <w:rFonts w:ascii="Wingdings" w:hAnsi="Wingdings" w:hint="default"/>
      </w:rPr>
    </w:lvl>
    <w:lvl w:ilvl="6" w:tplc="746AA5EE" w:tentative="1">
      <w:start w:val="1"/>
      <w:numFmt w:val="bullet"/>
      <w:lvlText w:val=""/>
      <w:lvlJc w:val="left"/>
      <w:pPr>
        <w:tabs>
          <w:tab w:val="num" w:pos="5040"/>
        </w:tabs>
        <w:ind w:left="5040" w:hanging="360"/>
      </w:pPr>
      <w:rPr>
        <w:rFonts w:ascii="Wingdings" w:hAnsi="Wingdings" w:hint="default"/>
      </w:rPr>
    </w:lvl>
    <w:lvl w:ilvl="7" w:tplc="0526F700" w:tentative="1">
      <w:start w:val="1"/>
      <w:numFmt w:val="bullet"/>
      <w:lvlText w:val=""/>
      <w:lvlJc w:val="left"/>
      <w:pPr>
        <w:tabs>
          <w:tab w:val="num" w:pos="5760"/>
        </w:tabs>
        <w:ind w:left="5760" w:hanging="360"/>
      </w:pPr>
      <w:rPr>
        <w:rFonts w:ascii="Wingdings" w:hAnsi="Wingdings" w:hint="default"/>
      </w:rPr>
    </w:lvl>
    <w:lvl w:ilvl="8" w:tplc="6B60BD2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D87503"/>
    <w:multiLevelType w:val="hybridMultilevel"/>
    <w:tmpl w:val="B7EC73B2"/>
    <w:lvl w:ilvl="0" w:tplc="00000001">
      <w:start w:val="5"/>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4"/>
  </w:num>
  <w:num w:numId="4">
    <w:abstractNumId w:val="5"/>
  </w:num>
  <w:num w:numId="5">
    <w:abstractNumId w:val="7"/>
  </w:num>
  <w:num w:numId="6">
    <w:abstractNumId w:val="0"/>
  </w:num>
  <w:num w:numId="7">
    <w:abstractNumId w:val="11"/>
  </w:num>
  <w:num w:numId="8">
    <w:abstractNumId w:val="12"/>
  </w:num>
  <w:num w:numId="9">
    <w:abstractNumId w:val="15"/>
  </w:num>
  <w:num w:numId="10">
    <w:abstractNumId w:val="2"/>
  </w:num>
  <w:num w:numId="11">
    <w:abstractNumId w:val="10"/>
  </w:num>
  <w:num w:numId="12">
    <w:abstractNumId w:val="3"/>
  </w:num>
  <w:num w:numId="13">
    <w:abstractNumId w:val="6"/>
  </w:num>
  <w:num w:numId="14">
    <w:abstractNumId w:val="4"/>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DB8"/>
    <w:rsid w:val="00003F48"/>
    <w:rsid w:val="00005BC3"/>
    <w:rsid w:val="00011E63"/>
    <w:rsid w:val="00022D9A"/>
    <w:rsid w:val="00032DF9"/>
    <w:rsid w:val="0004278C"/>
    <w:rsid w:val="00042B95"/>
    <w:rsid w:val="00047F4F"/>
    <w:rsid w:val="000501EF"/>
    <w:rsid w:val="00063064"/>
    <w:rsid w:val="000678F5"/>
    <w:rsid w:val="00072359"/>
    <w:rsid w:val="00076DB6"/>
    <w:rsid w:val="0008349C"/>
    <w:rsid w:val="000957E8"/>
    <w:rsid w:val="000B6FE2"/>
    <w:rsid w:val="000C1D5A"/>
    <w:rsid w:val="000D6717"/>
    <w:rsid w:val="000E5167"/>
    <w:rsid w:val="000E651B"/>
    <w:rsid w:val="0010518E"/>
    <w:rsid w:val="001141B5"/>
    <w:rsid w:val="001365AC"/>
    <w:rsid w:val="00137CFF"/>
    <w:rsid w:val="00142EF0"/>
    <w:rsid w:val="00151711"/>
    <w:rsid w:val="001517ED"/>
    <w:rsid w:val="00192B6F"/>
    <w:rsid w:val="001A1B7E"/>
    <w:rsid w:val="001A68F7"/>
    <w:rsid w:val="001B4B28"/>
    <w:rsid w:val="001B4E97"/>
    <w:rsid w:val="001C4D7D"/>
    <w:rsid w:val="001C6554"/>
    <w:rsid w:val="001D27A1"/>
    <w:rsid w:val="001D2C83"/>
    <w:rsid w:val="001E3B9F"/>
    <w:rsid w:val="001F41DA"/>
    <w:rsid w:val="001F7C34"/>
    <w:rsid w:val="00204248"/>
    <w:rsid w:val="002047F2"/>
    <w:rsid w:val="002133C6"/>
    <w:rsid w:val="00230112"/>
    <w:rsid w:val="00235C84"/>
    <w:rsid w:val="0023628B"/>
    <w:rsid w:val="0027403C"/>
    <w:rsid w:val="00296734"/>
    <w:rsid w:val="002A2C17"/>
    <w:rsid w:val="002A50A5"/>
    <w:rsid w:val="002A5580"/>
    <w:rsid w:val="002B7438"/>
    <w:rsid w:val="002C4B82"/>
    <w:rsid w:val="002E60EE"/>
    <w:rsid w:val="00326BBE"/>
    <w:rsid w:val="003625A8"/>
    <w:rsid w:val="00362DA2"/>
    <w:rsid w:val="003679A1"/>
    <w:rsid w:val="00371D2E"/>
    <w:rsid w:val="00381137"/>
    <w:rsid w:val="0038630A"/>
    <w:rsid w:val="003A432C"/>
    <w:rsid w:val="003A628E"/>
    <w:rsid w:val="003A6BF4"/>
    <w:rsid w:val="003B4E02"/>
    <w:rsid w:val="003C3B89"/>
    <w:rsid w:val="003D4146"/>
    <w:rsid w:val="003D4293"/>
    <w:rsid w:val="003E1F7F"/>
    <w:rsid w:val="003E4E59"/>
    <w:rsid w:val="003E5C1E"/>
    <w:rsid w:val="0040596C"/>
    <w:rsid w:val="00405A4C"/>
    <w:rsid w:val="00423043"/>
    <w:rsid w:val="00436CEB"/>
    <w:rsid w:val="004656BB"/>
    <w:rsid w:val="00471769"/>
    <w:rsid w:val="00473678"/>
    <w:rsid w:val="00477B79"/>
    <w:rsid w:val="0048530E"/>
    <w:rsid w:val="00486752"/>
    <w:rsid w:val="004B0D19"/>
    <w:rsid w:val="004F4A92"/>
    <w:rsid w:val="00510AB7"/>
    <w:rsid w:val="005214BA"/>
    <w:rsid w:val="0053076E"/>
    <w:rsid w:val="0054115A"/>
    <w:rsid w:val="00545C92"/>
    <w:rsid w:val="005650B2"/>
    <w:rsid w:val="00565CAA"/>
    <w:rsid w:val="005703FF"/>
    <w:rsid w:val="005751F2"/>
    <w:rsid w:val="00580BFF"/>
    <w:rsid w:val="00585C6C"/>
    <w:rsid w:val="00595F9B"/>
    <w:rsid w:val="00596A6B"/>
    <w:rsid w:val="005C5A06"/>
    <w:rsid w:val="005D32D6"/>
    <w:rsid w:val="005E3A4B"/>
    <w:rsid w:val="006022D7"/>
    <w:rsid w:val="0060530F"/>
    <w:rsid w:val="006209E1"/>
    <w:rsid w:val="00627419"/>
    <w:rsid w:val="00637C06"/>
    <w:rsid w:val="0064277D"/>
    <w:rsid w:val="006500F5"/>
    <w:rsid w:val="00650A0F"/>
    <w:rsid w:val="00656763"/>
    <w:rsid w:val="006702D0"/>
    <w:rsid w:val="00687A44"/>
    <w:rsid w:val="006903E2"/>
    <w:rsid w:val="00690BA4"/>
    <w:rsid w:val="0069727B"/>
    <w:rsid w:val="006973EF"/>
    <w:rsid w:val="006B1D31"/>
    <w:rsid w:val="006B53DB"/>
    <w:rsid w:val="006B5B0A"/>
    <w:rsid w:val="006B7145"/>
    <w:rsid w:val="006C11B5"/>
    <w:rsid w:val="006C453D"/>
    <w:rsid w:val="006F04F8"/>
    <w:rsid w:val="00702878"/>
    <w:rsid w:val="00702F6A"/>
    <w:rsid w:val="00703134"/>
    <w:rsid w:val="00706393"/>
    <w:rsid w:val="00711FD6"/>
    <w:rsid w:val="00715ACA"/>
    <w:rsid w:val="007175C9"/>
    <w:rsid w:val="0072423A"/>
    <w:rsid w:val="00724B8C"/>
    <w:rsid w:val="00743EFA"/>
    <w:rsid w:val="00746FA0"/>
    <w:rsid w:val="007656A9"/>
    <w:rsid w:val="007D60AD"/>
    <w:rsid w:val="007D7132"/>
    <w:rsid w:val="00800F5E"/>
    <w:rsid w:val="00804B89"/>
    <w:rsid w:val="008117E4"/>
    <w:rsid w:val="008212E0"/>
    <w:rsid w:val="00824A9C"/>
    <w:rsid w:val="00827DB8"/>
    <w:rsid w:val="008355F6"/>
    <w:rsid w:val="00836CF2"/>
    <w:rsid w:val="00837982"/>
    <w:rsid w:val="00845B99"/>
    <w:rsid w:val="00855F77"/>
    <w:rsid w:val="008761CF"/>
    <w:rsid w:val="0088174B"/>
    <w:rsid w:val="00882D20"/>
    <w:rsid w:val="00887AF2"/>
    <w:rsid w:val="008908E7"/>
    <w:rsid w:val="008B6C14"/>
    <w:rsid w:val="008D3EBB"/>
    <w:rsid w:val="00900D8C"/>
    <w:rsid w:val="0090188B"/>
    <w:rsid w:val="00904288"/>
    <w:rsid w:val="00911C14"/>
    <w:rsid w:val="00917520"/>
    <w:rsid w:val="009347DC"/>
    <w:rsid w:val="00941B8B"/>
    <w:rsid w:val="00953BD2"/>
    <w:rsid w:val="009547B8"/>
    <w:rsid w:val="009613BD"/>
    <w:rsid w:val="00963231"/>
    <w:rsid w:val="00981B28"/>
    <w:rsid w:val="00983389"/>
    <w:rsid w:val="00986EA2"/>
    <w:rsid w:val="00990BBB"/>
    <w:rsid w:val="00994895"/>
    <w:rsid w:val="009965A1"/>
    <w:rsid w:val="009A3CC3"/>
    <w:rsid w:val="009B1FF0"/>
    <w:rsid w:val="009C5565"/>
    <w:rsid w:val="009D5C1A"/>
    <w:rsid w:val="009D6094"/>
    <w:rsid w:val="009E26C6"/>
    <w:rsid w:val="009E3B34"/>
    <w:rsid w:val="009E3DF5"/>
    <w:rsid w:val="009E5064"/>
    <w:rsid w:val="009E7AF8"/>
    <w:rsid w:val="009F460A"/>
    <w:rsid w:val="009F6EF5"/>
    <w:rsid w:val="009F739F"/>
    <w:rsid w:val="00A0721B"/>
    <w:rsid w:val="00A14E2B"/>
    <w:rsid w:val="00A228C1"/>
    <w:rsid w:val="00A2590F"/>
    <w:rsid w:val="00A65E53"/>
    <w:rsid w:val="00A67E55"/>
    <w:rsid w:val="00A711AD"/>
    <w:rsid w:val="00A71560"/>
    <w:rsid w:val="00A7175A"/>
    <w:rsid w:val="00A72797"/>
    <w:rsid w:val="00A81D48"/>
    <w:rsid w:val="00A925D3"/>
    <w:rsid w:val="00A92716"/>
    <w:rsid w:val="00AA0D67"/>
    <w:rsid w:val="00AB1886"/>
    <w:rsid w:val="00AB59D3"/>
    <w:rsid w:val="00AC7123"/>
    <w:rsid w:val="00AE05D1"/>
    <w:rsid w:val="00AE5BB5"/>
    <w:rsid w:val="00AE662B"/>
    <w:rsid w:val="00AF1CA0"/>
    <w:rsid w:val="00AF33C0"/>
    <w:rsid w:val="00AF43DF"/>
    <w:rsid w:val="00AF44BC"/>
    <w:rsid w:val="00B07AE3"/>
    <w:rsid w:val="00B175D7"/>
    <w:rsid w:val="00B224E9"/>
    <w:rsid w:val="00B27F93"/>
    <w:rsid w:val="00B30E93"/>
    <w:rsid w:val="00B33833"/>
    <w:rsid w:val="00B34CB7"/>
    <w:rsid w:val="00B41757"/>
    <w:rsid w:val="00B500DE"/>
    <w:rsid w:val="00B66176"/>
    <w:rsid w:val="00B75AC5"/>
    <w:rsid w:val="00B82715"/>
    <w:rsid w:val="00B91ED6"/>
    <w:rsid w:val="00BE1F15"/>
    <w:rsid w:val="00BF238A"/>
    <w:rsid w:val="00C02654"/>
    <w:rsid w:val="00C15FE3"/>
    <w:rsid w:val="00C214A9"/>
    <w:rsid w:val="00C30727"/>
    <w:rsid w:val="00C404BC"/>
    <w:rsid w:val="00C434C4"/>
    <w:rsid w:val="00C555BC"/>
    <w:rsid w:val="00CB17AC"/>
    <w:rsid w:val="00CB57A6"/>
    <w:rsid w:val="00CC43A1"/>
    <w:rsid w:val="00CC4FAE"/>
    <w:rsid w:val="00CF542E"/>
    <w:rsid w:val="00D00315"/>
    <w:rsid w:val="00D04A47"/>
    <w:rsid w:val="00D071FE"/>
    <w:rsid w:val="00D13BC0"/>
    <w:rsid w:val="00D151D6"/>
    <w:rsid w:val="00D52787"/>
    <w:rsid w:val="00D56DFF"/>
    <w:rsid w:val="00D57DA8"/>
    <w:rsid w:val="00D711FE"/>
    <w:rsid w:val="00D725A9"/>
    <w:rsid w:val="00D746DE"/>
    <w:rsid w:val="00D7574C"/>
    <w:rsid w:val="00D81DF6"/>
    <w:rsid w:val="00D95F9B"/>
    <w:rsid w:val="00DA0DD5"/>
    <w:rsid w:val="00DC0A90"/>
    <w:rsid w:val="00DE58C1"/>
    <w:rsid w:val="00E13088"/>
    <w:rsid w:val="00E15DE9"/>
    <w:rsid w:val="00E3195B"/>
    <w:rsid w:val="00E47CA9"/>
    <w:rsid w:val="00E51614"/>
    <w:rsid w:val="00E557EF"/>
    <w:rsid w:val="00E560EA"/>
    <w:rsid w:val="00E56131"/>
    <w:rsid w:val="00E70180"/>
    <w:rsid w:val="00E82212"/>
    <w:rsid w:val="00E83394"/>
    <w:rsid w:val="00E8484C"/>
    <w:rsid w:val="00E928E3"/>
    <w:rsid w:val="00E96022"/>
    <w:rsid w:val="00EC347E"/>
    <w:rsid w:val="00EC64BE"/>
    <w:rsid w:val="00ED181F"/>
    <w:rsid w:val="00ED69A2"/>
    <w:rsid w:val="00ED7627"/>
    <w:rsid w:val="00EE342F"/>
    <w:rsid w:val="00EF6466"/>
    <w:rsid w:val="00F10BC3"/>
    <w:rsid w:val="00F25856"/>
    <w:rsid w:val="00F319E4"/>
    <w:rsid w:val="00F323E9"/>
    <w:rsid w:val="00F37206"/>
    <w:rsid w:val="00F40AFB"/>
    <w:rsid w:val="00F429B0"/>
    <w:rsid w:val="00F51ACA"/>
    <w:rsid w:val="00F54B45"/>
    <w:rsid w:val="00F70B38"/>
    <w:rsid w:val="00F810AA"/>
    <w:rsid w:val="00F8338D"/>
    <w:rsid w:val="00F91115"/>
    <w:rsid w:val="00F91910"/>
    <w:rsid w:val="00FA13D7"/>
    <w:rsid w:val="00FA5109"/>
    <w:rsid w:val="00FB7DF4"/>
    <w:rsid w:val="00FC19DA"/>
    <w:rsid w:val="00FC4AE4"/>
    <w:rsid w:val="00FD4D58"/>
    <w:rsid w:val="00FD7231"/>
    <w:rsid w:val="00FE0449"/>
    <w:rsid w:val="00FE53C9"/>
    <w:rsid w:val="00FE58B1"/>
    <w:rsid w:val="00FE77CF"/>
    <w:rsid w:val="00FF22F7"/>
    <w:rsid w:val="0CD63281"/>
    <w:rsid w:val="103A6921"/>
    <w:rsid w:val="18551A23"/>
    <w:rsid w:val="1F0D598A"/>
    <w:rsid w:val="64D0705B"/>
    <w:rsid w:val="65C472BC"/>
    <w:rsid w:val="67554C65"/>
    <w:rsid w:val="742E3E8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26157C"/>
  <w14:defaultImageDpi w14:val="300"/>
  <w15:docId w15:val="{CB0ED14A-1BC9-40B6-8439-4191232B3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next w:val="a"/>
    <w:link w:val="20"/>
    <w:pPr>
      <w:keepNext/>
      <w:widowControl w:val="0"/>
      <w:spacing w:before="240" w:after="220" w:line="259" w:lineRule="auto"/>
      <w:ind w:left="6031" w:hanging="360"/>
      <w:jc w:val="both"/>
      <w:outlineLvl w:val="1"/>
    </w:pPr>
    <w:rPr>
      <w:rFonts w:ascii="Times New Roman" w:eastAsia="Times New Roman" w:hAnsi="Times New Roman" w:cs="Times New Roman"/>
      <w:b/>
      <w:sz w:val="22"/>
      <w:szCs w:val="22"/>
      <w:lang w:val="uk-UA" w:eastAsia="uk-UA"/>
    </w:rPr>
  </w:style>
  <w:style w:type="paragraph" w:styleId="3">
    <w:name w:val="heading 3"/>
    <w:basedOn w:val="a"/>
    <w:next w:val="a"/>
    <w:link w:val="30"/>
    <w:uiPriority w:val="9"/>
    <w:unhideWhenUsed/>
    <w:qFormat/>
    <w:rsid w:val="00C404B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Pr>
      <w:sz w:val="16"/>
      <w:szCs w:val="16"/>
    </w:rPr>
  </w:style>
  <w:style w:type="character" w:styleId="a4">
    <w:name w:val="Strong"/>
    <w:basedOn w:val="a0"/>
    <w:uiPriority w:val="22"/>
    <w:qFormat/>
    <w:rPr>
      <w:b/>
      <w:bCs/>
    </w:rPr>
  </w:style>
  <w:style w:type="paragraph" w:styleId="a5">
    <w:name w:val="Balloon Text"/>
    <w:basedOn w:val="a"/>
    <w:link w:val="a6"/>
    <w:uiPriority w:val="99"/>
    <w:semiHidden/>
    <w:unhideWhenUsed/>
    <w:rPr>
      <w:rFonts w:ascii="Tahoma" w:hAnsi="Tahoma" w:cs="Tahoma"/>
      <w:sz w:val="16"/>
      <w:szCs w:val="16"/>
    </w:rPr>
  </w:style>
  <w:style w:type="paragraph" w:styleId="a7">
    <w:name w:val="annotation text"/>
    <w:basedOn w:val="a"/>
    <w:link w:val="a8"/>
    <w:uiPriority w:val="99"/>
    <w:semiHidden/>
    <w:unhideWhenUsed/>
    <w:rPr>
      <w:sz w:val="20"/>
      <w:szCs w:val="20"/>
    </w:rPr>
  </w:style>
  <w:style w:type="paragraph" w:styleId="a9">
    <w:name w:val="annotation subject"/>
    <w:basedOn w:val="a7"/>
    <w:next w:val="a7"/>
    <w:link w:val="aa"/>
    <w:uiPriority w:val="99"/>
    <w:semiHidden/>
    <w:unhideWhenUsed/>
    <w:rPr>
      <w:b/>
      <w:bCs/>
    </w:rPr>
  </w:style>
  <w:style w:type="paragraph" w:styleId="ab">
    <w:name w:val="header"/>
    <w:basedOn w:val="a"/>
    <w:link w:val="ac"/>
    <w:uiPriority w:val="99"/>
    <w:unhideWhenUsed/>
    <w:pPr>
      <w:tabs>
        <w:tab w:val="center" w:pos="4819"/>
        <w:tab w:val="right" w:pos="9639"/>
      </w:tabs>
    </w:pPr>
  </w:style>
  <w:style w:type="paragraph" w:styleId="ad">
    <w:name w:val="footer"/>
    <w:basedOn w:val="a"/>
    <w:link w:val="ae"/>
    <w:uiPriority w:val="99"/>
    <w:unhideWhenUsed/>
    <w:pPr>
      <w:tabs>
        <w:tab w:val="center" w:pos="4819"/>
        <w:tab w:val="right" w:pos="9639"/>
      </w:tabs>
    </w:pPr>
  </w:style>
  <w:style w:type="paragraph" w:styleId="af">
    <w:name w:val="Normal (Web)"/>
    <w:basedOn w:val="a"/>
    <w:uiPriority w:val="99"/>
    <w:unhideWhenUsed/>
    <w:pPr>
      <w:spacing w:before="100" w:beforeAutospacing="1" w:after="100" w:afterAutospacing="1"/>
    </w:pPr>
    <w:rPr>
      <w:rFonts w:ascii="Times New Roman" w:eastAsia="Times New Roman" w:hAnsi="Times New Roman" w:cs="Times New Roman"/>
      <w:lang w:val="uk-UA" w:eastAsia="uk-UA"/>
    </w:rPr>
  </w:style>
  <w:style w:type="paragraph" w:styleId="af0">
    <w:name w:val="List Paragraph"/>
    <w:basedOn w:val="a"/>
    <w:uiPriority w:val="34"/>
    <w:qFormat/>
    <w:pPr>
      <w:ind w:left="720" w:firstLine="709"/>
      <w:contextualSpacing/>
      <w:jc w:val="both"/>
    </w:pPr>
    <w:rPr>
      <w:rFonts w:eastAsia="Times New Roman" w:cs="Times New Roman"/>
      <w:sz w:val="22"/>
      <w:szCs w:val="22"/>
      <w:lang w:val="uk-UA" w:eastAsia="en-US"/>
    </w:rPr>
  </w:style>
  <w:style w:type="character" w:customStyle="1" w:styleId="a8">
    <w:name w:val="Текст примітки Знак"/>
    <w:basedOn w:val="a0"/>
    <w:link w:val="a7"/>
    <w:uiPriority w:val="99"/>
    <w:semiHidden/>
    <w:rPr>
      <w:sz w:val="20"/>
      <w:szCs w:val="20"/>
    </w:rPr>
  </w:style>
  <w:style w:type="character" w:customStyle="1" w:styleId="aa">
    <w:name w:val="Тема примітки Знак"/>
    <w:basedOn w:val="a8"/>
    <w:link w:val="a9"/>
    <w:uiPriority w:val="99"/>
    <w:semiHidden/>
    <w:rPr>
      <w:b/>
      <w:bCs/>
      <w:sz w:val="20"/>
      <w:szCs w:val="20"/>
    </w:rPr>
  </w:style>
  <w:style w:type="character" w:customStyle="1" w:styleId="a6">
    <w:name w:val="Текст у виносці Знак"/>
    <w:basedOn w:val="a0"/>
    <w:link w:val="a5"/>
    <w:uiPriority w:val="99"/>
    <w:semiHidden/>
    <w:rPr>
      <w:rFonts w:ascii="Tahoma" w:hAnsi="Tahoma" w:cs="Tahoma"/>
      <w:sz w:val="16"/>
      <w:szCs w:val="16"/>
    </w:rPr>
  </w:style>
  <w:style w:type="paragraph" w:customStyle="1" w:styleId="StyleZakonu">
    <w:name w:val="StyleZakonu"/>
    <w:basedOn w:val="a"/>
    <w:uiPriority w:val="99"/>
    <w:pPr>
      <w:spacing w:after="60" w:line="220" w:lineRule="exact"/>
      <w:ind w:firstLine="284"/>
      <w:jc w:val="both"/>
    </w:pPr>
    <w:rPr>
      <w:rFonts w:ascii="Times New Roman" w:eastAsia="Times New Roman" w:hAnsi="Times New Roman" w:cs="Times New Roman"/>
      <w:sz w:val="20"/>
      <w:szCs w:val="20"/>
      <w:lang w:val="uk-UA"/>
    </w:rPr>
  </w:style>
  <w:style w:type="character" w:customStyle="1" w:styleId="ac">
    <w:name w:val="Верхній колонтитул Знак"/>
    <w:basedOn w:val="a0"/>
    <w:link w:val="ab"/>
    <w:uiPriority w:val="99"/>
  </w:style>
  <w:style w:type="character" w:customStyle="1" w:styleId="ae">
    <w:name w:val="Нижній колонтитул Знак"/>
    <w:basedOn w:val="a0"/>
    <w:link w:val="ad"/>
    <w:uiPriority w:val="99"/>
  </w:style>
  <w:style w:type="paragraph" w:customStyle="1" w:styleId="1">
    <w:name w:val="Рецензия1"/>
    <w:hidden/>
    <w:uiPriority w:val="99"/>
    <w:semiHidden/>
    <w:rPr>
      <w:sz w:val="24"/>
      <w:szCs w:val="24"/>
    </w:rPr>
  </w:style>
  <w:style w:type="character" w:customStyle="1" w:styleId="20">
    <w:name w:val="Заголовок 2 Знак"/>
    <w:basedOn w:val="a0"/>
    <w:link w:val="2"/>
    <w:rPr>
      <w:rFonts w:ascii="Times New Roman" w:eastAsia="Times New Roman" w:hAnsi="Times New Roman" w:cs="Times New Roman"/>
      <w:b/>
      <w:sz w:val="22"/>
      <w:szCs w:val="22"/>
      <w:lang w:val="uk-UA" w:eastAsia="uk-UA"/>
    </w:rPr>
  </w:style>
  <w:style w:type="character" w:customStyle="1" w:styleId="A20">
    <w:name w:val="A2"/>
    <w:uiPriority w:val="99"/>
    <w:rPr>
      <w:rFonts w:cs="Proxima Nova Rg"/>
      <w:color w:val="000000"/>
    </w:rPr>
  </w:style>
  <w:style w:type="character" w:customStyle="1" w:styleId="30">
    <w:name w:val="Заголовок 3 Знак"/>
    <w:basedOn w:val="a0"/>
    <w:link w:val="3"/>
    <w:uiPriority w:val="9"/>
    <w:rsid w:val="00C404BC"/>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93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s:customData xmlns="http://www.wps.cn/officeDocument/2013/wpsCustomData" xmlns:s="http://www.wps.cn/officeDocument/2013/wpsCustomData">
  <customSectProps>
    <customSectPr/>
  </customSectProps>
</s: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D49C2-C4C8-4318-8061-508DA83DD2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D255C3-24C2-4D74-A417-B03E72F466C6}">
  <ds:schemaRefs>
    <ds:schemaRef ds:uri="http://schemas.microsoft.com/sharepoint/v3/contenttype/forms"/>
  </ds:schemaRefs>
</ds:datastoreItem>
</file>

<file path=customXml/itemProps3.xml><?xml version="1.0" encoding="utf-8"?>
<ds:datastoreItem xmlns:ds="http://schemas.openxmlformats.org/officeDocument/2006/customXml" ds:itemID="{3FCEBF08-E27F-48FF-B703-38D133283B8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68F39C3E-C805-4ADD-A51F-2036E0117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8171</Words>
  <Characters>4658</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2021-02-23T09:24:00Z</dcterms:created>
  <dcterms:modified xsi:type="dcterms:W3CDTF">2021-02-23T09:24:00Z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1049-11.2.0.9911</vt:lpwstr>
  </property>
</Properties>
</file>