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Pr="005A1E3F" w:rsidRDefault="006C2446" w:rsidP="006C2446">
      <w:pPr>
        <w:pStyle w:val="aa"/>
        <w:jc w:val="center"/>
        <w:rPr>
          <w:b/>
          <w:szCs w:val="28"/>
          <w:lang w:eastAsia="uk-UA"/>
        </w:rPr>
      </w:pPr>
    </w:p>
    <w:p w:rsidR="00E45C5C" w:rsidRPr="005A1E3F" w:rsidRDefault="00E45C5C" w:rsidP="006C2446">
      <w:pPr>
        <w:pStyle w:val="aa"/>
        <w:jc w:val="center"/>
        <w:rPr>
          <w:b/>
          <w:szCs w:val="28"/>
          <w:lang w:eastAsia="uk-UA"/>
        </w:rPr>
      </w:pPr>
    </w:p>
    <w:p w:rsidR="00E45C5C" w:rsidRPr="00C11152" w:rsidRDefault="00E45C5C" w:rsidP="00E45C5C">
      <w:pPr>
        <w:spacing w:after="0" w:line="240" w:lineRule="auto"/>
        <w:ind w:firstLine="709"/>
        <w:jc w:val="right"/>
        <w:rPr>
          <w:rFonts w:ascii="Times New Roman" w:eastAsia="Times New Roman" w:hAnsi="Times New Roman"/>
          <w:lang w:val="uk-UA" w:eastAsia="ru-RU"/>
        </w:rPr>
      </w:pPr>
      <w:r w:rsidRPr="005A1E3F">
        <w:rPr>
          <w:rFonts w:ascii="Times New Roman" w:eastAsia="Times New Roman" w:hAnsi="Times New Roman"/>
          <w:lang w:val="uk-UA" w:eastAsia="ru-RU"/>
        </w:rPr>
        <w:t xml:space="preserve">До </w:t>
      </w:r>
      <w:proofErr w:type="spellStart"/>
      <w:r w:rsidRPr="005A1E3F">
        <w:rPr>
          <w:rFonts w:ascii="Times New Roman" w:eastAsia="Times New Roman" w:hAnsi="Times New Roman"/>
          <w:lang w:val="uk-UA" w:eastAsia="ru-RU"/>
        </w:rPr>
        <w:t>реєстрац</w:t>
      </w:r>
      <w:proofErr w:type="spellEnd"/>
      <w:r w:rsidRPr="005A1E3F">
        <w:rPr>
          <w:rFonts w:ascii="Times New Roman" w:eastAsia="Times New Roman" w:hAnsi="Times New Roman"/>
          <w:lang w:val="uk-UA" w:eastAsia="ru-RU"/>
        </w:rPr>
        <w:t xml:space="preserve">.№ </w:t>
      </w:r>
      <w:r w:rsidR="00DB5550" w:rsidRPr="00DB5550">
        <w:rPr>
          <w:rFonts w:ascii="Times New Roman" w:eastAsia="Times New Roman" w:hAnsi="Times New Roman"/>
          <w:lang w:eastAsia="ru-RU"/>
        </w:rPr>
        <w:t>5</w:t>
      </w:r>
      <w:r w:rsidR="00DB5550" w:rsidRPr="0097461C">
        <w:rPr>
          <w:rFonts w:ascii="Times New Roman" w:eastAsia="Times New Roman" w:hAnsi="Times New Roman"/>
          <w:lang w:eastAsia="ru-RU"/>
        </w:rPr>
        <w:t>1</w:t>
      </w:r>
      <w:r w:rsidR="00C11152">
        <w:rPr>
          <w:rFonts w:ascii="Times New Roman" w:eastAsia="Times New Roman" w:hAnsi="Times New Roman"/>
          <w:lang w:val="uk-UA" w:eastAsia="ru-RU"/>
        </w:rPr>
        <w:t>55</w:t>
      </w:r>
    </w:p>
    <w:p w:rsidR="00E45C5C" w:rsidRPr="005A1E3F" w:rsidRDefault="00E45C5C" w:rsidP="00E45C5C">
      <w:pPr>
        <w:spacing w:after="0" w:line="240" w:lineRule="auto"/>
        <w:ind w:firstLine="709"/>
        <w:jc w:val="right"/>
        <w:rPr>
          <w:rFonts w:ascii="Times New Roman" w:eastAsia="Times New Roman" w:hAnsi="Times New Roman"/>
          <w:lang w:val="uk-UA" w:eastAsia="ru-RU"/>
        </w:rPr>
      </w:pPr>
      <w:r w:rsidRPr="005A1E3F">
        <w:rPr>
          <w:rFonts w:ascii="Times New Roman" w:eastAsia="Times New Roman" w:hAnsi="Times New Roman"/>
          <w:lang w:val="uk-UA" w:eastAsia="ru-RU"/>
        </w:rPr>
        <w:t>(друге читання)</w:t>
      </w:r>
    </w:p>
    <w:p w:rsidR="00E45C5C" w:rsidRPr="005A1E3F"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5A1E3F" w:rsidRDefault="00E45C5C" w:rsidP="00E45C5C">
      <w:pPr>
        <w:spacing w:after="0" w:line="240" w:lineRule="auto"/>
        <w:ind w:firstLine="709"/>
        <w:jc w:val="center"/>
        <w:rPr>
          <w:rFonts w:ascii="Times New Roman" w:eastAsia="Times New Roman" w:hAnsi="Times New Roman"/>
          <w:b/>
          <w:sz w:val="28"/>
          <w:szCs w:val="24"/>
          <w:lang w:val="uk-UA" w:eastAsia="ru-RU"/>
        </w:rPr>
      </w:pPr>
    </w:p>
    <w:p w:rsidR="008F1DD8" w:rsidRPr="005A1E3F" w:rsidRDefault="008F1DD8" w:rsidP="00E45C5C">
      <w:pPr>
        <w:spacing w:after="0" w:line="240" w:lineRule="auto"/>
        <w:ind w:firstLine="709"/>
        <w:jc w:val="center"/>
        <w:rPr>
          <w:rFonts w:ascii="Times New Roman" w:eastAsia="Times New Roman" w:hAnsi="Times New Roman"/>
          <w:b/>
          <w:sz w:val="28"/>
          <w:szCs w:val="24"/>
          <w:lang w:val="uk-UA" w:eastAsia="ru-RU"/>
        </w:rPr>
      </w:pPr>
    </w:p>
    <w:p w:rsidR="00E45C5C" w:rsidRPr="005A1E3F" w:rsidRDefault="00E45C5C" w:rsidP="00E45C5C">
      <w:pPr>
        <w:spacing w:after="0" w:line="240" w:lineRule="auto"/>
        <w:jc w:val="center"/>
        <w:rPr>
          <w:rFonts w:ascii="Times New Roman" w:eastAsia="Times New Roman" w:hAnsi="Times New Roman"/>
          <w:b/>
          <w:sz w:val="28"/>
          <w:szCs w:val="24"/>
          <w:lang w:val="uk-UA" w:eastAsia="ru-RU"/>
        </w:rPr>
      </w:pPr>
      <w:r w:rsidRPr="005A1E3F">
        <w:rPr>
          <w:rFonts w:ascii="Times New Roman" w:eastAsia="Times New Roman" w:hAnsi="Times New Roman"/>
          <w:b/>
          <w:sz w:val="28"/>
          <w:szCs w:val="24"/>
          <w:lang w:val="uk-UA" w:eastAsia="ru-RU"/>
        </w:rPr>
        <w:t>Зауваження</w:t>
      </w:r>
    </w:p>
    <w:p w:rsidR="00E45C5C" w:rsidRPr="005A1E3F" w:rsidRDefault="00E45C5C" w:rsidP="00E45C5C">
      <w:pPr>
        <w:spacing w:after="0" w:line="240" w:lineRule="auto"/>
        <w:jc w:val="center"/>
        <w:rPr>
          <w:rFonts w:ascii="Times New Roman" w:eastAsia="Times New Roman" w:hAnsi="Times New Roman"/>
          <w:b/>
          <w:sz w:val="28"/>
          <w:szCs w:val="24"/>
          <w:lang w:val="uk-UA" w:eastAsia="ru-RU"/>
        </w:rPr>
      </w:pPr>
      <w:r w:rsidRPr="005A1E3F">
        <w:rPr>
          <w:rFonts w:ascii="Times New Roman" w:eastAsia="Times New Roman" w:hAnsi="Times New Roman"/>
          <w:b/>
          <w:sz w:val="28"/>
          <w:szCs w:val="28"/>
          <w:lang w:val="uk-UA" w:eastAsia="ru-RU"/>
        </w:rPr>
        <w:t>до проекту закону України</w:t>
      </w:r>
    </w:p>
    <w:p w:rsidR="005A1E3F" w:rsidRDefault="00443420" w:rsidP="00E15758">
      <w:pPr>
        <w:spacing w:after="0" w:line="240" w:lineRule="auto"/>
        <w:ind w:firstLine="709"/>
        <w:jc w:val="center"/>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п</w:t>
      </w:r>
      <w:r w:rsidR="00C11152" w:rsidRPr="00C11152">
        <w:rPr>
          <w:rFonts w:ascii="Times New Roman" w:eastAsia="Times New Roman" w:hAnsi="Times New Roman"/>
          <w:b/>
          <w:sz w:val="28"/>
          <w:szCs w:val="28"/>
          <w:lang w:val="uk-UA" w:eastAsia="ru-RU"/>
        </w:rPr>
        <w:t>ро внесення зміни до статті 16 Закону України "Про валюту і валютні операції"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p>
    <w:p w:rsidR="00C11152" w:rsidRPr="005A1E3F" w:rsidRDefault="00C11152" w:rsidP="00E15758">
      <w:pPr>
        <w:spacing w:after="0" w:line="240" w:lineRule="auto"/>
        <w:ind w:firstLine="709"/>
        <w:jc w:val="center"/>
        <w:rPr>
          <w:rFonts w:ascii="Times New Roman" w:eastAsia="Times New Roman" w:hAnsi="Times New Roman"/>
          <w:b/>
          <w:sz w:val="28"/>
          <w:szCs w:val="28"/>
          <w:lang w:val="uk-UA" w:eastAsia="ru-RU"/>
        </w:rPr>
      </w:pPr>
    </w:p>
    <w:p w:rsidR="00E45C5C" w:rsidRPr="005A1E3F" w:rsidRDefault="00E45C5C" w:rsidP="00667EFA">
      <w:pPr>
        <w:spacing w:after="0" w:line="240" w:lineRule="auto"/>
        <w:ind w:firstLine="709"/>
        <w:jc w:val="both"/>
        <w:rPr>
          <w:rFonts w:ascii="Times New Roman" w:eastAsia="Times New Roman" w:hAnsi="Times New Roman"/>
          <w:sz w:val="28"/>
          <w:szCs w:val="24"/>
          <w:lang w:val="uk-UA" w:eastAsia="ru-RU"/>
        </w:rPr>
      </w:pPr>
      <w:r w:rsidRPr="005A1E3F">
        <w:rPr>
          <w:rFonts w:ascii="Times New Roman" w:eastAsia="Times New Roman" w:hAnsi="Times New Roman"/>
          <w:sz w:val="28"/>
          <w:szCs w:val="24"/>
          <w:lang w:val="uk-UA" w:eastAsia="ru-RU"/>
        </w:rPr>
        <w:t>У Го</w:t>
      </w:r>
      <w:r w:rsidR="00A15544" w:rsidRPr="005A1E3F">
        <w:rPr>
          <w:rFonts w:ascii="Times New Roman" w:eastAsia="Times New Roman" w:hAnsi="Times New Roman"/>
          <w:sz w:val="28"/>
          <w:szCs w:val="24"/>
          <w:lang w:val="uk-UA" w:eastAsia="ru-RU"/>
        </w:rPr>
        <w:t>ловному юридичному управлінні</w:t>
      </w:r>
      <w:r w:rsidR="00AA2DAE">
        <w:rPr>
          <w:rFonts w:ascii="Times New Roman" w:eastAsia="Times New Roman" w:hAnsi="Times New Roman"/>
          <w:sz w:val="28"/>
          <w:szCs w:val="24"/>
          <w:lang w:val="uk-UA" w:eastAsia="ru-RU"/>
        </w:rPr>
        <w:t xml:space="preserve"> </w:t>
      </w:r>
      <w:r w:rsidRPr="005A1E3F">
        <w:rPr>
          <w:rFonts w:ascii="Times New Roman" w:eastAsia="Times New Roman" w:hAnsi="Times New Roman"/>
          <w:sz w:val="28"/>
          <w:szCs w:val="24"/>
          <w:lang w:val="uk-UA" w:eastAsia="ru-RU"/>
        </w:rPr>
        <w:t xml:space="preserve">розглянуто підготовлений до другого читання Комітетом з питань </w:t>
      </w:r>
      <w:r w:rsidR="00C11152">
        <w:rPr>
          <w:rFonts w:ascii="Times New Roman" w:eastAsia="Times New Roman" w:hAnsi="Times New Roman"/>
          <w:sz w:val="28"/>
          <w:szCs w:val="24"/>
          <w:lang w:val="uk-UA" w:eastAsia="ru-RU"/>
        </w:rPr>
        <w:t>фінансів, податкової та митної</w:t>
      </w:r>
      <w:r w:rsidR="00AA2DAE" w:rsidRPr="00AA2DAE">
        <w:rPr>
          <w:rFonts w:ascii="Times New Roman" w:eastAsia="Times New Roman" w:hAnsi="Times New Roman"/>
          <w:sz w:val="28"/>
          <w:szCs w:val="24"/>
          <w:lang w:val="uk-UA" w:eastAsia="ru-RU"/>
        </w:rPr>
        <w:t xml:space="preserve"> політики</w:t>
      </w:r>
      <w:r w:rsidR="00AA2DAE">
        <w:rPr>
          <w:rFonts w:ascii="Times New Roman" w:eastAsia="Times New Roman" w:hAnsi="Times New Roman"/>
          <w:sz w:val="28"/>
          <w:szCs w:val="24"/>
          <w:lang w:val="uk-UA" w:eastAsia="ru-RU"/>
        </w:rPr>
        <w:t xml:space="preserve"> </w:t>
      </w:r>
      <w:r w:rsidRPr="005A1E3F">
        <w:rPr>
          <w:rFonts w:ascii="Times New Roman" w:eastAsia="Times New Roman" w:hAnsi="Times New Roman"/>
          <w:sz w:val="28"/>
          <w:szCs w:val="24"/>
          <w:lang w:val="uk-UA" w:eastAsia="ru-RU"/>
        </w:rPr>
        <w:t xml:space="preserve">проект закону України </w:t>
      </w:r>
      <w:r w:rsidR="00C11152">
        <w:rPr>
          <w:rFonts w:ascii="Times New Roman" w:eastAsia="Times New Roman" w:hAnsi="Times New Roman"/>
          <w:sz w:val="28"/>
          <w:szCs w:val="24"/>
          <w:lang w:val="uk-UA" w:eastAsia="ru-RU"/>
        </w:rPr>
        <w:t>п</w:t>
      </w:r>
      <w:r w:rsidR="00C11152" w:rsidRPr="00C11152">
        <w:rPr>
          <w:rFonts w:ascii="Times New Roman" w:eastAsia="Times New Roman" w:hAnsi="Times New Roman"/>
          <w:sz w:val="28"/>
          <w:szCs w:val="24"/>
          <w:lang w:val="uk-UA" w:eastAsia="ru-RU"/>
        </w:rPr>
        <w:t>ро внесення зміни до статті 16 Закону України "Про валюту і валютні операції"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667EFA" w:rsidRPr="005A1E3F">
        <w:rPr>
          <w:rFonts w:ascii="Times New Roman" w:eastAsia="Times New Roman" w:hAnsi="Times New Roman"/>
          <w:sz w:val="28"/>
          <w:szCs w:val="24"/>
          <w:lang w:val="uk-UA" w:eastAsia="ru-RU"/>
        </w:rPr>
        <w:t xml:space="preserve"> </w:t>
      </w:r>
      <w:r w:rsidRPr="005A1E3F">
        <w:rPr>
          <w:rFonts w:ascii="Times New Roman" w:eastAsia="Times New Roman" w:hAnsi="Times New Roman"/>
          <w:sz w:val="28"/>
          <w:szCs w:val="24"/>
          <w:lang w:val="uk-UA" w:eastAsia="ru-RU"/>
        </w:rPr>
        <w:t>(далі – проект).</w:t>
      </w:r>
    </w:p>
    <w:p w:rsidR="00E45C5C" w:rsidRPr="005A1E3F" w:rsidRDefault="00E45C5C" w:rsidP="00630552">
      <w:pPr>
        <w:spacing w:after="0" w:line="240" w:lineRule="auto"/>
        <w:ind w:firstLine="709"/>
        <w:jc w:val="both"/>
        <w:rPr>
          <w:rFonts w:ascii="Times New Roman" w:eastAsia="Times New Roman" w:hAnsi="Times New Roman"/>
          <w:sz w:val="28"/>
          <w:szCs w:val="24"/>
          <w:lang w:val="uk-UA" w:eastAsia="ru-RU"/>
        </w:rPr>
      </w:pPr>
    </w:p>
    <w:p w:rsidR="00667EFA" w:rsidRPr="005A1E3F" w:rsidRDefault="00721410" w:rsidP="00851317">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w:t>
      </w:r>
      <w:r w:rsidR="00667EFA" w:rsidRPr="005A1E3F">
        <w:rPr>
          <w:rFonts w:ascii="Times New Roman" w:eastAsia="Times New Roman" w:hAnsi="Times New Roman"/>
          <w:sz w:val="28"/>
          <w:szCs w:val="28"/>
          <w:lang w:val="uk-UA" w:eastAsia="ru-RU"/>
        </w:rPr>
        <w:t>. Проект не відповідає конституційним принципам верховенства права та визначенню України правовою державою (статті 1 та 8 Конституції України), а також не враховує правової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22.09.2005 року № 5, від 29.06.2010 року № 17-рп, від 11.10.2011 року № 10-рп).</w:t>
      </w:r>
    </w:p>
    <w:p w:rsidR="00287EA7" w:rsidRDefault="00C11152" w:rsidP="00287EA7">
      <w:pPr>
        <w:spacing w:after="0" w:line="240" w:lineRule="auto"/>
        <w:jc w:val="both"/>
        <w:rPr>
          <w:rFonts w:ascii="Times New Roman" w:hAnsi="Times New Roman"/>
          <w:sz w:val="28"/>
          <w:szCs w:val="28"/>
          <w:lang w:val="uk-UA"/>
        </w:rPr>
      </w:pPr>
      <w:r>
        <w:rPr>
          <w:rFonts w:ascii="Times New Roman" w:hAnsi="Times New Roman"/>
          <w:sz w:val="28"/>
          <w:szCs w:val="28"/>
          <w:lang w:val="uk-UA"/>
        </w:rPr>
        <w:tab/>
        <w:t xml:space="preserve">Так, проектом пропонується внести зміни до частини восьмої статті 16 Закону України «Про валюту і валютні операції», за чинною редакцією якої  </w:t>
      </w:r>
      <w:r w:rsidR="00287EA7">
        <w:rPr>
          <w:rFonts w:ascii="Times New Roman" w:hAnsi="Times New Roman"/>
          <w:sz w:val="28"/>
          <w:szCs w:val="28"/>
          <w:lang w:val="uk-UA"/>
        </w:rPr>
        <w:lastRenderedPageBreak/>
        <w:t>«</w:t>
      </w:r>
      <w:r>
        <w:rPr>
          <w:rFonts w:ascii="Times New Roman" w:hAnsi="Times New Roman"/>
          <w:sz w:val="28"/>
          <w:szCs w:val="28"/>
          <w:lang w:val="uk-UA"/>
        </w:rPr>
        <w:t>у</w:t>
      </w:r>
      <w:r w:rsidRPr="00C11152">
        <w:rPr>
          <w:rFonts w:ascii="Times New Roman" w:hAnsi="Times New Roman"/>
          <w:sz w:val="28"/>
          <w:szCs w:val="28"/>
          <w:lang w:val="uk-UA"/>
        </w:rPr>
        <w:t>повноважені установи, суб’єкти валютних операцій, які до дня введення в дію цього Закону порушили вимоги Декрету Кабінету Міністрів України "Про систему валютного регулювання і валютного контролю", Указу Президента України від 27 червня 1999 року № 734/99 "Про врегулювання порядку одержання резидентами кредитів, позик в іноземній валюті від нерезидентів та застосування штрафних санкцій за порушення валютного законодавства" та (або) нормативно-правових актів Національного банку України з питань валютного регулювання та контролю, несуть відповідальність, передбачену законодавством України, що діяло на день вчинення таких порушень</w:t>
      </w:r>
      <w:r w:rsidR="00287EA7">
        <w:rPr>
          <w:rFonts w:ascii="Times New Roman" w:hAnsi="Times New Roman"/>
          <w:sz w:val="28"/>
          <w:szCs w:val="28"/>
          <w:lang w:val="uk-UA"/>
        </w:rPr>
        <w:t>»</w:t>
      </w:r>
      <w:r w:rsidRPr="00C11152">
        <w:rPr>
          <w:rFonts w:ascii="Times New Roman" w:hAnsi="Times New Roman"/>
          <w:sz w:val="28"/>
          <w:szCs w:val="28"/>
          <w:lang w:val="uk-UA"/>
        </w:rPr>
        <w:t>.</w:t>
      </w:r>
      <w:r w:rsidR="00287EA7">
        <w:rPr>
          <w:rFonts w:ascii="Times New Roman" w:hAnsi="Times New Roman"/>
          <w:sz w:val="28"/>
          <w:szCs w:val="28"/>
          <w:lang w:val="uk-UA"/>
        </w:rPr>
        <w:t xml:space="preserve"> </w:t>
      </w:r>
    </w:p>
    <w:p w:rsidR="00287EA7" w:rsidRPr="00287EA7" w:rsidRDefault="00287EA7" w:rsidP="00287EA7">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Принагідно слід зазначити, що наведене положення в частині застосування </w:t>
      </w:r>
      <w:r w:rsidR="00626E43">
        <w:rPr>
          <w:rFonts w:ascii="Times New Roman" w:hAnsi="Times New Roman"/>
          <w:sz w:val="28"/>
          <w:szCs w:val="28"/>
          <w:lang w:val="uk-UA"/>
        </w:rPr>
        <w:t xml:space="preserve">до відповідальності за валютні правопорушення </w:t>
      </w:r>
      <w:r>
        <w:rPr>
          <w:rFonts w:ascii="Times New Roman" w:hAnsi="Times New Roman"/>
          <w:sz w:val="28"/>
          <w:szCs w:val="28"/>
          <w:lang w:val="uk-UA"/>
        </w:rPr>
        <w:t>словосполучення «</w:t>
      </w:r>
      <w:r w:rsidRPr="00287EA7">
        <w:rPr>
          <w:rFonts w:ascii="Times New Roman" w:hAnsi="Times New Roman"/>
          <w:sz w:val="28"/>
          <w:szCs w:val="28"/>
          <w:lang w:val="uk-UA"/>
        </w:rPr>
        <w:t>законодавство України</w:t>
      </w:r>
      <w:r w:rsidR="00626E43" w:rsidRPr="00626E43">
        <w:t xml:space="preserve"> </w:t>
      </w:r>
      <w:r w:rsidR="00626E43" w:rsidRPr="00626E43">
        <w:rPr>
          <w:rFonts w:ascii="Times New Roman" w:hAnsi="Times New Roman"/>
          <w:sz w:val="28"/>
          <w:szCs w:val="28"/>
          <w:lang w:val="uk-UA"/>
        </w:rPr>
        <w:t>що діяло на день вчинення таких порушень</w:t>
      </w:r>
      <w:r>
        <w:rPr>
          <w:rFonts w:ascii="Times New Roman" w:hAnsi="Times New Roman"/>
          <w:sz w:val="28"/>
          <w:szCs w:val="28"/>
          <w:lang w:val="uk-UA"/>
        </w:rPr>
        <w:t xml:space="preserve">», </w:t>
      </w:r>
      <w:r w:rsidRPr="00287EA7">
        <w:rPr>
          <w:rFonts w:ascii="Times New Roman" w:hAnsi="Times New Roman"/>
          <w:sz w:val="28"/>
          <w:szCs w:val="28"/>
          <w:lang w:val="uk-UA"/>
        </w:rPr>
        <w:t>не враховує вимог пункту 22 статті 92 Конституції України, відповідно до як</w:t>
      </w:r>
      <w:r>
        <w:rPr>
          <w:rFonts w:ascii="Times New Roman" w:hAnsi="Times New Roman"/>
          <w:sz w:val="28"/>
          <w:szCs w:val="28"/>
          <w:lang w:val="uk-UA"/>
        </w:rPr>
        <w:t>ого</w:t>
      </w:r>
      <w:r w:rsidRPr="00287EA7">
        <w:rPr>
          <w:rFonts w:ascii="Times New Roman" w:hAnsi="Times New Roman"/>
          <w:sz w:val="28"/>
          <w:szCs w:val="28"/>
          <w:lang w:val="uk-UA"/>
        </w:rPr>
        <w:t xml:space="preserve"> </w:t>
      </w:r>
      <w:r w:rsidR="00626E43" w:rsidRPr="00626E43">
        <w:rPr>
          <w:rFonts w:ascii="Times New Roman" w:hAnsi="Times New Roman"/>
          <w:color w:val="000000"/>
          <w:sz w:val="28"/>
          <w:szCs w:val="28"/>
          <w:lang w:val="uk-UA"/>
        </w:rPr>
        <w:t>засади цив</w:t>
      </w:r>
      <w:r w:rsidR="00626E43">
        <w:rPr>
          <w:rFonts w:ascii="Times New Roman" w:hAnsi="Times New Roman"/>
          <w:color w:val="000000"/>
          <w:sz w:val="28"/>
          <w:szCs w:val="28"/>
          <w:lang w:val="uk-UA"/>
        </w:rPr>
        <w:t>ільно-правової відповідальності,</w:t>
      </w:r>
      <w:r w:rsidR="00626E43" w:rsidRPr="00626E43">
        <w:rPr>
          <w:rFonts w:ascii="Times New Roman" w:hAnsi="Times New Roman"/>
          <w:color w:val="000000"/>
          <w:sz w:val="28"/>
          <w:szCs w:val="28"/>
          <w:lang w:val="uk-UA"/>
        </w:rPr>
        <w:t xml:space="preserve"> діяння, які є злочинами, адміністративними або дисциплінарними правопорушенн</w:t>
      </w:r>
      <w:r w:rsidR="00626E43">
        <w:rPr>
          <w:rFonts w:ascii="Times New Roman" w:hAnsi="Times New Roman"/>
          <w:color w:val="000000"/>
          <w:sz w:val="28"/>
          <w:szCs w:val="28"/>
          <w:lang w:val="uk-UA"/>
        </w:rPr>
        <w:t xml:space="preserve">ями, та відповідальність за них, </w:t>
      </w:r>
      <w:r w:rsidRPr="00287EA7">
        <w:rPr>
          <w:rFonts w:ascii="Times New Roman" w:hAnsi="Times New Roman"/>
          <w:sz w:val="28"/>
          <w:szCs w:val="28"/>
          <w:lang w:val="uk-UA"/>
        </w:rPr>
        <w:t>визнача</w:t>
      </w:r>
      <w:r w:rsidR="0097461C">
        <w:rPr>
          <w:rFonts w:ascii="Times New Roman" w:hAnsi="Times New Roman"/>
          <w:sz w:val="28"/>
          <w:szCs w:val="28"/>
          <w:lang w:val="uk-UA"/>
        </w:rPr>
        <w:t>ються виключно законами України</w:t>
      </w:r>
      <w:bookmarkStart w:id="0" w:name="_GoBack"/>
      <w:bookmarkEnd w:id="0"/>
      <w:r w:rsidR="00626E43">
        <w:rPr>
          <w:rFonts w:ascii="Times New Roman" w:hAnsi="Times New Roman"/>
          <w:sz w:val="28"/>
          <w:szCs w:val="28"/>
          <w:lang w:val="uk-UA"/>
        </w:rPr>
        <w:t>,</w:t>
      </w:r>
      <w:r w:rsidRPr="00287EA7">
        <w:rPr>
          <w:rFonts w:ascii="Times New Roman" w:hAnsi="Times New Roman"/>
          <w:sz w:val="28"/>
          <w:szCs w:val="28"/>
          <w:lang w:val="uk-UA"/>
        </w:rPr>
        <w:t xml:space="preserve"> а також </w:t>
      </w:r>
      <w:r w:rsidR="00626E43">
        <w:rPr>
          <w:rFonts w:ascii="Times New Roman" w:hAnsi="Times New Roman"/>
          <w:sz w:val="28"/>
          <w:szCs w:val="28"/>
          <w:lang w:val="uk-UA"/>
        </w:rPr>
        <w:t xml:space="preserve">не забезпечує </w:t>
      </w:r>
      <w:r w:rsidRPr="00287EA7">
        <w:rPr>
          <w:rFonts w:ascii="Times New Roman" w:hAnsi="Times New Roman"/>
          <w:sz w:val="28"/>
          <w:szCs w:val="28"/>
          <w:lang w:val="uk-UA"/>
        </w:rPr>
        <w:t>дотримання конституційних принципів визначеності, ясності і недвозначності правової норми як гарантії забезпечення однакового застосування на практиці правових норм.</w:t>
      </w:r>
    </w:p>
    <w:p w:rsidR="00C11152" w:rsidRPr="005A1E3F" w:rsidRDefault="00C11152" w:rsidP="00023565">
      <w:pPr>
        <w:spacing w:after="0" w:line="240" w:lineRule="auto"/>
        <w:jc w:val="both"/>
        <w:rPr>
          <w:rFonts w:ascii="Times New Roman" w:hAnsi="Times New Roman"/>
          <w:sz w:val="28"/>
          <w:szCs w:val="28"/>
          <w:lang w:val="uk-UA"/>
        </w:rPr>
      </w:pPr>
      <w:r>
        <w:rPr>
          <w:rFonts w:ascii="Times New Roman" w:hAnsi="Times New Roman"/>
          <w:sz w:val="28"/>
          <w:szCs w:val="28"/>
          <w:lang w:val="uk-UA"/>
        </w:rPr>
        <w:tab/>
      </w:r>
      <w:r w:rsidR="00626E43">
        <w:rPr>
          <w:rFonts w:ascii="Times New Roman" w:hAnsi="Times New Roman"/>
          <w:sz w:val="28"/>
          <w:szCs w:val="28"/>
          <w:lang w:val="uk-UA"/>
        </w:rPr>
        <w:t>Водночас</w:t>
      </w:r>
      <w:r>
        <w:rPr>
          <w:rFonts w:ascii="Times New Roman" w:hAnsi="Times New Roman"/>
          <w:sz w:val="28"/>
          <w:szCs w:val="28"/>
          <w:lang w:val="uk-UA"/>
        </w:rPr>
        <w:t xml:space="preserve"> зазначена норма </w:t>
      </w:r>
      <w:r w:rsidR="00626E43">
        <w:rPr>
          <w:rFonts w:ascii="Times New Roman" w:hAnsi="Times New Roman"/>
          <w:sz w:val="28"/>
          <w:szCs w:val="28"/>
          <w:lang w:val="uk-UA"/>
        </w:rPr>
        <w:t xml:space="preserve">Закону покликана </w:t>
      </w:r>
      <w:r>
        <w:rPr>
          <w:rFonts w:ascii="Times New Roman" w:hAnsi="Times New Roman"/>
          <w:sz w:val="28"/>
          <w:szCs w:val="28"/>
          <w:lang w:val="uk-UA"/>
        </w:rPr>
        <w:t>забезпеч</w:t>
      </w:r>
      <w:r w:rsidR="00626E43">
        <w:rPr>
          <w:rFonts w:ascii="Times New Roman" w:hAnsi="Times New Roman"/>
          <w:sz w:val="28"/>
          <w:szCs w:val="28"/>
          <w:lang w:val="uk-UA"/>
        </w:rPr>
        <w:t>ити</w:t>
      </w:r>
      <w:r>
        <w:rPr>
          <w:rFonts w:ascii="Times New Roman" w:hAnsi="Times New Roman"/>
          <w:sz w:val="28"/>
          <w:szCs w:val="28"/>
          <w:lang w:val="uk-UA"/>
        </w:rPr>
        <w:t xml:space="preserve"> виконання вимог статті 58 Конституції України</w:t>
      </w:r>
      <w:r w:rsidR="00023565">
        <w:rPr>
          <w:rFonts w:ascii="Times New Roman" w:hAnsi="Times New Roman"/>
          <w:sz w:val="28"/>
          <w:szCs w:val="28"/>
          <w:lang w:val="uk-UA"/>
        </w:rPr>
        <w:t>, відповідно до якої з</w:t>
      </w:r>
      <w:r w:rsidR="00023565" w:rsidRPr="00023565">
        <w:rPr>
          <w:rFonts w:ascii="Times New Roman" w:hAnsi="Times New Roman"/>
          <w:sz w:val="28"/>
          <w:szCs w:val="28"/>
          <w:lang w:val="uk-UA"/>
        </w:rPr>
        <w:t>акони та інші нормативно-правові акти не мають зворотної дії в часі, крім випадків, коли вони пом'якшують або скасовують відповідальність особи.</w:t>
      </w:r>
      <w:r w:rsidR="00023565">
        <w:rPr>
          <w:rFonts w:ascii="Times New Roman" w:hAnsi="Times New Roman"/>
          <w:sz w:val="28"/>
          <w:szCs w:val="28"/>
          <w:lang w:val="uk-UA"/>
        </w:rPr>
        <w:t xml:space="preserve"> </w:t>
      </w:r>
      <w:r w:rsidR="00023565" w:rsidRPr="00023565">
        <w:rPr>
          <w:rFonts w:ascii="Times New Roman" w:hAnsi="Times New Roman"/>
          <w:sz w:val="28"/>
          <w:szCs w:val="28"/>
          <w:lang w:val="uk-UA"/>
        </w:rPr>
        <w:t>Ніхто не може відповідати за діяння, які на час їх вчинення не визнавалися законом як правопорушення.</w:t>
      </w:r>
    </w:p>
    <w:p w:rsidR="00FC52C1" w:rsidRDefault="007D4945" w:rsidP="003410C7">
      <w:pPr>
        <w:spacing w:after="0" w:line="240" w:lineRule="auto"/>
        <w:jc w:val="both"/>
        <w:rPr>
          <w:rFonts w:ascii="Times New Roman" w:hAnsi="Times New Roman"/>
          <w:sz w:val="28"/>
          <w:szCs w:val="28"/>
          <w:lang w:val="uk-UA"/>
        </w:rPr>
      </w:pPr>
      <w:r w:rsidRPr="005A1E3F">
        <w:rPr>
          <w:rFonts w:ascii="Times New Roman" w:hAnsi="Times New Roman"/>
          <w:sz w:val="28"/>
          <w:szCs w:val="28"/>
          <w:lang w:val="uk-UA"/>
        </w:rPr>
        <w:tab/>
        <w:t xml:space="preserve"> </w:t>
      </w:r>
      <w:r w:rsidR="00023565">
        <w:rPr>
          <w:rFonts w:ascii="Times New Roman" w:hAnsi="Times New Roman"/>
          <w:sz w:val="28"/>
          <w:szCs w:val="28"/>
          <w:lang w:val="uk-UA"/>
        </w:rPr>
        <w:t xml:space="preserve">Запропоновані ж проектом зміни фактично стосуються непоширення відповідної норми Закону </w:t>
      </w:r>
      <w:r w:rsidR="00FC52C1">
        <w:rPr>
          <w:rFonts w:ascii="Times New Roman" w:hAnsi="Times New Roman"/>
          <w:sz w:val="28"/>
          <w:szCs w:val="28"/>
          <w:lang w:val="uk-UA"/>
        </w:rPr>
        <w:t>на осіб, які подали одноразову (спеціальну) добровільну декларацію відповідно до підрозділу 9</w:t>
      </w:r>
      <w:r w:rsidR="00FC52C1">
        <w:rPr>
          <w:rFonts w:ascii="Times New Roman" w:hAnsi="Times New Roman"/>
          <w:sz w:val="28"/>
          <w:szCs w:val="28"/>
          <w:vertAlign w:val="superscript"/>
          <w:lang w:val="uk-UA"/>
        </w:rPr>
        <w:t>4</w:t>
      </w:r>
      <w:r w:rsidR="00FC52C1">
        <w:rPr>
          <w:rFonts w:ascii="Times New Roman" w:hAnsi="Times New Roman"/>
          <w:sz w:val="28"/>
          <w:szCs w:val="28"/>
          <w:lang w:val="uk-UA"/>
        </w:rPr>
        <w:t xml:space="preserve"> «Особливості застосування одноразового (спеціального) добровільного декларування активів фізичних осіб» розділу ХХ Податкового кодексу України».</w:t>
      </w:r>
    </w:p>
    <w:p w:rsidR="00721410" w:rsidRPr="00ED72E5" w:rsidRDefault="00FC52C1" w:rsidP="003410C7">
      <w:pPr>
        <w:spacing w:after="0" w:line="240" w:lineRule="auto"/>
        <w:jc w:val="both"/>
        <w:rPr>
          <w:rFonts w:ascii="Times New Roman" w:hAnsi="Times New Roman"/>
          <w:sz w:val="28"/>
          <w:szCs w:val="28"/>
        </w:rPr>
      </w:pPr>
      <w:r>
        <w:rPr>
          <w:rFonts w:ascii="Times New Roman" w:hAnsi="Times New Roman"/>
          <w:sz w:val="28"/>
          <w:szCs w:val="28"/>
          <w:lang w:val="uk-UA"/>
        </w:rPr>
        <w:tab/>
        <w:t xml:space="preserve">Тобто передбачена проектом зміна не звільняє </w:t>
      </w:r>
      <w:r w:rsidR="0013075C">
        <w:rPr>
          <w:rFonts w:ascii="Times New Roman" w:hAnsi="Times New Roman"/>
          <w:sz w:val="28"/>
          <w:szCs w:val="28"/>
          <w:lang w:val="uk-UA"/>
        </w:rPr>
        <w:t>зазначених</w:t>
      </w:r>
      <w:r>
        <w:rPr>
          <w:rFonts w:ascii="Times New Roman" w:hAnsi="Times New Roman"/>
          <w:sz w:val="28"/>
          <w:szCs w:val="28"/>
          <w:lang w:val="uk-UA"/>
        </w:rPr>
        <w:t xml:space="preserve"> осіб від відповідальності за порушення валютного законодавства, а може вказувати на те, що </w:t>
      </w:r>
      <w:r w:rsidR="0013075C">
        <w:rPr>
          <w:rFonts w:ascii="Times New Roman" w:hAnsi="Times New Roman"/>
          <w:sz w:val="28"/>
          <w:szCs w:val="28"/>
          <w:lang w:val="uk-UA"/>
        </w:rPr>
        <w:t xml:space="preserve">до </w:t>
      </w:r>
      <w:r>
        <w:rPr>
          <w:rFonts w:ascii="Times New Roman" w:hAnsi="Times New Roman"/>
          <w:sz w:val="28"/>
          <w:szCs w:val="28"/>
          <w:lang w:val="uk-UA"/>
        </w:rPr>
        <w:t>них застосову</w:t>
      </w:r>
      <w:r w:rsidR="00721410">
        <w:rPr>
          <w:rFonts w:ascii="Times New Roman" w:hAnsi="Times New Roman"/>
          <w:sz w:val="28"/>
          <w:szCs w:val="28"/>
          <w:lang w:val="uk-UA"/>
        </w:rPr>
        <w:t xml:space="preserve">ється </w:t>
      </w:r>
      <w:r>
        <w:rPr>
          <w:rFonts w:ascii="Times New Roman" w:hAnsi="Times New Roman"/>
          <w:sz w:val="28"/>
          <w:szCs w:val="28"/>
          <w:lang w:val="uk-UA"/>
        </w:rPr>
        <w:t>відповідальн</w:t>
      </w:r>
      <w:r w:rsidR="00721410">
        <w:rPr>
          <w:rFonts w:ascii="Times New Roman" w:hAnsi="Times New Roman"/>
          <w:sz w:val="28"/>
          <w:szCs w:val="28"/>
          <w:lang w:val="uk-UA"/>
        </w:rPr>
        <w:t>ість</w:t>
      </w:r>
      <w:r>
        <w:rPr>
          <w:rFonts w:ascii="Times New Roman" w:hAnsi="Times New Roman"/>
          <w:sz w:val="28"/>
          <w:szCs w:val="28"/>
          <w:lang w:val="uk-UA"/>
        </w:rPr>
        <w:t>, передбачен</w:t>
      </w:r>
      <w:r w:rsidR="00721410">
        <w:rPr>
          <w:rFonts w:ascii="Times New Roman" w:hAnsi="Times New Roman"/>
          <w:sz w:val="28"/>
          <w:szCs w:val="28"/>
          <w:lang w:val="uk-UA"/>
        </w:rPr>
        <w:t>а</w:t>
      </w:r>
      <w:r>
        <w:rPr>
          <w:rFonts w:ascii="Times New Roman" w:hAnsi="Times New Roman"/>
          <w:sz w:val="28"/>
          <w:szCs w:val="28"/>
          <w:lang w:val="uk-UA"/>
        </w:rPr>
        <w:t xml:space="preserve"> </w:t>
      </w:r>
      <w:r w:rsidR="0013075C">
        <w:rPr>
          <w:rFonts w:ascii="Times New Roman" w:hAnsi="Times New Roman"/>
          <w:sz w:val="28"/>
          <w:szCs w:val="28"/>
          <w:lang w:val="uk-UA"/>
        </w:rPr>
        <w:t>законодавчими актами,</w:t>
      </w:r>
      <w:r>
        <w:rPr>
          <w:rFonts w:ascii="Times New Roman" w:hAnsi="Times New Roman"/>
          <w:sz w:val="28"/>
          <w:szCs w:val="28"/>
          <w:lang w:val="uk-UA"/>
        </w:rPr>
        <w:t xml:space="preserve"> що набрали чинності після вчинення </w:t>
      </w:r>
      <w:r w:rsidR="00721410">
        <w:rPr>
          <w:rFonts w:ascii="Times New Roman" w:hAnsi="Times New Roman"/>
          <w:sz w:val="28"/>
          <w:szCs w:val="28"/>
          <w:lang w:val="uk-UA"/>
        </w:rPr>
        <w:t>цими особами відповідних правопорушень.</w:t>
      </w:r>
    </w:p>
    <w:p w:rsidR="007D4945" w:rsidRDefault="00721410" w:rsidP="00721410">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Зазначене </w:t>
      </w:r>
      <w:r w:rsidR="00626E43">
        <w:rPr>
          <w:rFonts w:ascii="Times New Roman" w:hAnsi="Times New Roman"/>
          <w:sz w:val="28"/>
          <w:szCs w:val="28"/>
          <w:lang w:val="uk-UA"/>
        </w:rPr>
        <w:t>може призвести до різного тлумачення при застосуванні на практиці вказано</w:t>
      </w:r>
      <w:r w:rsidR="00221A0C">
        <w:rPr>
          <w:rFonts w:ascii="Times New Roman" w:hAnsi="Times New Roman"/>
          <w:sz w:val="28"/>
          <w:szCs w:val="28"/>
          <w:lang w:val="uk-UA"/>
        </w:rPr>
        <w:t>ї</w:t>
      </w:r>
      <w:r w:rsidR="00626E43">
        <w:rPr>
          <w:rFonts w:ascii="Times New Roman" w:hAnsi="Times New Roman"/>
          <w:sz w:val="28"/>
          <w:szCs w:val="28"/>
          <w:lang w:val="uk-UA"/>
        </w:rPr>
        <w:t xml:space="preserve"> норми та порушення </w:t>
      </w:r>
      <w:r>
        <w:rPr>
          <w:rFonts w:ascii="Times New Roman" w:hAnsi="Times New Roman"/>
          <w:sz w:val="28"/>
          <w:szCs w:val="28"/>
          <w:lang w:val="uk-UA"/>
        </w:rPr>
        <w:t>вищенаведени</w:t>
      </w:r>
      <w:r w:rsidR="00626E43">
        <w:rPr>
          <w:rFonts w:ascii="Times New Roman" w:hAnsi="Times New Roman"/>
          <w:sz w:val="28"/>
          <w:szCs w:val="28"/>
          <w:lang w:val="uk-UA"/>
        </w:rPr>
        <w:t xml:space="preserve">х </w:t>
      </w:r>
      <w:r>
        <w:rPr>
          <w:rFonts w:ascii="Times New Roman" w:hAnsi="Times New Roman"/>
          <w:sz w:val="28"/>
          <w:szCs w:val="28"/>
          <w:lang w:val="uk-UA"/>
        </w:rPr>
        <w:t xml:space="preserve">вимог статті 58 Конституції України. </w:t>
      </w:r>
      <w:r w:rsidR="00FC52C1">
        <w:rPr>
          <w:rFonts w:ascii="Times New Roman" w:hAnsi="Times New Roman"/>
          <w:sz w:val="28"/>
          <w:szCs w:val="28"/>
          <w:lang w:val="uk-UA"/>
        </w:rPr>
        <w:t xml:space="preserve">  </w:t>
      </w:r>
    </w:p>
    <w:p w:rsidR="00443420" w:rsidRPr="00443420" w:rsidRDefault="00443420" w:rsidP="00443420">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Тому питання щодо звільнення від відповідальності відповідних осіб за порушення </w:t>
      </w:r>
      <w:r w:rsidR="00626E43">
        <w:rPr>
          <w:rFonts w:ascii="Times New Roman" w:hAnsi="Times New Roman"/>
          <w:sz w:val="28"/>
          <w:szCs w:val="28"/>
          <w:lang w:val="uk-UA"/>
        </w:rPr>
        <w:t xml:space="preserve">валютного </w:t>
      </w:r>
      <w:r>
        <w:rPr>
          <w:rFonts w:ascii="Times New Roman" w:hAnsi="Times New Roman"/>
          <w:sz w:val="28"/>
          <w:szCs w:val="28"/>
          <w:lang w:val="uk-UA"/>
        </w:rPr>
        <w:t xml:space="preserve">законодавства слід вирішувати у прикінцевих і перехідних положеннях закону, яким передбачається подання </w:t>
      </w:r>
      <w:r w:rsidRPr="00443420">
        <w:rPr>
          <w:rFonts w:ascii="Times New Roman" w:hAnsi="Times New Roman"/>
          <w:sz w:val="28"/>
          <w:szCs w:val="28"/>
          <w:lang w:val="uk-UA"/>
        </w:rPr>
        <w:t>запровадження добровільного декларування фізичними особами належних їм активів та сплати одноразового збору до бюджету</w:t>
      </w:r>
      <w:r>
        <w:rPr>
          <w:rFonts w:ascii="Times New Roman" w:hAnsi="Times New Roman"/>
          <w:sz w:val="28"/>
          <w:szCs w:val="28"/>
          <w:lang w:val="uk-UA"/>
        </w:rPr>
        <w:t xml:space="preserve"> (законопроект за реєстр. № </w:t>
      </w:r>
      <w:r w:rsidRPr="00443420">
        <w:rPr>
          <w:rFonts w:ascii="Times New Roman" w:hAnsi="Times New Roman"/>
          <w:sz w:val="28"/>
          <w:szCs w:val="28"/>
          <w:lang w:val="uk-UA"/>
        </w:rPr>
        <w:t>5153 від 25.02.2021</w:t>
      </w:r>
      <w:r>
        <w:rPr>
          <w:rFonts w:ascii="Times New Roman" w:hAnsi="Times New Roman"/>
          <w:sz w:val="28"/>
          <w:szCs w:val="28"/>
          <w:lang w:val="uk-UA"/>
        </w:rPr>
        <w:t xml:space="preserve"> р.).</w:t>
      </w:r>
    </w:p>
    <w:p w:rsidR="00023565" w:rsidRDefault="00023565" w:rsidP="003410C7">
      <w:pPr>
        <w:spacing w:after="0" w:line="240" w:lineRule="auto"/>
        <w:jc w:val="both"/>
        <w:rPr>
          <w:rFonts w:ascii="Times New Roman" w:hAnsi="Times New Roman"/>
          <w:sz w:val="28"/>
          <w:szCs w:val="28"/>
          <w:lang w:val="uk-UA"/>
        </w:rPr>
      </w:pPr>
    </w:p>
    <w:p w:rsidR="00023565" w:rsidRDefault="00721410" w:rsidP="003410C7">
      <w:pPr>
        <w:spacing w:after="0" w:line="240" w:lineRule="auto"/>
        <w:jc w:val="both"/>
        <w:rPr>
          <w:rFonts w:ascii="Times New Roman" w:hAnsi="Times New Roman"/>
          <w:sz w:val="28"/>
          <w:szCs w:val="28"/>
          <w:lang w:val="uk-UA"/>
        </w:rPr>
      </w:pPr>
      <w:r>
        <w:rPr>
          <w:rFonts w:ascii="Times New Roman" w:hAnsi="Times New Roman"/>
          <w:sz w:val="28"/>
          <w:szCs w:val="28"/>
          <w:lang w:val="uk-UA"/>
        </w:rPr>
        <w:lastRenderedPageBreak/>
        <w:tab/>
        <w:t xml:space="preserve">2. Пункт 3 Прикінцевих положень проекту щодо надання доручення Національному банку України </w:t>
      </w:r>
      <w:r w:rsidR="00443420">
        <w:rPr>
          <w:rFonts w:ascii="Times New Roman" w:hAnsi="Times New Roman"/>
          <w:sz w:val="28"/>
          <w:szCs w:val="28"/>
          <w:lang w:val="uk-UA"/>
        </w:rPr>
        <w:t>не відповідає статті 53 Закону України «Про Національний банк України», згідно з якою н</w:t>
      </w:r>
      <w:r w:rsidR="00443420" w:rsidRPr="00443420">
        <w:rPr>
          <w:rFonts w:ascii="Times New Roman" w:hAnsi="Times New Roman"/>
          <w:sz w:val="28"/>
          <w:szCs w:val="28"/>
          <w:lang w:val="uk-UA"/>
        </w:rPr>
        <w:t xml:space="preserve">е допускається втручання органів державної влади у виконання функцій і </w:t>
      </w:r>
      <w:r w:rsidR="00443420">
        <w:rPr>
          <w:rFonts w:ascii="Times New Roman" w:hAnsi="Times New Roman"/>
          <w:sz w:val="28"/>
          <w:szCs w:val="28"/>
          <w:lang w:val="uk-UA"/>
        </w:rPr>
        <w:t>повноважень Національного банку</w:t>
      </w:r>
      <w:r w:rsidR="00443420" w:rsidRPr="00443420">
        <w:rPr>
          <w:rFonts w:ascii="Times New Roman" w:hAnsi="Times New Roman"/>
          <w:sz w:val="28"/>
          <w:szCs w:val="28"/>
          <w:lang w:val="uk-UA"/>
        </w:rPr>
        <w:t xml:space="preserve"> інакше, як в межах, визначених Конституцією України та цим Законом.</w:t>
      </w:r>
    </w:p>
    <w:p w:rsidR="00443420" w:rsidRDefault="00443420" w:rsidP="003410C7">
      <w:pPr>
        <w:spacing w:after="0" w:line="240" w:lineRule="auto"/>
        <w:jc w:val="both"/>
        <w:rPr>
          <w:rFonts w:ascii="Times New Roman" w:hAnsi="Times New Roman"/>
          <w:sz w:val="28"/>
          <w:szCs w:val="28"/>
          <w:lang w:val="uk-UA"/>
        </w:rPr>
      </w:pPr>
    </w:p>
    <w:p w:rsidR="00443420" w:rsidRDefault="009F1233" w:rsidP="003410C7">
      <w:pPr>
        <w:spacing w:after="0" w:line="240" w:lineRule="auto"/>
        <w:jc w:val="both"/>
        <w:rPr>
          <w:rFonts w:ascii="Times New Roman" w:hAnsi="Times New Roman"/>
          <w:sz w:val="28"/>
          <w:szCs w:val="28"/>
          <w:lang w:val="uk-UA"/>
        </w:rPr>
      </w:pPr>
      <w:r>
        <w:rPr>
          <w:rFonts w:ascii="Times New Roman" w:hAnsi="Times New Roman"/>
          <w:sz w:val="28"/>
          <w:szCs w:val="28"/>
          <w:lang w:val="uk-UA"/>
        </w:rPr>
        <w:tab/>
      </w:r>
      <w:r w:rsidRPr="009F1233">
        <w:rPr>
          <w:rFonts w:ascii="Times New Roman" w:hAnsi="Times New Roman"/>
          <w:b/>
          <w:sz w:val="28"/>
          <w:szCs w:val="28"/>
          <w:lang w:val="uk-UA"/>
        </w:rPr>
        <w:t>Узагальнений висновок:</w:t>
      </w:r>
      <w:r>
        <w:rPr>
          <w:rFonts w:ascii="Times New Roman" w:hAnsi="Times New Roman"/>
          <w:sz w:val="28"/>
          <w:szCs w:val="28"/>
          <w:lang w:val="uk-UA"/>
        </w:rPr>
        <w:t xml:space="preserve"> з</w:t>
      </w:r>
      <w:r w:rsidRPr="009F1233">
        <w:rPr>
          <w:rFonts w:ascii="Times New Roman" w:hAnsi="Times New Roman"/>
          <w:sz w:val="28"/>
          <w:szCs w:val="28"/>
          <w:lang w:val="uk-UA"/>
        </w:rPr>
        <w:t>аконопроект підлягає відхиленню як такий, що суперечить Конституції України.</w:t>
      </w:r>
    </w:p>
    <w:p w:rsidR="009F1233" w:rsidRPr="005A1E3F" w:rsidRDefault="009F1233" w:rsidP="003410C7">
      <w:pPr>
        <w:spacing w:after="0" w:line="240" w:lineRule="auto"/>
        <w:jc w:val="both"/>
        <w:rPr>
          <w:rFonts w:ascii="Times New Roman" w:hAnsi="Times New Roman"/>
          <w:sz w:val="28"/>
          <w:szCs w:val="28"/>
          <w:lang w:val="uk-UA"/>
        </w:rPr>
      </w:pPr>
    </w:p>
    <w:p w:rsidR="00E45C5C" w:rsidRPr="005A1E3F" w:rsidRDefault="00721410" w:rsidP="001200DA">
      <w:pPr>
        <w:spacing w:after="0" w:line="240" w:lineRule="auto"/>
        <w:jc w:val="both"/>
        <w:rPr>
          <w:rFonts w:ascii="Times New Roman" w:eastAsia="Times New Roman" w:hAnsi="Times New Roman"/>
          <w:sz w:val="28"/>
          <w:szCs w:val="24"/>
          <w:lang w:val="uk-UA" w:eastAsia="ru-RU"/>
        </w:rPr>
      </w:pPr>
      <w:r>
        <w:rPr>
          <w:rFonts w:ascii="Times New Roman" w:eastAsia="Times New Roman" w:hAnsi="Times New Roman"/>
          <w:sz w:val="28"/>
          <w:szCs w:val="24"/>
          <w:lang w:val="uk-UA" w:eastAsia="ru-RU"/>
        </w:rPr>
        <w:t>З</w:t>
      </w:r>
      <w:r w:rsidR="00E45C5C" w:rsidRPr="005A1E3F">
        <w:rPr>
          <w:rFonts w:ascii="Times New Roman" w:eastAsia="Times New Roman" w:hAnsi="Times New Roman"/>
          <w:sz w:val="28"/>
          <w:szCs w:val="24"/>
          <w:lang w:val="uk-UA" w:eastAsia="ru-RU"/>
        </w:rPr>
        <w:t>аступник керівника</w:t>
      </w:r>
    </w:p>
    <w:p w:rsidR="00E45C5C" w:rsidRPr="005A1E3F" w:rsidRDefault="00E45C5C" w:rsidP="00443420">
      <w:pPr>
        <w:spacing w:after="0" w:line="240" w:lineRule="auto"/>
        <w:jc w:val="both"/>
        <w:rPr>
          <w:b/>
          <w:szCs w:val="28"/>
          <w:lang w:eastAsia="uk-UA"/>
        </w:rPr>
      </w:pPr>
      <w:r w:rsidRPr="005A1E3F">
        <w:rPr>
          <w:rFonts w:ascii="Times New Roman" w:eastAsia="Times New Roman" w:hAnsi="Times New Roman"/>
          <w:sz w:val="28"/>
          <w:szCs w:val="24"/>
          <w:lang w:val="uk-UA" w:eastAsia="ru-RU"/>
        </w:rPr>
        <w:t xml:space="preserve">Головного управління                                                             </w:t>
      </w:r>
      <w:r w:rsidR="0054775F" w:rsidRPr="005A1E3F">
        <w:rPr>
          <w:rFonts w:ascii="Times New Roman" w:eastAsia="Times New Roman" w:hAnsi="Times New Roman"/>
          <w:sz w:val="28"/>
          <w:szCs w:val="24"/>
          <w:lang w:val="uk-UA" w:eastAsia="ru-RU"/>
        </w:rPr>
        <w:t xml:space="preserve">         </w:t>
      </w:r>
      <w:r w:rsidR="00721410">
        <w:rPr>
          <w:rFonts w:ascii="Times New Roman" w:eastAsia="Times New Roman" w:hAnsi="Times New Roman"/>
          <w:sz w:val="28"/>
          <w:szCs w:val="24"/>
          <w:lang w:val="uk-UA" w:eastAsia="ru-RU"/>
        </w:rPr>
        <w:t>В.В. МІЛОВАНОВ</w:t>
      </w:r>
    </w:p>
    <w:sectPr w:rsidR="00E45C5C" w:rsidRPr="005A1E3F"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isplayBackgroundShape/>
  <w:proofState w:spelling="clean" w:grammar="clean"/>
  <w:defaultTabStop w:val="708"/>
  <w:hyphenationZone w:val="425"/>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3565"/>
    <w:rsid w:val="00035126"/>
    <w:rsid w:val="000378DD"/>
    <w:rsid w:val="00037A61"/>
    <w:rsid w:val="00037D28"/>
    <w:rsid w:val="00051096"/>
    <w:rsid w:val="00087C05"/>
    <w:rsid w:val="000A08BA"/>
    <w:rsid w:val="000A3F84"/>
    <w:rsid w:val="000B6CE8"/>
    <w:rsid w:val="000F1586"/>
    <w:rsid w:val="000F5999"/>
    <w:rsid w:val="001200DA"/>
    <w:rsid w:val="0013075C"/>
    <w:rsid w:val="00141617"/>
    <w:rsid w:val="00176A20"/>
    <w:rsid w:val="0019108F"/>
    <w:rsid w:val="001966F0"/>
    <w:rsid w:val="001D3C24"/>
    <w:rsid w:val="001F2DB4"/>
    <w:rsid w:val="00221A0C"/>
    <w:rsid w:val="002356E9"/>
    <w:rsid w:val="00235CD7"/>
    <w:rsid w:val="00246635"/>
    <w:rsid w:val="0025013D"/>
    <w:rsid w:val="00281393"/>
    <w:rsid w:val="00287EA7"/>
    <w:rsid w:val="00290C62"/>
    <w:rsid w:val="002A5D4C"/>
    <w:rsid w:val="002B5FC1"/>
    <w:rsid w:val="002D0561"/>
    <w:rsid w:val="002D752B"/>
    <w:rsid w:val="002E0A18"/>
    <w:rsid w:val="002E31BF"/>
    <w:rsid w:val="002E44DA"/>
    <w:rsid w:val="00315A25"/>
    <w:rsid w:val="003410C7"/>
    <w:rsid w:val="003425BC"/>
    <w:rsid w:val="00350B76"/>
    <w:rsid w:val="00365BB1"/>
    <w:rsid w:val="003B6037"/>
    <w:rsid w:val="003C5665"/>
    <w:rsid w:val="003D1CBA"/>
    <w:rsid w:val="003E053D"/>
    <w:rsid w:val="003F0BF7"/>
    <w:rsid w:val="00402427"/>
    <w:rsid w:val="004037C4"/>
    <w:rsid w:val="0040719D"/>
    <w:rsid w:val="0041032F"/>
    <w:rsid w:val="00443420"/>
    <w:rsid w:val="00451750"/>
    <w:rsid w:val="00482BEF"/>
    <w:rsid w:val="004D3165"/>
    <w:rsid w:val="004E4F5C"/>
    <w:rsid w:val="004F7B8A"/>
    <w:rsid w:val="0050620F"/>
    <w:rsid w:val="005130D3"/>
    <w:rsid w:val="0054775F"/>
    <w:rsid w:val="0055005A"/>
    <w:rsid w:val="0056352F"/>
    <w:rsid w:val="005A1E3F"/>
    <w:rsid w:val="005A4728"/>
    <w:rsid w:val="005B71F5"/>
    <w:rsid w:val="005C688A"/>
    <w:rsid w:val="005E306B"/>
    <w:rsid w:val="005F20B5"/>
    <w:rsid w:val="005F21C0"/>
    <w:rsid w:val="00602061"/>
    <w:rsid w:val="00617A1B"/>
    <w:rsid w:val="00626A3E"/>
    <w:rsid w:val="00626E43"/>
    <w:rsid w:val="00630552"/>
    <w:rsid w:val="00634A7D"/>
    <w:rsid w:val="0066623D"/>
    <w:rsid w:val="00667EFA"/>
    <w:rsid w:val="006959AF"/>
    <w:rsid w:val="006A068A"/>
    <w:rsid w:val="006A5343"/>
    <w:rsid w:val="006C18C9"/>
    <w:rsid w:val="006C2446"/>
    <w:rsid w:val="006F10E8"/>
    <w:rsid w:val="00713E93"/>
    <w:rsid w:val="00721410"/>
    <w:rsid w:val="0073224C"/>
    <w:rsid w:val="007A4D2B"/>
    <w:rsid w:val="007B2FCB"/>
    <w:rsid w:val="007D4945"/>
    <w:rsid w:val="007E0FBB"/>
    <w:rsid w:val="007E311F"/>
    <w:rsid w:val="007F5D91"/>
    <w:rsid w:val="00802CB7"/>
    <w:rsid w:val="0080545D"/>
    <w:rsid w:val="00820D72"/>
    <w:rsid w:val="00851317"/>
    <w:rsid w:val="00860BA9"/>
    <w:rsid w:val="008855C4"/>
    <w:rsid w:val="008A6508"/>
    <w:rsid w:val="008C12D7"/>
    <w:rsid w:val="008E7FAD"/>
    <w:rsid w:val="008F013F"/>
    <w:rsid w:val="008F1DD8"/>
    <w:rsid w:val="008F2D3E"/>
    <w:rsid w:val="00910F53"/>
    <w:rsid w:val="00945B68"/>
    <w:rsid w:val="00947E4F"/>
    <w:rsid w:val="00957D31"/>
    <w:rsid w:val="00967BF6"/>
    <w:rsid w:val="0097461C"/>
    <w:rsid w:val="00981BD6"/>
    <w:rsid w:val="0099789B"/>
    <w:rsid w:val="009A720A"/>
    <w:rsid w:val="009C636C"/>
    <w:rsid w:val="009F1233"/>
    <w:rsid w:val="009F394B"/>
    <w:rsid w:val="009F3A3F"/>
    <w:rsid w:val="009F77F0"/>
    <w:rsid w:val="00A00059"/>
    <w:rsid w:val="00A15544"/>
    <w:rsid w:val="00A776F1"/>
    <w:rsid w:val="00A833C8"/>
    <w:rsid w:val="00AA2DAE"/>
    <w:rsid w:val="00AD7F82"/>
    <w:rsid w:val="00B40198"/>
    <w:rsid w:val="00B6639B"/>
    <w:rsid w:val="00B86CB7"/>
    <w:rsid w:val="00BC40E0"/>
    <w:rsid w:val="00BD0801"/>
    <w:rsid w:val="00BD2F43"/>
    <w:rsid w:val="00BE07C2"/>
    <w:rsid w:val="00BF1E95"/>
    <w:rsid w:val="00C11152"/>
    <w:rsid w:val="00C11FB6"/>
    <w:rsid w:val="00C27AE9"/>
    <w:rsid w:val="00C651E4"/>
    <w:rsid w:val="00CB0552"/>
    <w:rsid w:val="00CB473C"/>
    <w:rsid w:val="00CC39A1"/>
    <w:rsid w:val="00CD4A38"/>
    <w:rsid w:val="00CD7BCE"/>
    <w:rsid w:val="00CE3E1B"/>
    <w:rsid w:val="00CE4564"/>
    <w:rsid w:val="00CE6A4B"/>
    <w:rsid w:val="00CF381C"/>
    <w:rsid w:val="00D23370"/>
    <w:rsid w:val="00D242C2"/>
    <w:rsid w:val="00D42C60"/>
    <w:rsid w:val="00D57E1B"/>
    <w:rsid w:val="00DA1371"/>
    <w:rsid w:val="00DB5550"/>
    <w:rsid w:val="00DB7FA2"/>
    <w:rsid w:val="00DD6C75"/>
    <w:rsid w:val="00E038C7"/>
    <w:rsid w:val="00E15758"/>
    <w:rsid w:val="00E3143B"/>
    <w:rsid w:val="00E45C5C"/>
    <w:rsid w:val="00E50354"/>
    <w:rsid w:val="00E505B3"/>
    <w:rsid w:val="00E60767"/>
    <w:rsid w:val="00E76B4C"/>
    <w:rsid w:val="00E91334"/>
    <w:rsid w:val="00ED72E5"/>
    <w:rsid w:val="00F01A33"/>
    <w:rsid w:val="00F44513"/>
    <w:rsid w:val="00F55423"/>
    <w:rsid w:val="00F77428"/>
    <w:rsid w:val="00F803D6"/>
    <w:rsid w:val="00F91DD3"/>
    <w:rsid w:val="00FC3DF4"/>
    <w:rsid w:val="00FC52C1"/>
    <w:rsid w:val="00FF6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29"/>
    <o:shapelayout v:ext="edit">
      <o:idmap v:ext="edit" data="1"/>
    </o:shapelayout>
  </w:shapeDefaults>
  <w:decimalSymbol w:val=","/>
  <w:listSeparator w:val=";"/>
  <w14:docId w14:val="58AB92F4"/>
  <w15:docId w15:val="{AEB975EA-ECD1-43E5-8603-6BF238DF4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styleId="ab">
    <w:name w:val="List Paragraph"/>
    <w:basedOn w:val="a"/>
    <w:uiPriority w:val="34"/>
    <w:qFormat/>
    <w:rsid w:val="003F0BF7"/>
    <w:pPr>
      <w:ind w:left="720"/>
      <w:contextualSpacing/>
    </w:pPr>
  </w:style>
  <w:style w:type="character" w:customStyle="1" w:styleId="st96">
    <w:name w:val="st96"/>
    <w:uiPriority w:val="99"/>
    <w:rsid w:val="000F5999"/>
    <w:rPr>
      <w:rFonts w:ascii="Times New Roman" w:hAnsi="Times New Roman" w:cs="Times New Roman"/>
      <w:color w:val="0000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50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3C262-5096-43E1-AEBD-9E68BF563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3</Pages>
  <Words>650</Words>
  <Characters>4557</Characters>
  <Application>Microsoft Office Word</Application>
  <DocSecurity>0</DocSecurity>
  <Lines>37</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8</cp:revision>
  <cp:lastPrinted>2021-05-17T13:46:00Z</cp:lastPrinted>
  <dcterms:created xsi:type="dcterms:W3CDTF">2021-05-17T11:42:00Z</dcterms:created>
  <dcterms:modified xsi:type="dcterms:W3CDTF">2021-05-18T15:07:00Z</dcterms:modified>
</cp:coreProperties>
</file>