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7C83B5" w14:textId="77777777" w:rsidR="00805BD9" w:rsidRDefault="00805BD9" w:rsidP="00895CBA">
      <w:pPr>
        <w:ind w:firstLine="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7191B1F1" w14:textId="77777777" w:rsidR="00805BD9" w:rsidRDefault="00805BD9" w:rsidP="00895CBA">
      <w:pPr>
        <w:ind w:firstLine="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1B4442FC" w14:textId="77777777" w:rsidR="00805BD9" w:rsidRDefault="00805BD9" w:rsidP="00895CBA">
      <w:pPr>
        <w:ind w:firstLine="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08C2DDCC" w14:textId="77777777" w:rsidR="00805BD9" w:rsidRDefault="00805BD9" w:rsidP="00895CBA">
      <w:pPr>
        <w:ind w:firstLine="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4559D6F2" w14:textId="77777777" w:rsidR="00805BD9" w:rsidRDefault="00805BD9" w:rsidP="00895CBA">
      <w:pPr>
        <w:ind w:firstLine="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10464D65" w14:textId="77777777" w:rsidR="00805BD9" w:rsidRDefault="00805BD9" w:rsidP="00895CBA">
      <w:pPr>
        <w:ind w:firstLine="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49B68FAE" w14:textId="6049F4EF" w:rsidR="00235299" w:rsidRPr="00E35B58" w:rsidRDefault="00235299" w:rsidP="00895CBA">
      <w:pPr>
        <w:ind w:firstLine="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bookmarkStart w:id="0" w:name="_GoBack"/>
      <w:bookmarkEnd w:id="0"/>
      <w:r w:rsidRPr="00E35B58">
        <w:rPr>
          <w:rFonts w:ascii="Times New Roman" w:hAnsi="Times New Roman" w:cs="Times New Roman"/>
          <w:b/>
          <w:bCs/>
          <w:noProof/>
          <w:sz w:val="28"/>
          <w:szCs w:val="28"/>
        </w:rPr>
        <w:t>ВИСНОВОК</w:t>
      </w:r>
    </w:p>
    <w:p w14:paraId="515E9049" w14:textId="77777777" w:rsidR="00235299" w:rsidRPr="00E35B58" w:rsidRDefault="00235299" w:rsidP="00895CBA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5B58">
        <w:rPr>
          <w:rFonts w:ascii="Times New Roman" w:hAnsi="Times New Roman" w:cs="Times New Roman"/>
          <w:b/>
          <w:bCs/>
          <w:noProof/>
          <w:sz w:val="28"/>
          <w:szCs w:val="28"/>
        </w:rPr>
        <w:t>на</w:t>
      </w:r>
      <w:r w:rsidRPr="00E35B5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п</w:t>
      </w:r>
      <w:r w:rsidRPr="00E35B58">
        <w:rPr>
          <w:rFonts w:ascii="Times New Roman" w:hAnsi="Times New Roman" w:cs="Times New Roman"/>
          <w:b/>
          <w:bCs/>
          <w:sz w:val="28"/>
          <w:szCs w:val="28"/>
        </w:rPr>
        <w:t xml:space="preserve">роект Закону України «Про внесення змін до </w:t>
      </w:r>
    </w:p>
    <w:p w14:paraId="5C8DECCE" w14:textId="77777777" w:rsidR="00235299" w:rsidRPr="00E35B58" w:rsidRDefault="00235299" w:rsidP="00895CBA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5B58">
        <w:rPr>
          <w:rFonts w:ascii="Times New Roman" w:hAnsi="Times New Roman" w:cs="Times New Roman"/>
          <w:b/>
          <w:bCs/>
          <w:sz w:val="28"/>
          <w:szCs w:val="28"/>
        </w:rPr>
        <w:t xml:space="preserve">деяких законів України щодо охорони здоров’я </w:t>
      </w:r>
    </w:p>
    <w:p w14:paraId="2695D3BB" w14:textId="7F19B5F9" w:rsidR="00235299" w:rsidRPr="00E35B58" w:rsidRDefault="00235299" w:rsidP="00895CBA">
      <w:pPr>
        <w:autoSpaceDE w:val="0"/>
        <w:autoSpaceDN w:val="0"/>
        <w:adjustRightInd w:val="0"/>
        <w:ind w:firstLine="0"/>
        <w:jc w:val="center"/>
        <w:rPr>
          <w:rStyle w:val="FontStyle14"/>
          <w:b w:val="0"/>
          <w:bCs w:val="0"/>
          <w:spacing w:val="0"/>
          <w:sz w:val="28"/>
          <w:szCs w:val="28"/>
        </w:rPr>
      </w:pPr>
      <w:r w:rsidRPr="00E35B58">
        <w:rPr>
          <w:rFonts w:ascii="Times New Roman" w:hAnsi="Times New Roman" w:cs="Times New Roman"/>
          <w:b/>
          <w:bCs/>
          <w:sz w:val="28"/>
          <w:szCs w:val="28"/>
        </w:rPr>
        <w:t>населення</w:t>
      </w:r>
      <w:r w:rsidRPr="00E35B5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E35B58">
        <w:rPr>
          <w:rFonts w:ascii="Times New Roman" w:hAnsi="Times New Roman" w:cs="Times New Roman"/>
          <w:b/>
          <w:bCs/>
          <w:sz w:val="28"/>
          <w:szCs w:val="28"/>
        </w:rPr>
        <w:t>від шкідливого впливу тютюну</w:t>
      </w:r>
      <w:r w:rsidRPr="00E35B58">
        <w:rPr>
          <w:rStyle w:val="FontStyle14"/>
          <w:b w:val="0"/>
          <w:bCs w:val="0"/>
          <w:spacing w:val="0"/>
          <w:sz w:val="28"/>
          <w:szCs w:val="28"/>
        </w:rPr>
        <w:t>»</w:t>
      </w:r>
    </w:p>
    <w:p w14:paraId="5CE87D1B" w14:textId="7E7A672A" w:rsidR="00235299" w:rsidRDefault="00235299" w:rsidP="00895CBA">
      <w:pPr>
        <w:rPr>
          <w:rFonts w:ascii="Times New Roman" w:hAnsi="Times New Roman" w:cs="Times New Roman"/>
          <w:sz w:val="28"/>
          <w:szCs w:val="28"/>
        </w:rPr>
      </w:pPr>
    </w:p>
    <w:p w14:paraId="679564DC" w14:textId="40AF486F" w:rsidR="00527F8C" w:rsidRPr="00D75758" w:rsidRDefault="00963314" w:rsidP="00527F8C">
      <w:pPr>
        <w:pStyle w:val="a8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  <w:lang w:val="uk-UA"/>
        </w:rPr>
      </w:pPr>
      <w:r w:rsidRPr="00527F8C">
        <w:rPr>
          <w:sz w:val="28"/>
          <w:szCs w:val="28"/>
          <w:lang w:val="uk-UA"/>
        </w:rPr>
        <w:t>Поданим законопроектом, що є альтернативним до законопроекту з такою ж назвою та метою</w:t>
      </w:r>
      <w:r w:rsidR="00B85C18" w:rsidRPr="00527F8C">
        <w:rPr>
          <w:sz w:val="28"/>
          <w:szCs w:val="28"/>
          <w:lang w:val="uk-UA"/>
        </w:rPr>
        <w:t xml:space="preserve"> (реєстр. № 4358 від 10.11.2020)</w:t>
      </w:r>
      <w:r w:rsidR="009E553F" w:rsidRPr="00527F8C">
        <w:rPr>
          <w:sz w:val="28"/>
          <w:szCs w:val="28"/>
          <w:lang w:val="uk-UA"/>
        </w:rPr>
        <w:t>, про</w:t>
      </w:r>
      <w:r w:rsidRPr="00527F8C">
        <w:rPr>
          <w:sz w:val="28"/>
          <w:szCs w:val="28"/>
          <w:lang w:val="uk-UA"/>
        </w:rPr>
        <w:t>понується внести зміни до законів України «</w:t>
      </w:r>
      <w:r w:rsidRPr="00527F8C">
        <w:rPr>
          <w:rStyle w:val="st24"/>
          <w:b w:val="0"/>
          <w:color w:val="auto"/>
          <w:sz w:val="28"/>
          <w:szCs w:val="28"/>
          <w:lang w:val="uk-UA"/>
        </w:rPr>
        <w:t>Про державне регулювання виробництва і обігу спирту етилового, коньячного і плодового, алкогольних напоїв, тютюнових виробів та пального»,</w:t>
      </w:r>
      <w:r w:rsidRPr="00527F8C">
        <w:rPr>
          <w:b/>
          <w:sz w:val="28"/>
          <w:szCs w:val="28"/>
          <w:lang w:val="uk-UA"/>
        </w:rPr>
        <w:t xml:space="preserve"> </w:t>
      </w:r>
      <w:r w:rsidRPr="00527F8C">
        <w:rPr>
          <w:sz w:val="28"/>
          <w:szCs w:val="28"/>
          <w:lang w:val="uk-UA"/>
        </w:rPr>
        <w:t>«</w:t>
      </w:r>
      <w:r w:rsidRPr="00527F8C">
        <w:rPr>
          <w:bCs/>
          <w:iCs/>
          <w:sz w:val="28"/>
          <w:szCs w:val="28"/>
          <w:lang w:val="uk-UA"/>
        </w:rPr>
        <w:t xml:space="preserve">Про заходи щодо попередження та зменшення вживання тютюнових </w:t>
      </w:r>
      <w:r w:rsidRPr="00D75758">
        <w:rPr>
          <w:bCs/>
          <w:iCs/>
          <w:sz w:val="28"/>
          <w:szCs w:val="28"/>
          <w:lang w:val="uk-UA"/>
        </w:rPr>
        <w:t xml:space="preserve">виробів і їх шкідливого впливу на здоров’я населення», </w:t>
      </w:r>
      <w:r w:rsidR="00EA7242" w:rsidRPr="00D75758">
        <w:rPr>
          <w:bCs/>
          <w:iCs/>
          <w:sz w:val="28"/>
          <w:szCs w:val="28"/>
          <w:lang w:val="uk-UA"/>
        </w:rPr>
        <w:br/>
      </w:r>
      <w:r w:rsidRPr="00D75758">
        <w:rPr>
          <w:bCs/>
          <w:iCs/>
          <w:sz w:val="28"/>
          <w:szCs w:val="28"/>
          <w:lang w:val="uk-UA"/>
        </w:rPr>
        <w:t>«Про рекламу»</w:t>
      </w:r>
      <w:r w:rsidR="00527F8C" w:rsidRPr="00D75758">
        <w:rPr>
          <w:bCs/>
          <w:iCs/>
          <w:sz w:val="28"/>
          <w:szCs w:val="28"/>
          <w:lang w:val="uk-UA"/>
        </w:rPr>
        <w:t>, що згідно з пояснювальною запискою (п. 2) мають метою «н</w:t>
      </w:r>
      <w:r w:rsidR="00527F8C" w:rsidRPr="00D75758">
        <w:rPr>
          <w:sz w:val="28"/>
          <w:szCs w:val="28"/>
          <w:lang w:val="uk-UA"/>
        </w:rPr>
        <w:t>аближення законодавства України до вимог законодавства Європейського Союзу шляхом запровадження ефективного регулювання у сфері виробництва, обігу, заборони реклами, спонсорства тютюнових виробів, електронних сигарет і трав’яних виробів для куріння».</w:t>
      </w:r>
    </w:p>
    <w:p w14:paraId="6623A4D9" w14:textId="44A3F2E6" w:rsidR="00262B5A" w:rsidRPr="00262B5A" w:rsidRDefault="00262B5A" w:rsidP="00262B5A">
      <w:pPr>
        <w:widowControl w:val="0"/>
        <w:overflowPunct w:val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75758">
        <w:rPr>
          <w:rFonts w:ascii="Times New Roman" w:eastAsia="Calibri" w:hAnsi="Times New Roman" w:cs="Times New Roman"/>
          <w:sz w:val="28"/>
          <w:szCs w:val="28"/>
        </w:rPr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 Разом з тим, зазначимо, що до вказаного Плану включений проект Закону про адаптацію законодавства до вимог Директиви 2014/40/ЄС Європейського Парламенту (щодо охорони здоров’я населення від шкідливого впливу тютюну) (п. 249), очікуваними результатами від прийняття якого визначені «в</w:t>
      </w:r>
      <w:r w:rsidRPr="00D75758">
        <w:rPr>
          <w:rFonts w:ascii="Times New Roman" w:eastAsia="Calibri" w:hAnsi="Times New Roman" w:cs="Times New Roman"/>
          <w:noProof/>
          <w:sz w:val="28"/>
          <w:szCs w:val="28"/>
        </w:rPr>
        <w:t>иконання зобов’язань України за Угодою про асоціацію між Україною та ЄС та забезпечення всебічного захисту населення від шкідливого впливу тютюну, зменшення захворюваності та покращення профілактики неінфекційних захворювань», відповідальним</w:t>
      </w:r>
      <w:r w:rsidR="00EA7242" w:rsidRPr="00D75758">
        <w:rPr>
          <w:rFonts w:ascii="Times New Roman" w:eastAsia="Calibri" w:hAnsi="Times New Roman" w:cs="Times New Roman"/>
          <w:noProof/>
          <w:sz w:val="28"/>
          <w:szCs w:val="28"/>
        </w:rPr>
        <w:t>и</w:t>
      </w:r>
      <w:r w:rsidRPr="00D75758">
        <w:rPr>
          <w:rFonts w:ascii="Times New Roman" w:eastAsia="Calibri" w:hAnsi="Times New Roman" w:cs="Times New Roman"/>
          <w:noProof/>
          <w:sz w:val="28"/>
          <w:szCs w:val="28"/>
        </w:rPr>
        <w:t xml:space="preserve"> – </w:t>
      </w:r>
      <w:r w:rsidR="00EA7242" w:rsidRPr="00D75758">
        <w:rPr>
          <w:rFonts w:ascii="Times New Roman" w:eastAsia="Calibri" w:hAnsi="Times New Roman" w:cs="Times New Roman"/>
          <w:noProof/>
          <w:sz w:val="28"/>
          <w:szCs w:val="28"/>
        </w:rPr>
        <w:t>«</w:t>
      </w:r>
      <w:r w:rsidRPr="00D75758">
        <w:rPr>
          <w:rFonts w:ascii="Times New Roman" w:eastAsia="Calibri" w:hAnsi="Times New Roman" w:cs="Times New Roman"/>
          <w:noProof/>
          <w:sz w:val="28"/>
          <w:szCs w:val="28"/>
        </w:rPr>
        <w:t>МОЗ, Мінфін</w:t>
      </w:r>
      <w:r w:rsidR="00EA7242" w:rsidRPr="00D75758">
        <w:rPr>
          <w:rFonts w:ascii="Times New Roman" w:eastAsia="Calibri" w:hAnsi="Times New Roman" w:cs="Times New Roman"/>
          <w:noProof/>
          <w:sz w:val="28"/>
          <w:szCs w:val="28"/>
        </w:rPr>
        <w:t>»</w:t>
      </w:r>
      <w:r w:rsidRPr="00D75758">
        <w:rPr>
          <w:rFonts w:ascii="Times New Roman" w:eastAsia="Calibri" w:hAnsi="Times New Roman" w:cs="Times New Roman"/>
          <w:noProof/>
          <w:sz w:val="28"/>
          <w:szCs w:val="28"/>
        </w:rPr>
        <w:t xml:space="preserve">, строком подання – </w:t>
      </w:r>
      <w:r w:rsidR="00EA7242" w:rsidRPr="00D75758">
        <w:rPr>
          <w:rFonts w:ascii="Times New Roman" w:eastAsia="Calibri" w:hAnsi="Times New Roman" w:cs="Times New Roman"/>
          <w:noProof/>
          <w:sz w:val="28"/>
          <w:szCs w:val="28"/>
        </w:rPr>
        <w:br/>
      </w:r>
      <w:r w:rsidRPr="00D75758">
        <w:rPr>
          <w:rFonts w:ascii="Times New Roman" w:eastAsia="Calibri" w:hAnsi="Times New Roman" w:cs="Times New Roman"/>
          <w:noProof/>
          <w:sz w:val="28"/>
          <w:szCs w:val="28"/>
        </w:rPr>
        <w:t>лютий 2021 року.</w:t>
      </w:r>
      <w:r w:rsidR="00EA7242">
        <w:rPr>
          <w:rFonts w:ascii="Times New Roman" w:eastAsia="Calibri" w:hAnsi="Times New Roman" w:cs="Times New Roman"/>
          <w:noProof/>
          <w:sz w:val="28"/>
          <w:szCs w:val="28"/>
        </w:rPr>
        <w:t xml:space="preserve"> </w:t>
      </w:r>
    </w:p>
    <w:p w14:paraId="49E25FEC" w14:textId="604DA88D" w:rsidR="009D131E" w:rsidRDefault="009D131E" w:rsidP="00895CBA">
      <w:pPr>
        <w:rPr>
          <w:rFonts w:ascii="Times New Roman" w:hAnsi="Times New Roman" w:cs="Times New Roman"/>
          <w:sz w:val="28"/>
          <w:szCs w:val="28"/>
        </w:rPr>
      </w:pPr>
      <w:r w:rsidRPr="0066181E">
        <w:rPr>
          <w:rFonts w:ascii="Times New Roman" w:hAnsi="Times New Roman" w:cs="Times New Roman"/>
          <w:sz w:val="28"/>
          <w:szCs w:val="28"/>
        </w:rPr>
        <w:t>Головне управління, розглянувши законопроект, висловлює щодо нього такі зауваження.</w:t>
      </w:r>
    </w:p>
    <w:p w14:paraId="3D9C82D2" w14:textId="0024AC99" w:rsidR="00262B5A" w:rsidRPr="00D75758" w:rsidRDefault="00E9434F" w:rsidP="0050307B">
      <w:pPr>
        <w:tabs>
          <w:tab w:val="left" w:pos="-142"/>
          <w:tab w:val="left" w:pos="993"/>
          <w:tab w:val="left" w:pos="1134"/>
        </w:tabs>
        <w:contextualSpacing/>
        <w:rPr>
          <w:rStyle w:val="st42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625DC0" w:rsidRPr="00625DC0">
        <w:rPr>
          <w:rFonts w:ascii="Times New Roman" w:hAnsi="Times New Roman" w:cs="Times New Roman"/>
          <w:b/>
          <w:sz w:val="28"/>
          <w:szCs w:val="28"/>
        </w:rPr>
        <w:t>.</w:t>
      </w:r>
      <w:r w:rsidR="00625DC0">
        <w:rPr>
          <w:rFonts w:ascii="Times New Roman" w:hAnsi="Times New Roman" w:cs="Times New Roman"/>
          <w:sz w:val="28"/>
          <w:szCs w:val="28"/>
        </w:rPr>
        <w:t xml:space="preserve"> </w:t>
      </w:r>
      <w:r w:rsidR="00625DC0" w:rsidRPr="00625DC0">
        <w:rPr>
          <w:rFonts w:ascii="Times New Roman" w:hAnsi="Times New Roman" w:cs="Times New Roman"/>
          <w:sz w:val="28"/>
          <w:szCs w:val="28"/>
        </w:rPr>
        <w:t xml:space="preserve">Недостатньо </w:t>
      </w:r>
      <w:r w:rsidR="00625DC0" w:rsidRPr="00625DC0">
        <w:rPr>
          <w:rFonts w:ascii="Times New Roman" w:hAnsi="Times New Roman" w:cs="Times New Roman"/>
          <w:sz w:val="28"/>
          <w:szCs w:val="28"/>
          <w:lang w:eastAsia="uk-UA"/>
        </w:rPr>
        <w:t xml:space="preserve">зрозумілим виглядає зміст деяких </w:t>
      </w:r>
      <w:r w:rsidR="00625DC0" w:rsidRPr="00625DC0">
        <w:rPr>
          <w:rFonts w:ascii="Times New Roman" w:hAnsi="Times New Roman" w:cs="Times New Roman"/>
          <w:sz w:val="28"/>
          <w:szCs w:val="28"/>
        </w:rPr>
        <w:t xml:space="preserve">приписів, що не відповідає вимозі юридичної визначеності, яка є одним з головних елементів принципу верховенства права, та може негативно позначитись </w:t>
      </w:r>
      <w:r w:rsidR="00795FC5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625DC0" w:rsidRPr="00625DC0">
        <w:rPr>
          <w:rFonts w:ascii="Times New Roman" w:hAnsi="Times New Roman" w:cs="Times New Roman"/>
          <w:sz w:val="28"/>
          <w:szCs w:val="28"/>
        </w:rPr>
        <w:t xml:space="preserve">на врегулюванні відносин у сфері </w:t>
      </w:r>
      <w:r w:rsidR="00625DC0" w:rsidRPr="00625DC0">
        <w:rPr>
          <w:rStyle w:val="st42"/>
          <w:sz w:val="28"/>
          <w:szCs w:val="28"/>
        </w:rPr>
        <w:t xml:space="preserve">виробництва, експорту, імпорту, оптової і роздрібної торгівлі тютюновими виробами, попередження їх вживання серед населення. </w:t>
      </w:r>
      <w:r w:rsidR="00795FC5">
        <w:rPr>
          <w:rStyle w:val="st42"/>
          <w:sz w:val="28"/>
          <w:szCs w:val="28"/>
        </w:rPr>
        <w:t>В</w:t>
      </w:r>
      <w:r w:rsidR="00262B5A" w:rsidRPr="00262B5A">
        <w:rPr>
          <w:rFonts w:ascii="Times New Roman" w:eastAsia="Times New Roman" w:hAnsi="Times New Roman" w:cs="Times New Roman"/>
          <w:sz w:val="28"/>
          <w:szCs w:val="28"/>
        </w:rPr>
        <w:t xml:space="preserve">ідповідно до правової позиції Конституційного Суду України принцип правової визначеності вимагає чіткості, </w:t>
      </w:r>
      <w:r w:rsidR="00262B5A" w:rsidRPr="00262B5A">
        <w:rPr>
          <w:rFonts w:ascii="Times New Roman" w:eastAsia="Times New Roman" w:hAnsi="Times New Roman" w:cs="Times New Roman"/>
          <w:i/>
          <w:sz w:val="28"/>
          <w:szCs w:val="28"/>
        </w:rPr>
        <w:t>зрозумілості й однозначності</w:t>
      </w:r>
      <w:r w:rsidR="00262B5A" w:rsidRPr="00262B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5FC5"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 w:rsidR="00262B5A" w:rsidRPr="00262B5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правових норм, </w:t>
      </w:r>
      <w:r w:rsidR="00262B5A" w:rsidRPr="00D75758">
        <w:rPr>
          <w:rFonts w:ascii="Times New Roman" w:eastAsia="Times New Roman" w:hAnsi="Times New Roman" w:cs="Times New Roman"/>
          <w:sz w:val="28"/>
          <w:szCs w:val="28"/>
        </w:rPr>
        <w:t xml:space="preserve">зокрема, їх </w:t>
      </w:r>
      <w:r w:rsidR="00262B5A" w:rsidRPr="00D75758">
        <w:rPr>
          <w:rFonts w:ascii="Times New Roman" w:eastAsia="Times New Roman" w:hAnsi="Times New Roman" w:cs="Times New Roman"/>
          <w:i/>
          <w:sz w:val="28"/>
          <w:szCs w:val="28"/>
        </w:rPr>
        <w:t>передбачуваності</w:t>
      </w:r>
      <w:r w:rsidR="00262B5A" w:rsidRPr="00D75758">
        <w:rPr>
          <w:rFonts w:ascii="Times New Roman" w:eastAsia="Times New Roman" w:hAnsi="Times New Roman" w:cs="Times New Roman"/>
          <w:sz w:val="28"/>
          <w:szCs w:val="28"/>
        </w:rPr>
        <w:t xml:space="preserve"> (прогнозованості) та </w:t>
      </w:r>
      <w:r w:rsidR="00795FC5"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 w:rsidR="00262B5A" w:rsidRPr="00D75758">
        <w:rPr>
          <w:rFonts w:ascii="Times New Roman" w:eastAsia="Times New Roman" w:hAnsi="Times New Roman" w:cs="Times New Roman"/>
          <w:sz w:val="28"/>
          <w:szCs w:val="28"/>
        </w:rPr>
        <w:t>стабільності (абз.</w:t>
      </w:r>
      <w:r w:rsidR="00795F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62B5A" w:rsidRPr="00D75758">
        <w:rPr>
          <w:rFonts w:ascii="Times New Roman" w:eastAsia="Times New Roman" w:hAnsi="Times New Roman" w:cs="Times New Roman"/>
          <w:sz w:val="28"/>
          <w:szCs w:val="28"/>
        </w:rPr>
        <w:t>6 п. 2.1 мотивувальної частини Рішення Великої палати Конституційного Суду України від 20.12.2017 № 2-р/2017).</w:t>
      </w:r>
    </w:p>
    <w:p w14:paraId="0DA4BA85" w14:textId="6D1FF7F5" w:rsidR="00625DC0" w:rsidRPr="0050307B" w:rsidRDefault="00E9434F" w:rsidP="0050307B">
      <w:pPr>
        <w:tabs>
          <w:tab w:val="left" w:pos="-142"/>
          <w:tab w:val="left" w:pos="993"/>
          <w:tab w:val="left" w:pos="1134"/>
        </w:tabs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st42"/>
          <w:sz w:val="28"/>
          <w:szCs w:val="28"/>
        </w:rPr>
        <w:t>1</w:t>
      </w:r>
      <w:r w:rsidR="002075F0" w:rsidRPr="00D75758">
        <w:rPr>
          <w:rStyle w:val="st42"/>
          <w:sz w:val="28"/>
          <w:szCs w:val="28"/>
        </w:rPr>
        <w:t xml:space="preserve">.1. </w:t>
      </w:r>
      <w:r w:rsidR="00625DC0" w:rsidRPr="00D75758">
        <w:rPr>
          <w:rFonts w:ascii="Times New Roman" w:hAnsi="Times New Roman" w:cs="Times New Roman"/>
          <w:sz w:val="28"/>
          <w:szCs w:val="28"/>
        </w:rPr>
        <w:t>Зокрема, з</w:t>
      </w:r>
      <w:r w:rsidR="00625DC0" w:rsidRPr="00D75758">
        <w:rPr>
          <w:rFonts w:ascii="Times New Roman" w:hAnsi="Times New Roman" w:cs="Times New Roman"/>
          <w:bCs/>
          <w:sz w:val="28"/>
          <w:szCs w:val="28"/>
        </w:rPr>
        <w:t>і</w:t>
      </w:r>
      <w:r w:rsidR="00625DC0" w:rsidRPr="00D75758">
        <w:rPr>
          <w:rFonts w:ascii="Times New Roman" w:hAnsi="Times New Roman" w:cs="Times New Roman"/>
          <w:iCs/>
          <w:sz w:val="28"/>
          <w:szCs w:val="28"/>
          <w:lang w:eastAsia="uk-UA"/>
        </w:rPr>
        <w:t xml:space="preserve"> змісту ч. 7 н</w:t>
      </w:r>
      <w:r w:rsidR="00625DC0" w:rsidRPr="00D75758">
        <w:rPr>
          <w:rFonts w:ascii="Times New Roman" w:hAnsi="Times New Roman" w:cs="Times New Roman"/>
          <w:sz w:val="28"/>
          <w:szCs w:val="28"/>
        </w:rPr>
        <w:t>ової редакції ст. 9</w:t>
      </w:r>
      <w:r w:rsidR="00625DC0" w:rsidRPr="00D75758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50307B" w:rsidRPr="00D757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307B" w:rsidRPr="00D75758">
        <w:rPr>
          <w:rFonts w:ascii="Times New Roman" w:hAnsi="Times New Roman" w:cs="Times New Roman"/>
          <w:sz w:val="28"/>
          <w:szCs w:val="28"/>
        </w:rPr>
        <w:t>Закону</w:t>
      </w:r>
      <w:r w:rsidR="00FE4D47" w:rsidRPr="00D75758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="00FE4D47" w:rsidRPr="00D75758">
        <w:rPr>
          <w:rFonts w:ascii="Times New Roman" w:hAnsi="Times New Roman" w:cs="Times New Roman"/>
          <w:sz w:val="28"/>
          <w:szCs w:val="28"/>
        </w:rPr>
        <w:br/>
      </w:r>
      <w:r w:rsidR="0050307B" w:rsidRPr="00D75758">
        <w:rPr>
          <w:rFonts w:ascii="Times New Roman" w:hAnsi="Times New Roman" w:cs="Times New Roman"/>
          <w:sz w:val="28"/>
          <w:szCs w:val="28"/>
        </w:rPr>
        <w:t>«Про державне регулювання виробництва і обігу спирту етилового, коньячного і плодового, алкогольних напоїв, тютюнових виробів, рідин, що використовуються</w:t>
      </w:r>
      <w:r w:rsidR="0050307B" w:rsidRPr="00042A08">
        <w:rPr>
          <w:rFonts w:ascii="Times New Roman" w:hAnsi="Times New Roman" w:cs="Times New Roman"/>
          <w:sz w:val="28"/>
          <w:szCs w:val="28"/>
        </w:rPr>
        <w:t xml:space="preserve"> в електронних сигаретах, та пального</w:t>
      </w:r>
      <w:r w:rsidR="0050307B" w:rsidRPr="00045A9B">
        <w:rPr>
          <w:rFonts w:ascii="Times New Roman" w:hAnsi="Times New Roman" w:cs="Times New Roman"/>
          <w:sz w:val="28"/>
          <w:szCs w:val="28"/>
        </w:rPr>
        <w:t xml:space="preserve">» </w:t>
      </w:r>
      <w:r w:rsidR="00FE4D47">
        <w:rPr>
          <w:rFonts w:ascii="Times New Roman" w:hAnsi="Times New Roman" w:cs="Times New Roman"/>
          <w:sz w:val="28"/>
          <w:szCs w:val="28"/>
        </w:rPr>
        <w:t xml:space="preserve">(далі – </w:t>
      </w:r>
      <w:r w:rsidR="0050307B" w:rsidRPr="00625DC0">
        <w:rPr>
          <w:rFonts w:ascii="Times New Roman" w:hAnsi="Times New Roman" w:cs="Times New Roman"/>
          <w:sz w:val="28"/>
          <w:szCs w:val="28"/>
        </w:rPr>
        <w:t>Закон)</w:t>
      </w:r>
      <w:r w:rsidR="0050307B">
        <w:rPr>
          <w:rFonts w:ascii="Times New Roman" w:hAnsi="Times New Roman" w:cs="Times New Roman"/>
          <w:sz w:val="28"/>
          <w:szCs w:val="28"/>
        </w:rPr>
        <w:t>, згідно з якою</w:t>
      </w:r>
      <w:r w:rsidR="0050307B" w:rsidRPr="00625DC0">
        <w:rPr>
          <w:rFonts w:ascii="Times New Roman" w:hAnsi="Times New Roman" w:cs="Times New Roman"/>
          <w:sz w:val="28"/>
          <w:szCs w:val="28"/>
        </w:rPr>
        <w:t xml:space="preserve"> </w:t>
      </w:r>
      <w:r w:rsidR="00625DC0">
        <w:rPr>
          <w:rFonts w:ascii="Times New Roman" w:hAnsi="Times New Roman" w:cs="Times New Roman"/>
          <w:sz w:val="28"/>
          <w:szCs w:val="28"/>
        </w:rPr>
        <w:t>«</w:t>
      </w:r>
      <w:r w:rsidR="00625DC0" w:rsidRPr="00045A9B">
        <w:rPr>
          <w:rFonts w:ascii="Times New Roman" w:hAnsi="Times New Roman" w:cs="Times New Roman"/>
          <w:sz w:val="28"/>
          <w:szCs w:val="28"/>
        </w:rPr>
        <w:t>Виробники або імпортери тютюнових виробів повинні надавати центральному органу виконавчої влади, що реалізує державну політику у сфері санітарного та епідемічного благополуччя населення:</w:t>
      </w:r>
      <w:r w:rsidR="00625DC0">
        <w:rPr>
          <w:rFonts w:ascii="Times New Roman" w:hAnsi="Times New Roman" w:cs="Times New Roman"/>
          <w:sz w:val="28"/>
          <w:szCs w:val="28"/>
        </w:rPr>
        <w:t xml:space="preserve"> </w:t>
      </w:r>
      <w:r w:rsidR="00625DC0" w:rsidRPr="00625DC0">
        <w:rPr>
          <w:rFonts w:ascii="Times New Roman" w:hAnsi="Times New Roman" w:cs="Times New Roman"/>
          <w:i/>
          <w:sz w:val="28"/>
          <w:szCs w:val="28"/>
        </w:rPr>
        <w:t xml:space="preserve">доступні їм внутрішні та зовнішні дослідження </w:t>
      </w:r>
      <w:r w:rsidR="00625DC0" w:rsidRPr="00983830">
        <w:rPr>
          <w:rFonts w:ascii="Times New Roman" w:hAnsi="Times New Roman" w:cs="Times New Roman"/>
          <w:sz w:val="28"/>
          <w:szCs w:val="28"/>
        </w:rPr>
        <w:t xml:space="preserve">щодо вивчення ринку та </w:t>
      </w:r>
      <w:r w:rsidR="00625DC0" w:rsidRPr="00983830">
        <w:rPr>
          <w:rFonts w:ascii="Times New Roman" w:hAnsi="Times New Roman" w:cs="Times New Roman"/>
          <w:i/>
          <w:sz w:val="28"/>
          <w:szCs w:val="28"/>
        </w:rPr>
        <w:t>уподобань різних груп споживачів</w:t>
      </w:r>
      <w:r w:rsidR="00625DC0" w:rsidRPr="00983830">
        <w:rPr>
          <w:rFonts w:ascii="Times New Roman" w:hAnsi="Times New Roman" w:cs="Times New Roman"/>
          <w:sz w:val="28"/>
          <w:szCs w:val="28"/>
        </w:rPr>
        <w:t>, у тому числі молоді та теперішніх курців</w:t>
      </w:r>
      <w:r w:rsidR="00625DC0" w:rsidRPr="00045A9B">
        <w:rPr>
          <w:rFonts w:ascii="Times New Roman" w:hAnsi="Times New Roman" w:cs="Times New Roman"/>
          <w:sz w:val="28"/>
          <w:szCs w:val="28"/>
        </w:rPr>
        <w:t xml:space="preserve">, щодо інгредієнтів та викидів, а також короткі огляди будь-яких спостережень ринку, які вони проводять, </w:t>
      </w:r>
      <w:r w:rsidR="00625DC0">
        <w:rPr>
          <w:rFonts w:ascii="Times New Roman" w:hAnsi="Times New Roman" w:cs="Times New Roman"/>
          <w:sz w:val="28"/>
          <w:szCs w:val="28"/>
        </w:rPr>
        <w:t xml:space="preserve">коли запроваджують нові вироби», </w:t>
      </w:r>
      <w:r w:rsidR="00625DC0" w:rsidRPr="00625DC0">
        <w:rPr>
          <w:rFonts w:ascii="Times New Roman" w:hAnsi="Times New Roman" w:cs="Times New Roman"/>
          <w:iCs/>
          <w:sz w:val="28"/>
          <w:szCs w:val="28"/>
          <w:lang w:eastAsia="uk-UA"/>
        </w:rPr>
        <w:t xml:space="preserve">важко встановити, які конкретно відомості маються у ній на увазі. </w:t>
      </w:r>
    </w:p>
    <w:p w14:paraId="2BC28131" w14:textId="29D01F95" w:rsidR="00625DC0" w:rsidRPr="00625DC0" w:rsidRDefault="00625DC0" w:rsidP="00625DC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5D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Також виникають </w:t>
      </w:r>
      <w:r w:rsidR="00624A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сумніви щодо </w:t>
      </w:r>
      <w:r w:rsidRPr="00625DC0">
        <w:rPr>
          <w:rFonts w:ascii="Times New Roman" w:hAnsi="Times New Roman" w:cs="Times New Roman"/>
          <w:color w:val="000000" w:themeColor="text1"/>
          <w:sz w:val="28"/>
          <w:szCs w:val="28"/>
        </w:rPr>
        <w:t>практично</w:t>
      </w:r>
      <w:r w:rsidR="00624AF2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Pr="00625D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знач</w:t>
      </w:r>
      <w:r w:rsidR="00624AF2">
        <w:rPr>
          <w:rFonts w:ascii="Times New Roman" w:hAnsi="Times New Roman" w:cs="Times New Roman"/>
          <w:color w:val="000000" w:themeColor="text1"/>
          <w:sz w:val="28"/>
          <w:szCs w:val="28"/>
        </w:rPr>
        <w:t>ення</w:t>
      </w:r>
      <w:r w:rsidRPr="00625D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зазначеної  інформації, її достовірності та правових наслідків.</w:t>
      </w:r>
    </w:p>
    <w:p w14:paraId="560A4C2A" w14:textId="74CE671F" w:rsidR="002075F0" w:rsidRPr="002075F0" w:rsidRDefault="00E9434F" w:rsidP="002075F0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2075F0">
        <w:rPr>
          <w:rFonts w:ascii="Times New Roman" w:hAnsi="Times New Roman"/>
          <w:sz w:val="28"/>
          <w:szCs w:val="28"/>
        </w:rPr>
        <w:t xml:space="preserve">.2. У </w:t>
      </w:r>
      <w:r w:rsidR="002075F0" w:rsidRPr="005B12B1">
        <w:rPr>
          <w:rFonts w:ascii="Times New Roman" w:hAnsi="Times New Roman"/>
          <w:color w:val="000000"/>
          <w:sz w:val="28"/>
          <w:szCs w:val="28"/>
        </w:rPr>
        <w:t xml:space="preserve">ч. </w:t>
      </w:r>
      <w:r w:rsidR="002075F0">
        <w:rPr>
          <w:rFonts w:ascii="Times New Roman" w:hAnsi="Times New Roman"/>
          <w:color w:val="000000"/>
          <w:sz w:val="28"/>
          <w:szCs w:val="28"/>
        </w:rPr>
        <w:t>3</w:t>
      </w:r>
      <w:r w:rsidR="002075F0" w:rsidRPr="005B12B1">
        <w:rPr>
          <w:rFonts w:ascii="Times New Roman" w:hAnsi="Times New Roman"/>
          <w:color w:val="000000"/>
          <w:sz w:val="28"/>
          <w:szCs w:val="28"/>
        </w:rPr>
        <w:t xml:space="preserve"> нової ст. 9</w:t>
      </w:r>
      <w:r w:rsidR="002075F0" w:rsidRPr="005B12B1">
        <w:rPr>
          <w:rFonts w:ascii="Times New Roman" w:hAnsi="Times New Roman"/>
          <w:color w:val="000000"/>
          <w:sz w:val="28"/>
          <w:szCs w:val="28"/>
          <w:vertAlign w:val="superscript"/>
        </w:rPr>
        <w:t>3</w:t>
      </w:r>
      <w:r w:rsidR="002075F0" w:rsidRPr="005B12B1">
        <w:rPr>
          <w:rFonts w:ascii="Times New Roman" w:hAnsi="Times New Roman"/>
          <w:color w:val="000000"/>
          <w:sz w:val="28"/>
          <w:szCs w:val="28"/>
        </w:rPr>
        <w:t xml:space="preserve"> Закону</w:t>
      </w:r>
      <w:r w:rsidR="002075F0" w:rsidRPr="005B12B1">
        <w:rPr>
          <w:rFonts w:ascii="Times New Roman" w:hAnsi="Times New Roman"/>
          <w:sz w:val="28"/>
          <w:szCs w:val="28"/>
        </w:rPr>
        <w:t xml:space="preserve"> </w:t>
      </w:r>
      <w:r w:rsidR="002075F0">
        <w:rPr>
          <w:rFonts w:ascii="Times New Roman" w:hAnsi="Times New Roman"/>
          <w:sz w:val="28"/>
          <w:szCs w:val="28"/>
        </w:rPr>
        <w:t xml:space="preserve">зазначається, що </w:t>
      </w:r>
      <w:r w:rsidR="002075F0" w:rsidRPr="005B12B1">
        <w:rPr>
          <w:rFonts w:ascii="Times New Roman" w:hAnsi="Times New Roman"/>
          <w:color w:val="000000"/>
          <w:sz w:val="28"/>
          <w:szCs w:val="28"/>
        </w:rPr>
        <w:t>«</w:t>
      </w:r>
      <w:r w:rsidR="002075F0" w:rsidRPr="00045A9B">
        <w:rPr>
          <w:rFonts w:ascii="Times New Roman" w:hAnsi="Times New Roman"/>
          <w:sz w:val="28"/>
          <w:szCs w:val="28"/>
        </w:rPr>
        <w:t>Виробники та імпортери, які подають повідомленні про новітні тютюнові вироби, також повинні надати:</w:t>
      </w:r>
      <w:r w:rsidR="002075F0">
        <w:rPr>
          <w:rFonts w:ascii="Times New Roman" w:hAnsi="Times New Roman"/>
          <w:sz w:val="28"/>
          <w:szCs w:val="28"/>
        </w:rPr>
        <w:t xml:space="preserve"> </w:t>
      </w:r>
      <w:r w:rsidR="00983830">
        <w:rPr>
          <w:rFonts w:ascii="Times New Roman" w:hAnsi="Times New Roman"/>
          <w:sz w:val="28"/>
          <w:szCs w:val="28"/>
        </w:rPr>
        <w:t>«</w:t>
      </w:r>
      <w:r w:rsidR="00983830" w:rsidRPr="00983830">
        <w:rPr>
          <w:rFonts w:ascii="Times New Roman" w:hAnsi="Times New Roman"/>
          <w:i/>
          <w:sz w:val="28"/>
          <w:szCs w:val="28"/>
        </w:rPr>
        <w:t xml:space="preserve">наявні дослідження, їх короткі резюме </w:t>
      </w:r>
      <w:r w:rsidR="00983830" w:rsidRPr="00045A9B">
        <w:rPr>
          <w:rFonts w:ascii="Times New Roman" w:hAnsi="Times New Roman"/>
          <w:sz w:val="28"/>
          <w:szCs w:val="28"/>
        </w:rPr>
        <w:t>та дослідження ринку щодо уподобань різних груп споживачів, в тому числі молоді та теперішніх курців;</w:t>
      </w:r>
      <w:r w:rsidR="00983830">
        <w:rPr>
          <w:rFonts w:ascii="Times New Roman" w:hAnsi="Times New Roman"/>
          <w:sz w:val="28"/>
          <w:szCs w:val="28"/>
        </w:rPr>
        <w:t xml:space="preserve"> </w:t>
      </w:r>
      <w:r w:rsidR="00983830" w:rsidRPr="00983830">
        <w:rPr>
          <w:rFonts w:ascii="Times New Roman" w:hAnsi="Times New Roman"/>
          <w:i/>
          <w:sz w:val="28"/>
          <w:szCs w:val="28"/>
        </w:rPr>
        <w:t>іншу наявну та релевантну інформацію</w:t>
      </w:r>
      <w:r w:rsidR="00983830" w:rsidRPr="00045A9B">
        <w:rPr>
          <w:rFonts w:ascii="Times New Roman" w:hAnsi="Times New Roman"/>
          <w:sz w:val="28"/>
          <w:szCs w:val="28"/>
        </w:rPr>
        <w:t xml:space="preserve">, в тому числі </w:t>
      </w:r>
      <w:r w:rsidR="00983830" w:rsidRPr="00983830">
        <w:rPr>
          <w:rFonts w:ascii="Times New Roman" w:hAnsi="Times New Roman"/>
          <w:i/>
          <w:sz w:val="28"/>
          <w:szCs w:val="28"/>
        </w:rPr>
        <w:t>аналіз ризиків/вигід стосовно виробу</w:t>
      </w:r>
      <w:r w:rsidR="00983830" w:rsidRPr="00045A9B">
        <w:rPr>
          <w:rFonts w:ascii="Times New Roman" w:hAnsi="Times New Roman"/>
          <w:sz w:val="28"/>
          <w:szCs w:val="28"/>
        </w:rPr>
        <w:t>, його очікуваний вплив на припинення вживання тютюнових виробів, його очікуваний вплив на початок вживання тютюнових виробів та прогнозоване сприйняття споживачем</w:t>
      </w:r>
      <w:r w:rsidR="00983830">
        <w:rPr>
          <w:rFonts w:ascii="Times New Roman" w:hAnsi="Times New Roman"/>
          <w:sz w:val="28"/>
          <w:szCs w:val="28"/>
        </w:rPr>
        <w:t>»</w:t>
      </w:r>
      <w:r w:rsidR="00983830" w:rsidRPr="00045A9B">
        <w:rPr>
          <w:rFonts w:ascii="Times New Roman" w:hAnsi="Times New Roman"/>
          <w:sz w:val="28"/>
          <w:szCs w:val="28"/>
        </w:rPr>
        <w:t>.</w:t>
      </w:r>
      <w:r w:rsidR="00983830">
        <w:rPr>
          <w:rFonts w:ascii="Times New Roman" w:hAnsi="Times New Roman"/>
          <w:sz w:val="28"/>
          <w:szCs w:val="28"/>
        </w:rPr>
        <w:t xml:space="preserve"> </w:t>
      </w:r>
      <w:r w:rsidR="002075F0" w:rsidRPr="005B12B1">
        <w:rPr>
          <w:rFonts w:ascii="Times New Roman" w:eastAsia="Calibri" w:hAnsi="Times New Roman"/>
          <w:sz w:val="28"/>
          <w:szCs w:val="28"/>
        </w:rPr>
        <w:t>З наведен</w:t>
      </w:r>
      <w:r w:rsidR="002075F0">
        <w:rPr>
          <w:rFonts w:ascii="Times New Roman" w:eastAsia="Calibri" w:hAnsi="Times New Roman"/>
          <w:sz w:val="28"/>
          <w:szCs w:val="28"/>
        </w:rPr>
        <w:t>ого припису</w:t>
      </w:r>
      <w:r w:rsidR="002075F0" w:rsidRPr="005B12B1">
        <w:rPr>
          <w:rFonts w:ascii="Times New Roman" w:eastAsia="Calibri" w:hAnsi="Times New Roman"/>
          <w:sz w:val="28"/>
          <w:szCs w:val="28"/>
        </w:rPr>
        <w:t xml:space="preserve"> </w:t>
      </w:r>
      <w:r w:rsidR="002075F0">
        <w:rPr>
          <w:rFonts w:ascii="Times New Roman" w:eastAsia="Calibri" w:hAnsi="Times New Roman"/>
          <w:sz w:val="28"/>
          <w:szCs w:val="28"/>
        </w:rPr>
        <w:t xml:space="preserve">проекту </w:t>
      </w:r>
      <w:r w:rsidR="002075F0" w:rsidRPr="005B12B1">
        <w:rPr>
          <w:rFonts w:ascii="Times New Roman" w:eastAsia="Calibri" w:hAnsi="Times New Roman"/>
          <w:sz w:val="28"/>
          <w:szCs w:val="28"/>
        </w:rPr>
        <w:t xml:space="preserve">не повною мірою зрозумілим виглядає зміст </w:t>
      </w:r>
      <w:r w:rsidR="002075F0">
        <w:rPr>
          <w:rFonts w:ascii="Times New Roman" w:eastAsia="Calibri" w:hAnsi="Times New Roman"/>
          <w:sz w:val="28"/>
          <w:szCs w:val="28"/>
        </w:rPr>
        <w:t xml:space="preserve">вживаних у ньому понять: </w:t>
      </w:r>
      <w:r w:rsidR="00983830">
        <w:rPr>
          <w:rFonts w:ascii="Times New Roman" w:eastAsia="Calibri" w:hAnsi="Times New Roman"/>
          <w:sz w:val="28"/>
          <w:szCs w:val="28"/>
        </w:rPr>
        <w:t>«</w:t>
      </w:r>
      <w:r w:rsidR="00983830" w:rsidRPr="00B61044">
        <w:rPr>
          <w:rFonts w:ascii="Times New Roman" w:hAnsi="Times New Roman"/>
          <w:i/>
          <w:sz w:val="28"/>
          <w:szCs w:val="28"/>
        </w:rPr>
        <w:t>наявні дослідження</w:t>
      </w:r>
      <w:r w:rsidR="00983830">
        <w:rPr>
          <w:rFonts w:ascii="Times New Roman" w:hAnsi="Times New Roman"/>
          <w:i/>
          <w:sz w:val="28"/>
          <w:szCs w:val="28"/>
        </w:rPr>
        <w:t xml:space="preserve"> їх </w:t>
      </w:r>
      <w:r w:rsidR="002075F0" w:rsidRPr="00983830">
        <w:rPr>
          <w:rFonts w:ascii="Times New Roman" w:eastAsia="Calibri" w:hAnsi="Times New Roman"/>
          <w:i/>
          <w:sz w:val="28"/>
          <w:szCs w:val="28"/>
        </w:rPr>
        <w:t>короткі резюме</w:t>
      </w:r>
      <w:r w:rsidR="002075F0" w:rsidRPr="005B12B1">
        <w:rPr>
          <w:rFonts w:ascii="Times New Roman" w:eastAsia="Calibri" w:hAnsi="Times New Roman"/>
          <w:sz w:val="28"/>
          <w:szCs w:val="28"/>
        </w:rPr>
        <w:t>»</w:t>
      </w:r>
      <w:r w:rsidR="002075F0">
        <w:rPr>
          <w:rFonts w:ascii="Times New Roman" w:eastAsia="Calibri" w:hAnsi="Times New Roman"/>
          <w:sz w:val="28"/>
          <w:szCs w:val="28"/>
        </w:rPr>
        <w:t>,</w:t>
      </w:r>
      <w:r w:rsidR="002075F0">
        <w:rPr>
          <w:rFonts w:ascii="Times New Roman" w:hAnsi="Times New Roman"/>
          <w:sz w:val="28"/>
          <w:szCs w:val="28"/>
        </w:rPr>
        <w:t xml:space="preserve"> </w:t>
      </w:r>
      <w:r w:rsidR="00983830" w:rsidRPr="00983830">
        <w:rPr>
          <w:rFonts w:ascii="Times New Roman" w:hAnsi="Times New Roman"/>
          <w:i/>
          <w:sz w:val="28"/>
          <w:szCs w:val="28"/>
        </w:rPr>
        <w:t xml:space="preserve">«аналіз ризиків/вигід стосовно </w:t>
      </w:r>
      <w:r w:rsidR="00983830" w:rsidRPr="00D62C4A">
        <w:rPr>
          <w:rFonts w:ascii="Times New Roman" w:hAnsi="Times New Roman"/>
          <w:i/>
          <w:sz w:val="28"/>
          <w:szCs w:val="28"/>
        </w:rPr>
        <w:t>виробу</w:t>
      </w:r>
      <w:r w:rsidR="00081048" w:rsidRPr="00D62C4A">
        <w:rPr>
          <w:rFonts w:ascii="Times New Roman" w:hAnsi="Times New Roman"/>
          <w:i/>
          <w:sz w:val="28"/>
          <w:szCs w:val="28"/>
        </w:rPr>
        <w:t>»,</w:t>
      </w:r>
      <w:r w:rsidR="00983830" w:rsidRPr="00D62C4A">
        <w:rPr>
          <w:rFonts w:ascii="Times New Roman" w:hAnsi="Times New Roman"/>
          <w:i/>
          <w:sz w:val="28"/>
          <w:szCs w:val="28"/>
        </w:rPr>
        <w:t xml:space="preserve"> «</w:t>
      </w:r>
      <w:r w:rsidR="002075F0" w:rsidRPr="00D62C4A">
        <w:rPr>
          <w:rFonts w:ascii="Times New Roman" w:hAnsi="Times New Roman"/>
          <w:i/>
          <w:iCs/>
          <w:sz w:val="28"/>
          <w:szCs w:val="28"/>
        </w:rPr>
        <w:t>інш</w:t>
      </w:r>
      <w:r w:rsidR="00983830" w:rsidRPr="00D62C4A">
        <w:rPr>
          <w:rFonts w:ascii="Times New Roman" w:hAnsi="Times New Roman"/>
          <w:i/>
          <w:iCs/>
          <w:sz w:val="28"/>
          <w:szCs w:val="28"/>
        </w:rPr>
        <w:t>а</w:t>
      </w:r>
      <w:r w:rsidR="002075F0" w:rsidRPr="00D62C4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983830" w:rsidRPr="00D62C4A">
        <w:rPr>
          <w:rFonts w:ascii="Times New Roman" w:hAnsi="Times New Roman"/>
          <w:i/>
          <w:iCs/>
          <w:sz w:val="28"/>
          <w:szCs w:val="28"/>
        </w:rPr>
        <w:t>наявна та релевантна</w:t>
      </w:r>
      <w:r w:rsidR="002075F0" w:rsidRPr="00D62C4A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983830" w:rsidRPr="00D62C4A">
        <w:rPr>
          <w:rFonts w:ascii="Times New Roman" w:hAnsi="Times New Roman"/>
          <w:i/>
          <w:iCs/>
          <w:sz w:val="28"/>
          <w:szCs w:val="28"/>
        </w:rPr>
        <w:t>інформація</w:t>
      </w:r>
      <w:r w:rsidR="002075F0" w:rsidRPr="00D62C4A">
        <w:rPr>
          <w:rFonts w:ascii="Times New Roman" w:hAnsi="Times New Roman"/>
          <w:i/>
          <w:iCs/>
          <w:sz w:val="28"/>
          <w:szCs w:val="28"/>
        </w:rPr>
        <w:t xml:space="preserve">». </w:t>
      </w:r>
      <w:r w:rsidR="002075F0" w:rsidRPr="00D62C4A">
        <w:rPr>
          <w:rFonts w:ascii="Times New Roman" w:eastAsia="Calibri" w:hAnsi="Times New Roman"/>
          <w:sz w:val="28"/>
          <w:szCs w:val="28"/>
        </w:rPr>
        <w:t>При цьому</w:t>
      </w:r>
      <w:r w:rsidR="00081048" w:rsidRPr="00D62C4A">
        <w:rPr>
          <w:rFonts w:ascii="Times New Roman" w:eastAsia="Calibri" w:hAnsi="Times New Roman"/>
          <w:sz w:val="28"/>
          <w:szCs w:val="28"/>
        </w:rPr>
        <w:t>,</w:t>
      </w:r>
      <w:r w:rsidR="002075F0" w:rsidRPr="00D62C4A">
        <w:rPr>
          <w:rFonts w:ascii="Times New Roman" w:eastAsia="Calibri" w:hAnsi="Times New Roman"/>
          <w:sz w:val="28"/>
          <w:szCs w:val="28"/>
        </w:rPr>
        <w:t xml:space="preserve"> механізм встановлення та/або підтвердження факту наявності зазначеної інформації</w:t>
      </w:r>
      <w:r w:rsidR="002075F0" w:rsidRPr="005B12B1">
        <w:rPr>
          <w:rFonts w:ascii="Times New Roman" w:eastAsia="Calibri" w:hAnsi="Times New Roman"/>
          <w:sz w:val="28"/>
          <w:szCs w:val="28"/>
        </w:rPr>
        <w:t xml:space="preserve"> та правові наслідки її не</w:t>
      </w:r>
      <w:r w:rsidR="002075F0">
        <w:rPr>
          <w:rFonts w:ascii="Times New Roman" w:eastAsia="Calibri" w:hAnsi="Times New Roman"/>
          <w:sz w:val="28"/>
          <w:szCs w:val="28"/>
        </w:rPr>
        <w:t xml:space="preserve">надання </w:t>
      </w:r>
      <w:r w:rsidR="002075F0" w:rsidRPr="005B12B1">
        <w:rPr>
          <w:rFonts w:ascii="Times New Roman" w:eastAsia="Calibri" w:hAnsi="Times New Roman"/>
          <w:sz w:val="28"/>
          <w:szCs w:val="28"/>
        </w:rPr>
        <w:t xml:space="preserve">у проекті не визначаються. </w:t>
      </w:r>
    </w:p>
    <w:p w14:paraId="6418C61D" w14:textId="777F73A6" w:rsidR="002075F0" w:rsidRDefault="00E9434F" w:rsidP="002075F0">
      <w:pPr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2075F0">
        <w:rPr>
          <w:rFonts w:ascii="Times New Roman" w:eastAsia="Calibri" w:hAnsi="Times New Roman" w:cs="Times New Roman"/>
          <w:sz w:val="28"/>
          <w:szCs w:val="28"/>
        </w:rPr>
        <w:t xml:space="preserve">.3. </w:t>
      </w:r>
      <w:r w:rsidR="002075F0" w:rsidRPr="005C2EEB">
        <w:rPr>
          <w:rFonts w:ascii="Times New Roman" w:eastAsia="Calibri" w:hAnsi="Times New Roman" w:cs="Times New Roman"/>
          <w:sz w:val="28"/>
          <w:szCs w:val="28"/>
        </w:rPr>
        <w:t xml:space="preserve">Повною мірою аналогічні зауваження стосуються й ч. </w:t>
      </w:r>
      <w:r w:rsidR="002075F0">
        <w:rPr>
          <w:rFonts w:ascii="Times New Roman" w:eastAsia="Calibri" w:hAnsi="Times New Roman" w:cs="Times New Roman"/>
          <w:sz w:val="28"/>
          <w:szCs w:val="28"/>
        </w:rPr>
        <w:t>5</w:t>
      </w:r>
      <w:r w:rsidR="002075F0" w:rsidRPr="005C2EEB">
        <w:rPr>
          <w:rFonts w:ascii="Times New Roman" w:eastAsia="Calibri" w:hAnsi="Times New Roman" w:cs="Times New Roman"/>
          <w:sz w:val="28"/>
          <w:szCs w:val="28"/>
        </w:rPr>
        <w:t xml:space="preserve"> нової </w:t>
      </w:r>
      <w:r w:rsidR="002075F0" w:rsidRPr="005C2EEB">
        <w:rPr>
          <w:rFonts w:ascii="Times New Roman" w:hAnsi="Times New Roman" w:cs="Times New Roman"/>
          <w:color w:val="000000"/>
          <w:sz w:val="28"/>
          <w:szCs w:val="28"/>
        </w:rPr>
        <w:t>ст. 9</w:t>
      </w:r>
      <w:r w:rsidR="002075F0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4</w:t>
      </w:r>
      <w:r w:rsidR="002075F0" w:rsidRPr="005C2EEB">
        <w:rPr>
          <w:rFonts w:ascii="Times New Roman" w:hAnsi="Times New Roman" w:cs="Times New Roman"/>
          <w:color w:val="000000"/>
          <w:sz w:val="28"/>
          <w:szCs w:val="28"/>
        </w:rPr>
        <w:t xml:space="preserve"> Закону, за якою «</w:t>
      </w:r>
      <w:r w:rsidR="002075F0">
        <w:rPr>
          <w:rFonts w:ascii="Times New Roman" w:hAnsi="Times New Roman"/>
          <w:sz w:val="28"/>
          <w:szCs w:val="28"/>
        </w:rPr>
        <w:t xml:space="preserve">Виробники та імпортери електронних сигарет і заправних контейнерів повинні щорічно надавати центральному органу виконавчої влади, що реалізує державну політику у сфері санітарного та епідемічного благополуччя населення: 1) </w:t>
      </w:r>
      <w:r w:rsidR="002075F0" w:rsidRPr="00A73CD4">
        <w:rPr>
          <w:rFonts w:ascii="Times New Roman" w:hAnsi="Times New Roman"/>
          <w:i/>
          <w:iCs/>
          <w:sz w:val="28"/>
          <w:szCs w:val="28"/>
        </w:rPr>
        <w:t>повні</w:t>
      </w:r>
      <w:r w:rsidR="002075F0">
        <w:rPr>
          <w:rFonts w:ascii="Times New Roman" w:hAnsi="Times New Roman"/>
          <w:sz w:val="28"/>
          <w:szCs w:val="28"/>
        </w:rPr>
        <w:t xml:space="preserve"> дані про обсяги продажів за назвою торговельної марки </w:t>
      </w:r>
      <w:r w:rsidR="002075F0" w:rsidRPr="00F82F81">
        <w:rPr>
          <w:rFonts w:ascii="Times New Roman" w:hAnsi="Times New Roman"/>
          <w:sz w:val="28"/>
          <w:szCs w:val="28"/>
        </w:rPr>
        <w:t xml:space="preserve">та видом товару; 2) інформацію про </w:t>
      </w:r>
      <w:r w:rsidR="002075F0" w:rsidRPr="00F82F81">
        <w:rPr>
          <w:rFonts w:ascii="Times New Roman" w:hAnsi="Times New Roman"/>
          <w:i/>
          <w:iCs/>
          <w:sz w:val="28"/>
          <w:szCs w:val="28"/>
        </w:rPr>
        <w:t>уподобання різних груп споживачів</w:t>
      </w:r>
      <w:r w:rsidR="002075F0" w:rsidRPr="00F82F81">
        <w:rPr>
          <w:rFonts w:ascii="Times New Roman" w:hAnsi="Times New Roman"/>
          <w:sz w:val="28"/>
          <w:szCs w:val="28"/>
        </w:rPr>
        <w:t xml:space="preserve">, </w:t>
      </w:r>
      <w:r w:rsidR="002075F0" w:rsidRPr="00F82F81">
        <w:rPr>
          <w:rFonts w:ascii="Times New Roman" w:hAnsi="Times New Roman"/>
          <w:i/>
          <w:iCs/>
          <w:sz w:val="28"/>
          <w:szCs w:val="28"/>
        </w:rPr>
        <w:t xml:space="preserve">включаючи </w:t>
      </w:r>
      <w:r w:rsidR="002075F0" w:rsidRPr="00F82F81">
        <w:rPr>
          <w:rFonts w:ascii="Times New Roman" w:hAnsi="Times New Roman"/>
          <w:sz w:val="28"/>
          <w:szCs w:val="28"/>
        </w:rPr>
        <w:t xml:space="preserve">… </w:t>
      </w:r>
      <w:r w:rsidR="002075F0" w:rsidRPr="00F82F81">
        <w:rPr>
          <w:rFonts w:ascii="Times New Roman" w:hAnsi="Times New Roman"/>
          <w:i/>
          <w:iCs/>
          <w:sz w:val="28"/>
          <w:szCs w:val="28"/>
        </w:rPr>
        <w:t>некурців</w:t>
      </w:r>
      <w:r w:rsidR="002075F0" w:rsidRPr="00F82F81">
        <w:rPr>
          <w:rFonts w:ascii="Times New Roman" w:hAnsi="Times New Roman"/>
          <w:sz w:val="28"/>
          <w:szCs w:val="28"/>
        </w:rPr>
        <w:t xml:space="preserve">, та </w:t>
      </w:r>
      <w:r w:rsidR="002075F0" w:rsidRPr="00F82F81">
        <w:rPr>
          <w:rFonts w:ascii="Times New Roman" w:hAnsi="Times New Roman"/>
          <w:i/>
          <w:iCs/>
          <w:sz w:val="28"/>
          <w:szCs w:val="28"/>
        </w:rPr>
        <w:t>основні типи активних користувачів</w:t>
      </w:r>
      <w:r w:rsidR="002075F0" w:rsidRPr="00895CBA">
        <w:rPr>
          <w:rFonts w:ascii="Times New Roman" w:hAnsi="Times New Roman"/>
          <w:sz w:val="28"/>
          <w:szCs w:val="28"/>
        </w:rPr>
        <w:t xml:space="preserve">; </w:t>
      </w:r>
      <w:r w:rsidR="00081048">
        <w:rPr>
          <w:rFonts w:ascii="Times New Roman" w:hAnsi="Times New Roman"/>
          <w:sz w:val="28"/>
          <w:szCs w:val="28"/>
        </w:rPr>
        <w:br/>
      </w:r>
      <w:r w:rsidR="002075F0" w:rsidRPr="00895CBA">
        <w:rPr>
          <w:rFonts w:ascii="Times New Roman" w:hAnsi="Times New Roman"/>
          <w:sz w:val="28"/>
          <w:szCs w:val="28"/>
        </w:rPr>
        <w:t xml:space="preserve">3) </w:t>
      </w:r>
      <w:r w:rsidR="002075F0" w:rsidRPr="00895CBA">
        <w:rPr>
          <w:rFonts w:ascii="Times New Roman" w:hAnsi="Times New Roman"/>
          <w:i/>
          <w:iCs/>
          <w:sz w:val="28"/>
          <w:szCs w:val="28"/>
        </w:rPr>
        <w:t>спосіб продажу</w:t>
      </w:r>
      <w:r w:rsidR="002075F0" w:rsidRPr="00895CBA">
        <w:rPr>
          <w:rFonts w:ascii="Times New Roman" w:hAnsi="Times New Roman"/>
          <w:sz w:val="28"/>
          <w:szCs w:val="28"/>
        </w:rPr>
        <w:t xml:space="preserve"> виробів або товарів; 4) </w:t>
      </w:r>
      <w:r w:rsidR="002075F0" w:rsidRPr="00895CBA">
        <w:rPr>
          <w:rFonts w:ascii="Times New Roman" w:hAnsi="Times New Roman"/>
          <w:i/>
          <w:iCs/>
          <w:sz w:val="28"/>
          <w:szCs w:val="28"/>
        </w:rPr>
        <w:t>короткі</w:t>
      </w:r>
      <w:r w:rsidR="002075F0" w:rsidRPr="00895CBA">
        <w:rPr>
          <w:rFonts w:ascii="Times New Roman" w:hAnsi="Times New Roman"/>
          <w:sz w:val="28"/>
          <w:szCs w:val="28"/>
        </w:rPr>
        <w:t xml:space="preserve"> резюме будь-яких маркетингових</w:t>
      </w:r>
      <w:r w:rsidR="002075F0">
        <w:rPr>
          <w:rFonts w:ascii="Times New Roman" w:hAnsi="Times New Roman"/>
          <w:sz w:val="28"/>
          <w:szCs w:val="28"/>
        </w:rPr>
        <w:t xml:space="preserve"> досліджень, проведених щодо вищезазначених питань».</w:t>
      </w:r>
    </w:p>
    <w:p w14:paraId="20E9E6F7" w14:textId="675FB79A" w:rsidR="00625DC0" w:rsidRPr="0050307B" w:rsidRDefault="00E9434F" w:rsidP="0050307B">
      <w:pPr>
        <w:tabs>
          <w:tab w:val="left" w:pos="-142"/>
          <w:tab w:val="left" w:pos="993"/>
          <w:tab w:val="left" w:pos="1134"/>
        </w:tabs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625DC0" w:rsidRPr="00625DC0">
        <w:rPr>
          <w:rFonts w:ascii="Times New Roman" w:hAnsi="Times New Roman" w:cs="Times New Roman"/>
          <w:b/>
          <w:sz w:val="28"/>
          <w:szCs w:val="28"/>
        </w:rPr>
        <w:t>.</w:t>
      </w:r>
      <w:r w:rsidR="00625DC0">
        <w:rPr>
          <w:rFonts w:ascii="Times New Roman" w:hAnsi="Times New Roman" w:cs="Times New Roman"/>
          <w:sz w:val="28"/>
          <w:szCs w:val="28"/>
        </w:rPr>
        <w:t xml:space="preserve"> </w:t>
      </w:r>
      <w:r w:rsidR="00625DC0" w:rsidRPr="00625DC0">
        <w:rPr>
          <w:rFonts w:ascii="Times New Roman" w:hAnsi="Times New Roman" w:cs="Times New Roman"/>
          <w:sz w:val="28"/>
          <w:szCs w:val="28"/>
        </w:rPr>
        <w:t xml:space="preserve">Недостатньо виваженою є пропозиція, згідно з якою інформація про перелік всіх інгредієнтів, що використовуються при виробництві </w:t>
      </w:r>
      <w:r w:rsidR="0050307B" w:rsidRPr="00045A9B">
        <w:rPr>
          <w:rFonts w:ascii="Times New Roman" w:hAnsi="Times New Roman" w:cs="Times New Roman"/>
          <w:sz w:val="28"/>
          <w:szCs w:val="28"/>
        </w:rPr>
        <w:t xml:space="preserve">трав'яних виробів для куріння </w:t>
      </w:r>
      <w:r w:rsidR="00625DC0" w:rsidRPr="00625DC0">
        <w:rPr>
          <w:rFonts w:ascii="Times New Roman" w:hAnsi="Times New Roman" w:cs="Times New Roman"/>
          <w:sz w:val="28"/>
          <w:szCs w:val="28"/>
        </w:rPr>
        <w:t xml:space="preserve">та їх кількості за назвою торговельної марки та видом, яка надається виробниками та імпортерами центральному органу виконавчої влади, що реалізує державну політику у сфері санітарного та епідемічного благополуччя населення, оприлюднюється на офіційному веб-сайті цього </w:t>
      </w:r>
      <w:r w:rsidR="00625DC0" w:rsidRPr="00625DC0">
        <w:rPr>
          <w:rFonts w:ascii="Times New Roman" w:hAnsi="Times New Roman" w:cs="Times New Roman"/>
          <w:sz w:val="28"/>
          <w:szCs w:val="28"/>
        </w:rPr>
        <w:lastRenderedPageBreak/>
        <w:t xml:space="preserve">державного органу за виключенням конфіденційної інформації, доступ до якої обмежено виробником або імпортером відповідно до </w:t>
      </w:r>
      <w:r w:rsidR="00625DC0" w:rsidRPr="00625DC0">
        <w:rPr>
          <w:rFonts w:ascii="Times New Roman" w:hAnsi="Times New Roman" w:cs="Times New Roman"/>
          <w:i/>
          <w:sz w:val="28"/>
          <w:szCs w:val="28"/>
        </w:rPr>
        <w:t>законодавства України</w:t>
      </w:r>
      <w:r w:rsidR="00625DC0" w:rsidRPr="00625DC0">
        <w:rPr>
          <w:rFonts w:ascii="Times New Roman" w:hAnsi="Times New Roman" w:cs="Times New Roman"/>
          <w:sz w:val="28"/>
          <w:szCs w:val="28"/>
        </w:rPr>
        <w:t xml:space="preserve"> </w:t>
      </w:r>
      <w:r w:rsidR="00081048">
        <w:rPr>
          <w:rFonts w:ascii="Times New Roman" w:hAnsi="Times New Roman" w:cs="Times New Roman"/>
          <w:sz w:val="28"/>
          <w:szCs w:val="28"/>
        </w:rPr>
        <w:br/>
      </w:r>
      <w:r w:rsidR="00625DC0" w:rsidRPr="00625DC0">
        <w:rPr>
          <w:rFonts w:ascii="Times New Roman" w:hAnsi="Times New Roman" w:cs="Times New Roman"/>
          <w:sz w:val="28"/>
          <w:szCs w:val="28"/>
        </w:rPr>
        <w:t>(</w:t>
      </w:r>
      <w:r w:rsidR="0050307B">
        <w:rPr>
          <w:rFonts w:ascii="Times New Roman" w:hAnsi="Times New Roman" w:cs="Times New Roman"/>
          <w:sz w:val="28"/>
          <w:szCs w:val="28"/>
        </w:rPr>
        <w:t xml:space="preserve">ч. 9 </w:t>
      </w:r>
      <w:r w:rsidR="0050307B">
        <w:rPr>
          <w:rFonts w:ascii="Times New Roman" w:hAnsi="Times New Roman" w:cs="Times New Roman"/>
          <w:iCs/>
          <w:sz w:val="28"/>
          <w:szCs w:val="28"/>
          <w:lang w:eastAsia="uk-UA"/>
        </w:rPr>
        <w:t>н</w:t>
      </w:r>
      <w:r w:rsidR="0050307B">
        <w:rPr>
          <w:rFonts w:ascii="Times New Roman" w:hAnsi="Times New Roman" w:cs="Times New Roman"/>
          <w:sz w:val="28"/>
          <w:szCs w:val="28"/>
        </w:rPr>
        <w:t>ової редакції с</w:t>
      </w:r>
      <w:r w:rsidR="0050307B" w:rsidRPr="00045A9B">
        <w:rPr>
          <w:rFonts w:ascii="Times New Roman" w:hAnsi="Times New Roman" w:cs="Times New Roman"/>
          <w:sz w:val="28"/>
          <w:szCs w:val="28"/>
        </w:rPr>
        <w:t>т</w:t>
      </w:r>
      <w:r w:rsidR="0050307B">
        <w:rPr>
          <w:rFonts w:ascii="Times New Roman" w:hAnsi="Times New Roman" w:cs="Times New Roman"/>
          <w:sz w:val="28"/>
          <w:szCs w:val="28"/>
        </w:rPr>
        <w:t>.</w:t>
      </w:r>
      <w:r w:rsidR="0050307B" w:rsidRPr="00045A9B">
        <w:rPr>
          <w:rFonts w:ascii="Times New Roman" w:hAnsi="Times New Roman" w:cs="Times New Roman"/>
          <w:sz w:val="28"/>
          <w:szCs w:val="28"/>
        </w:rPr>
        <w:t xml:space="preserve"> 9</w:t>
      </w:r>
      <w:r w:rsidR="0050307B" w:rsidRPr="00045A9B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5030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5DC0" w:rsidRPr="00625DC0">
        <w:rPr>
          <w:rFonts w:ascii="Times New Roman" w:hAnsi="Times New Roman" w:cs="Times New Roman"/>
          <w:sz w:val="28"/>
          <w:szCs w:val="28"/>
        </w:rPr>
        <w:t xml:space="preserve">Закону). Адже термін «законодавство» охоплює не лише закони, а й підзаконні нормативно-правові акти. Відтак така редакція новели не узгоджується з приписом абз. 2 ч. 2 ст. 21 Закону України «Про інформацію», відповідно до якого відносини, пов’язані з правовим режимом конфіденційної інформації, регулюються </w:t>
      </w:r>
      <w:r w:rsidR="00625DC0" w:rsidRPr="00625DC0">
        <w:rPr>
          <w:rFonts w:ascii="Times New Roman" w:hAnsi="Times New Roman" w:cs="Times New Roman"/>
          <w:i/>
          <w:sz w:val="28"/>
          <w:szCs w:val="28"/>
        </w:rPr>
        <w:t>законом</w:t>
      </w:r>
      <w:r w:rsidR="00625DC0" w:rsidRPr="00625DC0">
        <w:rPr>
          <w:rFonts w:ascii="Times New Roman" w:hAnsi="Times New Roman" w:cs="Times New Roman"/>
          <w:sz w:val="28"/>
          <w:szCs w:val="28"/>
        </w:rPr>
        <w:t>.</w:t>
      </w:r>
    </w:p>
    <w:p w14:paraId="07E4B658" w14:textId="29B03BE6" w:rsidR="00B61044" w:rsidRDefault="00E9434F" w:rsidP="002075F0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="00751B52" w:rsidRPr="00751B52">
        <w:rPr>
          <w:rFonts w:ascii="Times New Roman" w:hAnsi="Times New Roman"/>
          <w:b/>
          <w:sz w:val="28"/>
          <w:szCs w:val="28"/>
        </w:rPr>
        <w:t>.</w:t>
      </w:r>
      <w:r w:rsidR="00751B52" w:rsidRPr="00751B52">
        <w:rPr>
          <w:rFonts w:ascii="Times New Roman" w:hAnsi="Times New Roman"/>
          <w:sz w:val="28"/>
          <w:szCs w:val="28"/>
        </w:rPr>
        <w:t xml:space="preserve"> </w:t>
      </w:r>
      <w:r w:rsidR="00E31E7E" w:rsidRPr="00D07D69">
        <w:rPr>
          <w:rFonts w:ascii="Times New Roman" w:hAnsi="Times New Roman"/>
          <w:sz w:val="28"/>
          <w:szCs w:val="28"/>
        </w:rPr>
        <w:t>Законопроект переобтяжений другорядними з точки зору його мети положен</w:t>
      </w:r>
      <w:r w:rsidR="00D07D69" w:rsidRPr="00D07D69">
        <w:rPr>
          <w:rFonts w:ascii="Times New Roman" w:hAnsi="Times New Roman"/>
          <w:sz w:val="28"/>
          <w:szCs w:val="28"/>
        </w:rPr>
        <w:t>нями,</w:t>
      </w:r>
      <w:r w:rsidR="00E31E7E" w:rsidRPr="00D07D69">
        <w:rPr>
          <w:rFonts w:ascii="Times New Roman" w:hAnsi="Times New Roman"/>
          <w:sz w:val="28"/>
          <w:szCs w:val="28"/>
        </w:rPr>
        <w:t xml:space="preserve"> які можуть бути врегульовані підзаконними нормативно-правовими актами відповідних центральних органів виконавчої влади. До них можна віднести, зокрема, норми, якими визначаються: стандарти ISO для встановлення рівнів викидів смоли, нікотину та монооксиду вуглецю,</w:t>
      </w:r>
      <w:r w:rsidR="00E31E7E" w:rsidRPr="00D07D69">
        <w:rPr>
          <w:rFonts w:ascii="Times New Roman" w:hAnsi="Times New Roman"/>
          <w:i/>
          <w:sz w:val="28"/>
          <w:szCs w:val="28"/>
        </w:rPr>
        <w:t xml:space="preserve"> </w:t>
      </w:r>
      <w:r w:rsidR="00E31E7E" w:rsidRPr="00D07D69">
        <w:rPr>
          <w:rFonts w:ascii="Times New Roman" w:hAnsi="Times New Roman"/>
          <w:sz w:val="28"/>
          <w:szCs w:val="28"/>
        </w:rPr>
        <w:t xml:space="preserve">вимоги до змісту медичних попереджень, шрифту тексту, кольору рамки тощо (наприклад: </w:t>
      </w:r>
      <w:r w:rsidR="00D07D69" w:rsidRPr="00D07D69">
        <w:rPr>
          <w:rFonts w:ascii="Times New Roman" w:hAnsi="Times New Roman"/>
          <w:sz w:val="28"/>
          <w:szCs w:val="28"/>
        </w:rPr>
        <w:t xml:space="preserve">нова </w:t>
      </w:r>
      <w:r w:rsidR="00F82F81">
        <w:rPr>
          <w:rFonts w:ascii="Times New Roman" w:hAnsi="Times New Roman"/>
          <w:sz w:val="28"/>
          <w:szCs w:val="28"/>
        </w:rPr>
        <w:t xml:space="preserve">редакція </w:t>
      </w:r>
      <w:r w:rsidR="00E31E7E" w:rsidRPr="00D07D69">
        <w:rPr>
          <w:rFonts w:ascii="Times New Roman" w:hAnsi="Times New Roman"/>
          <w:sz w:val="28"/>
          <w:szCs w:val="28"/>
        </w:rPr>
        <w:t xml:space="preserve">ст. </w:t>
      </w:r>
      <w:r w:rsidR="00D07D69" w:rsidRPr="00D07D69">
        <w:rPr>
          <w:rFonts w:ascii="Times New Roman" w:hAnsi="Times New Roman"/>
          <w:sz w:val="28"/>
          <w:szCs w:val="28"/>
        </w:rPr>
        <w:t>9</w:t>
      </w:r>
      <w:r w:rsidR="00D07D69" w:rsidRPr="00D07D69">
        <w:rPr>
          <w:rFonts w:ascii="Times New Roman" w:hAnsi="Times New Roman"/>
          <w:sz w:val="28"/>
          <w:szCs w:val="28"/>
          <w:vertAlign w:val="superscript"/>
        </w:rPr>
        <w:t>1</w:t>
      </w:r>
      <w:r w:rsidR="00D07D69" w:rsidRPr="00D07D69">
        <w:rPr>
          <w:rFonts w:ascii="Times New Roman" w:hAnsi="Times New Roman"/>
          <w:sz w:val="28"/>
          <w:szCs w:val="28"/>
        </w:rPr>
        <w:t xml:space="preserve"> Закону)</w:t>
      </w:r>
      <w:r w:rsidR="00D07D69">
        <w:rPr>
          <w:rFonts w:ascii="Times New Roman" w:hAnsi="Times New Roman"/>
          <w:sz w:val="28"/>
          <w:szCs w:val="28"/>
        </w:rPr>
        <w:t>;</w:t>
      </w:r>
      <w:r w:rsidR="00D07D69" w:rsidRPr="00D07D69">
        <w:rPr>
          <w:rFonts w:ascii="Times New Roman" w:hAnsi="Times New Roman"/>
          <w:sz w:val="28"/>
          <w:szCs w:val="28"/>
        </w:rPr>
        <w:t xml:space="preserve"> вимоги до повідомлення про новітні тютюнові вироби, </w:t>
      </w:r>
      <w:r w:rsidR="00D07D69">
        <w:rPr>
          <w:rFonts w:ascii="Times New Roman" w:hAnsi="Times New Roman"/>
          <w:sz w:val="28"/>
          <w:szCs w:val="28"/>
        </w:rPr>
        <w:t xml:space="preserve">електронні сигарети і заправні контейнери, </w:t>
      </w:r>
      <w:r w:rsidR="00D07D69" w:rsidRPr="00D07D69">
        <w:rPr>
          <w:rFonts w:ascii="Times New Roman" w:hAnsi="Times New Roman"/>
          <w:sz w:val="28"/>
          <w:szCs w:val="28"/>
        </w:rPr>
        <w:t>які виробники та імпортери зобов’язані подавати центральному органу виконавчої влади, що реалізовує державну політику у сфері санітарного та епідеміологічного благополуччя населення</w:t>
      </w:r>
      <w:r w:rsidR="00FC138E">
        <w:rPr>
          <w:rFonts w:ascii="Times New Roman" w:hAnsi="Times New Roman"/>
          <w:sz w:val="28"/>
          <w:szCs w:val="28"/>
        </w:rPr>
        <w:t>,</w:t>
      </w:r>
      <w:r w:rsidR="00D07D69" w:rsidRPr="00D07D69">
        <w:rPr>
          <w:rFonts w:ascii="Times New Roman" w:hAnsi="Times New Roman"/>
          <w:sz w:val="28"/>
          <w:szCs w:val="28"/>
        </w:rPr>
        <w:t xml:space="preserve"> </w:t>
      </w:r>
      <w:r w:rsidR="00FC138E">
        <w:rPr>
          <w:rFonts w:ascii="Times New Roman" w:hAnsi="Times New Roman"/>
          <w:sz w:val="28"/>
          <w:szCs w:val="28"/>
        </w:rPr>
        <w:t xml:space="preserve">колір та ширина рамки, в якому має розташовуватись </w:t>
      </w:r>
      <w:r w:rsidR="00FC138E" w:rsidRPr="00767430">
        <w:rPr>
          <w:rFonts w:ascii="Times New Roman" w:hAnsi="Times New Roman"/>
          <w:sz w:val="28"/>
          <w:szCs w:val="28"/>
        </w:rPr>
        <w:t xml:space="preserve">медичне </w:t>
      </w:r>
      <w:r w:rsidR="00FC138E" w:rsidRPr="005B12B1">
        <w:rPr>
          <w:rFonts w:ascii="Times New Roman" w:hAnsi="Times New Roman"/>
          <w:sz w:val="28"/>
          <w:szCs w:val="28"/>
        </w:rPr>
        <w:t xml:space="preserve">попередження </w:t>
      </w:r>
      <w:r w:rsidR="00D07D69" w:rsidRPr="005B12B1">
        <w:rPr>
          <w:rFonts w:ascii="Times New Roman" w:hAnsi="Times New Roman"/>
          <w:sz w:val="28"/>
          <w:szCs w:val="28"/>
        </w:rPr>
        <w:t>(нова ст. 9</w:t>
      </w:r>
      <w:r w:rsidR="00D07D69" w:rsidRPr="005B12B1">
        <w:rPr>
          <w:rFonts w:ascii="Times New Roman" w:hAnsi="Times New Roman"/>
          <w:sz w:val="28"/>
          <w:szCs w:val="28"/>
          <w:vertAlign w:val="superscript"/>
        </w:rPr>
        <w:t>4</w:t>
      </w:r>
      <w:r w:rsidR="00D07D69" w:rsidRPr="005B12B1">
        <w:rPr>
          <w:rFonts w:ascii="Times New Roman" w:hAnsi="Times New Roman"/>
          <w:sz w:val="28"/>
          <w:szCs w:val="28"/>
        </w:rPr>
        <w:t xml:space="preserve"> Закону); </w:t>
      </w:r>
      <w:r w:rsidR="00983830">
        <w:rPr>
          <w:rFonts w:ascii="Times New Roman" w:hAnsi="Times New Roman"/>
          <w:sz w:val="28"/>
          <w:szCs w:val="28"/>
        </w:rPr>
        <w:t xml:space="preserve">вимоги до </w:t>
      </w:r>
      <w:r w:rsidR="00FC138E" w:rsidRPr="005B12B1">
        <w:rPr>
          <w:rFonts w:ascii="Times New Roman" w:hAnsi="Times New Roman"/>
          <w:sz w:val="28"/>
          <w:szCs w:val="28"/>
        </w:rPr>
        <w:t>маркування тютюнових виробів</w:t>
      </w:r>
      <w:r w:rsidR="00983830">
        <w:rPr>
          <w:rFonts w:ascii="Times New Roman" w:hAnsi="Times New Roman"/>
          <w:sz w:val="28"/>
          <w:szCs w:val="28"/>
        </w:rPr>
        <w:t xml:space="preserve"> та </w:t>
      </w:r>
      <w:r w:rsidR="00FC138E" w:rsidRPr="005B12B1">
        <w:rPr>
          <w:rFonts w:ascii="Times New Roman" w:hAnsi="Times New Roman"/>
          <w:sz w:val="28"/>
          <w:szCs w:val="28"/>
        </w:rPr>
        <w:t xml:space="preserve"> </w:t>
      </w:r>
      <w:r w:rsidR="00983830">
        <w:rPr>
          <w:rFonts w:ascii="Times New Roman" w:hAnsi="Times New Roman"/>
          <w:sz w:val="28"/>
          <w:szCs w:val="28"/>
        </w:rPr>
        <w:t xml:space="preserve">транспортної тари </w:t>
      </w:r>
      <w:r w:rsidR="00FC138E" w:rsidRPr="005B12B1">
        <w:rPr>
          <w:rFonts w:ascii="Times New Roman" w:hAnsi="Times New Roman"/>
          <w:sz w:val="28"/>
          <w:szCs w:val="28"/>
        </w:rPr>
        <w:t>(нові ч.</w:t>
      </w:r>
      <w:r w:rsidR="00F82F81">
        <w:rPr>
          <w:rFonts w:ascii="Times New Roman" w:hAnsi="Times New Roman"/>
          <w:sz w:val="28"/>
          <w:szCs w:val="28"/>
        </w:rPr>
        <w:t xml:space="preserve"> </w:t>
      </w:r>
      <w:r w:rsidR="00FC138E" w:rsidRPr="005B12B1">
        <w:rPr>
          <w:rFonts w:ascii="Times New Roman" w:hAnsi="Times New Roman"/>
          <w:sz w:val="28"/>
          <w:szCs w:val="28"/>
        </w:rPr>
        <w:t>3 ст. 11 Закону).</w:t>
      </w:r>
    </w:p>
    <w:p w14:paraId="637C7D44" w14:textId="0E3F3556" w:rsidR="00096690" w:rsidRPr="005E0BF7" w:rsidRDefault="00E9434F" w:rsidP="00096690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096690" w:rsidRPr="00096690">
        <w:rPr>
          <w:rFonts w:ascii="Times New Roman" w:hAnsi="Times New Roman" w:cs="Times New Roman"/>
          <w:b/>
          <w:sz w:val="28"/>
          <w:szCs w:val="28"/>
        </w:rPr>
        <w:t>.</w:t>
      </w:r>
      <w:r w:rsidR="00096690">
        <w:rPr>
          <w:rFonts w:ascii="Times New Roman" w:hAnsi="Times New Roman" w:cs="Times New Roman"/>
          <w:sz w:val="28"/>
          <w:szCs w:val="28"/>
        </w:rPr>
        <w:t xml:space="preserve"> </w:t>
      </w:r>
      <w:r w:rsidR="00096690" w:rsidRPr="005E0BF7">
        <w:rPr>
          <w:rFonts w:ascii="Times New Roman" w:hAnsi="Times New Roman" w:cs="Times New Roman"/>
          <w:sz w:val="28"/>
          <w:szCs w:val="28"/>
        </w:rPr>
        <w:t xml:space="preserve">Згідно з оновленою редакцією ч. </w:t>
      </w:r>
      <w:r w:rsidR="00096690">
        <w:rPr>
          <w:rFonts w:ascii="Times New Roman" w:hAnsi="Times New Roman" w:cs="Times New Roman"/>
          <w:sz w:val="28"/>
          <w:szCs w:val="28"/>
        </w:rPr>
        <w:t>4</w:t>
      </w:r>
      <w:r w:rsidR="00096690" w:rsidRPr="005E0BF7">
        <w:rPr>
          <w:rFonts w:ascii="Times New Roman" w:hAnsi="Times New Roman" w:cs="Times New Roman"/>
          <w:sz w:val="28"/>
          <w:szCs w:val="28"/>
        </w:rPr>
        <w:t xml:space="preserve"> ст. 11 Закону України «Про заходи щодо попередження та зменшення вживання тютюнових виробів і їх шкідливого впливу на здоров’я населення» </w:t>
      </w:r>
      <w:r w:rsidR="00096690">
        <w:rPr>
          <w:rFonts w:ascii="Times New Roman" w:hAnsi="Times New Roman" w:cs="Times New Roman"/>
          <w:sz w:val="28"/>
          <w:szCs w:val="28"/>
        </w:rPr>
        <w:t>«к</w:t>
      </w:r>
      <w:r w:rsidR="00096690" w:rsidRPr="005E0BF7">
        <w:rPr>
          <w:rFonts w:ascii="Times New Roman" w:hAnsi="Times New Roman" w:cs="Times New Roman"/>
          <w:sz w:val="28"/>
          <w:szCs w:val="28"/>
        </w:rPr>
        <w:t xml:space="preserve">ожний виробник </w:t>
      </w:r>
      <w:r w:rsidR="00096690" w:rsidRPr="005E0BF7">
        <w:rPr>
          <w:rFonts w:ascii="Times New Roman" w:hAnsi="Times New Roman" w:cs="Times New Roman"/>
          <w:i/>
          <w:sz w:val="28"/>
          <w:szCs w:val="28"/>
        </w:rPr>
        <w:t>або</w:t>
      </w:r>
      <w:r w:rsidR="00096690" w:rsidRPr="005E0BF7">
        <w:rPr>
          <w:rFonts w:ascii="Times New Roman" w:hAnsi="Times New Roman" w:cs="Times New Roman"/>
          <w:sz w:val="28"/>
          <w:szCs w:val="28"/>
        </w:rPr>
        <w:t xml:space="preserve"> імпортер тютюнових виробів зобов'язаний в порядку, обсягах і на умовах встановлених законом надавати центральному органу виконавчої влади, що реалізує державну політику у сфері санітарного та епідемічного благополуччя населення, </w:t>
      </w:r>
      <w:r w:rsidR="00096690" w:rsidRPr="005E0BF7">
        <w:rPr>
          <w:rFonts w:ascii="Times New Roman" w:hAnsi="Times New Roman" w:cs="Times New Roman"/>
          <w:i/>
          <w:sz w:val="28"/>
          <w:szCs w:val="28"/>
        </w:rPr>
        <w:t>інформацію щодо тютюнових виробів</w:t>
      </w:r>
      <w:r w:rsidR="00096690" w:rsidRPr="005E0BF7">
        <w:rPr>
          <w:rFonts w:ascii="Times New Roman" w:hAnsi="Times New Roman" w:cs="Times New Roman"/>
          <w:sz w:val="28"/>
          <w:szCs w:val="28"/>
        </w:rPr>
        <w:t>, які призначені для реалізац</w:t>
      </w:r>
      <w:r w:rsidR="00096690">
        <w:rPr>
          <w:rFonts w:ascii="Times New Roman" w:hAnsi="Times New Roman" w:cs="Times New Roman"/>
          <w:sz w:val="28"/>
          <w:szCs w:val="28"/>
        </w:rPr>
        <w:t xml:space="preserve">ії на митній території України». </w:t>
      </w:r>
      <w:r w:rsidR="00096690" w:rsidRPr="005E0BF7">
        <w:rPr>
          <w:rFonts w:ascii="Times New Roman" w:hAnsi="Times New Roman" w:cs="Times New Roman"/>
          <w:sz w:val="28"/>
          <w:szCs w:val="28"/>
        </w:rPr>
        <w:t>У пропонованій нормі, на думку</w:t>
      </w:r>
      <w:r w:rsidR="00096690">
        <w:rPr>
          <w:rFonts w:ascii="Times New Roman" w:hAnsi="Times New Roman" w:cs="Times New Roman"/>
          <w:sz w:val="28"/>
          <w:szCs w:val="28"/>
        </w:rPr>
        <w:t xml:space="preserve"> Головного управління</w:t>
      </w:r>
      <w:r w:rsidR="00096690" w:rsidRPr="005E0BF7">
        <w:rPr>
          <w:rFonts w:ascii="Times New Roman" w:hAnsi="Times New Roman" w:cs="Times New Roman"/>
          <w:sz w:val="28"/>
          <w:szCs w:val="28"/>
        </w:rPr>
        <w:t xml:space="preserve">, доцільно уточнити, подання якої інформації вимагається від виробників та імпортерів тютюнових виробів. Крім цього, використання </w:t>
      </w:r>
      <w:r w:rsidR="00144BF4">
        <w:rPr>
          <w:rFonts w:ascii="Times New Roman" w:hAnsi="Times New Roman" w:cs="Times New Roman"/>
          <w:sz w:val="28"/>
          <w:szCs w:val="28"/>
        </w:rPr>
        <w:t xml:space="preserve">в тексті </w:t>
      </w:r>
      <w:r w:rsidR="00096690" w:rsidRPr="005E0BF7">
        <w:rPr>
          <w:rFonts w:ascii="Times New Roman" w:hAnsi="Times New Roman" w:cs="Times New Roman"/>
          <w:sz w:val="28"/>
          <w:szCs w:val="28"/>
        </w:rPr>
        <w:t xml:space="preserve">сполучника «або» не дозволяє визначити </w:t>
      </w:r>
      <w:r w:rsidR="00144BF4">
        <w:rPr>
          <w:rFonts w:ascii="Times New Roman" w:hAnsi="Times New Roman" w:cs="Times New Roman"/>
          <w:sz w:val="28"/>
          <w:szCs w:val="28"/>
        </w:rPr>
        <w:t xml:space="preserve">конкретного </w:t>
      </w:r>
      <w:r w:rsidR="00096690" w:rsidRPr="005E0BF7">
        <w:rPr>
          <w:rFonts w:ascii="Times New Roman" w:hAnsi="Times New Roman" w:cs="Times New Roman"/>
          <w:sz w:val="28"/>
          <w:szCs w:val="28"/>
        </w:rPr>
        <w:t>виконавця</w:t>
      </w:r>
      <w:r w:rsidR="00144BF4">
        <w:rPr>
          <w:rFonts w:ascii="Times New Roman" w:hAnsi="Times New Roman" w:cs="Times New Roman"/>
          <w:sz w:val="28"/>
          <w:szCs w:val="28"/>
        </w:rPr>
        <w:t xml:space="preserve"> припису</w:t>
      </w:r>
      <w:r w:rsidR="00096690" w:rsidRPr="005E0BF7">
        <w:rPr>
          <w:rFonts w:ascii="Times New Roman" w:hAnsi="Times New Roman" w:cs="Times New Roman"/>
          <w:sz w:val="28"/>
          <w:szCs w:val="28"/>
        </w:rPr>
        <w:t xml:space="preserve">, що може призвести до виникнення непорозумінь при практичному застосуванні цього припису. </w:t>
      </w:r>
    </w:p>
    <w:p w14:paraId="3C62EF1E" w14:textId="5E28FE31" w:rsidR="002075F0" w:rsidRDefault="00E9434F" w:rsidP="002075F0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5</w:t>
      </w:r>
      <w:r w:rsidR="005B12B1" w:rsidRPr="005B12B1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="005B12B1" w:rsidRPr="005B12B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075F0" w:rsidRPr="00751B52">
        <w:rPr>
          <w:rFonts w:ascii="Times New Roman" w:hAnsi="Times New Roman"/>
          <w:sz w:val="28"/>
          <w:szCs w:val="28"/>
        </w:rPr>
        <w:t xml:space="preserve">Потребує </w:t>
      </w:r>
      <w:r w:rsidR="002075F0">
        <w:rPr>
          <w:rFonts w:ascii="Times New Roman" w:hAnsi="Times New Roman"/>
          <w:sz w:val="28"/>
          <w:szCs w:val="28"/>
        </w:rPr>
        <w:t>вдосконалення</w:t>
      </w:r>
      <w:r w:rsidR="002075F0" w:rsidRPr="00751B52">
        <w:rPr>
          <w:rFonts w:ascii="Times New Roman" w:hAnsi="Times New Roman"/>
          <w:sz w:val="28"/>
          <w:szCs w:val="28"/>
        </w:rPr>
        <w:t xml:space="preserve"> термінологія законопроекту. </w:t>
      </w:r>
    </w:p>
    <w:p w14:paraId="3A7C2F2F" w14:textId="6035ECA9" w:rsidR="002075F0" w:rsidRPr="00BE57B6" w:rsidRDefault="00E9434F" w:rsidP="002075F0">
      <w:pPr>
        <w:ind w:firstLine="708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2075F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.1. </w:t>
      </w:r>
      <w:r w:rsidR="002075F0" w:rsidRPr="0032191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Пропоноване визначення </w:t>
      </w:r>
      <w:r w:rsidR="002075F0" w:rsidRPr="00BE57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терміну </w:t>
      </w:r>
      <w:r w:rsidR="002075F0" w:rsidRPr="00BE57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«споживач тютюнового виробу – </w:t>
      </w:r>
      <w:r w:rsidR="002075F0" w:rsidRPr="00BE57B6">
        <w:rPr>
          <w:rFonts w:ascii="Times New Roman" w:eastAsia="Calibri" w:hAnsi="Times New Roman" w:cs="Times New Roman"/>
          <w:sz w:val="28"/>
          <w:szCs w:val="28"/>
          <w:lang w:eastAsia="ru-RU"/>
        </w:rPr>
        <w:t>фізична особа, яка діє в цілях, не пов'язаних з її торговельною діяльністю, підприємницькою діяльністю, ремеслом чи професією»</w:t>
      </w:r>
      <w:r w:rsidR="002075F0" w:rsidRPr="00BE57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(зміни до ст. 1 Закону), не відображає зміст цього поняття.</w:t>
      </w:r>
    </w:p>
    <w:p w14:paraId="492AFD62" w14:textId="75F17062" w:rsidR="002075F0" w:rsidRPr="005D0A3D" w:rsidRDefault="00E9434F" w:rsidP="002075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075F0">
        <w:rPr>
          <w:rFonts w:ascii="Times New Roman" w:hAnsi="Times New Roman" w:cs="Times New Roman"/>
          <w:sz w:val="28"/>
          <w:szCs w:val="28"/>
        </w:rPr>
        <w:t xml:space="preserve">.2. </w:t>
      </w:r>
      <w:r w:rsidR="002075F0" w:rsidRPr="00BE57B6">
        <w:rPr>
          <w:rFonts w:ascii="Times New Roman" w:hAnsi="Times New Roman" w:cs="Times New Roman"/>
          <w:sz w:val="28"/>
          <w:szCs w:val="28"/>
        </w:rPr>
        <w:t xml:space="preserve">Деякі визначення потребують внесення уточнень, оскільки не у повному обсязі розкривають основні ознаки понять. Це зауваження стосується, зокрема, </w:t>
      </w:r>
      <w:r w:rsidR="002075F0" w:rsidRPr="005D0A3D">
        <w:rPr>
          <w:rFonts w:ascii="Times New Roman" w:hAnsi="Times New Roman" w:cs="Times New Roman"/>
          <w:sz w:val="28"/>
          <w:szCs w:val="28"/>
        </w:rPr>
        <w:t>визначення поняття «тютюнові вироби для куріння – тютюнові вироби, інші ніж бездимні тютюнові вироби» (зміни до ст. 1 Закону).</w:t>
      </w:r>
    </w:p>
    <w:p w14:paraId="1147743E" w14:textId="6322D9A7" w:rsidR="002075F0" w:rsidRPr="005D0A3D" w:rsidRDefault="00E9434F" w:rsidP="002075F0">
      <w:pPr>
        <w:ind w:firstLine="7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en-GB"/>
        </w:rPr>
        <w:t>5</w:t>
      </w:r>
      <w:r w:rsidR="002075F0">
        <w:rPr>
          <w:rFonts w:ascii="Times New Roman" w:hAnsi="Times New Roman" w:cs="Times New Roman"/>
          <w:color w:val="000000"/>
          <w:sz w:val="28"/>
          <w:szCs w:val="28"/>
          <w:lang w:eastAsia="en-GB"/>
        </w:rPr>
        <w:t xml:space="preserve">.3. </w:t>
      </w:r>
      <w:r w:rsidR="002075F0" w:rsidRPr="005D0A3D">
        <w:rPr>
          <w:rFonts w:ascii="Times New Roman" w:hAnsi="Times New Roman" w:cs="Times New Roman"/>
          <w:color w:val="000000"/>
          <w:sz w:val="28"/>
          <w:szCs w:val="28"/>
          <w:lang w:eastAsia="en-GB"/>
        </w:rPr>
        <w:t>Потребує редакційного коригування визначення терміну «добавка –</w:t>
      </w:r>
      <w:r w:rsidR="002075F0" w:rsidRPr="005D0A3D">
        <w:rPr>
          <w:rFonts w:ascii="Times New Roman" w:hAnsi="Times New Roman" w:cs="Times New Roman"/>
          <w:sz w:val="28"/>
          <w:szCs w:val="28"/>
        </w:rPr>
        <w:t xml:space="preserve"> речовина, інша ніж тютюн, яку додають до тютюнового виробу, одиничної пачки або будь-якого зовнішнього упакування»</w:t>
      </w:r>
      <w:r w:rsidR="002075F0" w:rsidRPr="005D0A3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075F0" w:rsidRPr="005D0A3D">
        <w:rPr>
          <w:rFonts w:ascii="Times New Roman" w:hAnsi="Times New Roman" w:cs="Times New Roman"/>
          <w:sz w:val="28"/>
          <w:szCs w:val="28"/>
        </w:rPr>
        <w:t>(зміни до ст. 1 Закону)</w:t>
      </w:r>
      <w:r w:rsidR="002075F0" w:rsidRPr="005D0A3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7D43279E" w14:textId="334281D7" w:rsidR="002075F0" w:rsidRPr="00BE57B6" w:rsidRDefault="00E9434F" w:rsidP="002075F0">
      <w:pPr>
        <w:ind w:firstLine="7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5</w:t>
      </w:r>
      <w:r w:rsidR="002075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.4. </w:t>
      </w:r>
      <w:r w:rsidR="002075F0" w:rsidRPr="005D0A3D">
        <w:rPr>
          <w:rFonts w:ascii="Times New Roman" w:eastAsia="Times New Roman" w:hAnsi="Times New Roman" w:cs="Times New Roman"/>
          <w:color w:val="000000"/>
          <w:sz w:val="28"/>
          <w:szCs w:val="28"/>
        </w:rPr>
        <w:t>Виглядає редакційно невдалим зміст терміну «</w:t>
      </w:r>
      <w:r w:rsidR="002075F0" w:rsidRPr="005D0A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трав'яний виріб для куріння – виріб на основі рослин, трав або фруктів, який не містить тютюну та який споживається через</w:t>
      </w:r>
      <w:r w:rsidR="002075F0" w:rsidRPr="00BE57B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процес згоряння»</w:t>
      </w:r>
      <w:r w:rsidR="002075F0" w:rsidRPr="00BE57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(зміни до ст. 1 Закону). Використання у ньому слів «рослина» і «трава» одночасно виглядає зайвим, оскільки трави належать до рослин. </w:t>
      </w:r>
    </w:p>
    <w:p w14:paraId="6C4544BF" w14:textId="5CAD803D" w:rsidR="002075F0" w:rsidRPr="008927F3" w:rsidRDefault="00E9434F" w:rsidP="002075F0">
      <w:pPr>
        <w:ind w:firstLine="700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2075F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D62C4A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2075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2075F0" w:rsidRPr="008927F3">
        <w:rPr>
          <w:rFonts w:ascii="Times New Roman" w:eastAsia="Times New Roman" w:hAnsi="Times New Roman" w:cs="Times New Roman"/>
          <w:color w:val="000000"/>
          <w:sz w:val="28"/>
          <w:szCs w:val="28"/>
        </w:rPr>
        <w:t>У проекті визначається термін «</w:t>
      </w:r>
      <w:r w:rsidR="002075F0" w:rsidRPr="008927F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медичне попередження</w:t>
      </w:r>
      <w:r w:rsidR="002075F0" w:rsidRPr="008927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 w:rsidR="002075F0" w:rsidRPr="008927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попередження про </w:t>
      </w:r>
      <w:r w:rsidR="002075F0" w:rsidRPr="008927F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несприятливі наслідки</w:t>
      </w:r>
      <w:r w:rsidR="002075F0" w:rsidRPr="008927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тютюнового виробу для здоров'я людини або інші </w:t>
      </w:r>
      <w:r w:rsidR="002075F0" w:rsidRPr="008927F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небажані наслідки</w:t>
      </w:r>
      <w:r w:rsidR="002075F0" w:rsidRPr="008927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його споживання, у тому числі </w:t>
      </w:r>
      <w:r w:rsidR="009548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</w:t>
      </w:r>
      <w:r w:rsidR="002075F0" w:rsidRPr="008927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текстові попередження, комбіновані медичні попередження, загальні попередження та інформаційні повідомлення, як передбачено цим Законом»</w:t>
      </w:r>
      <w:r w:rsidR="002075F0" w:rsidRPr="008927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(зміни до ст. 1 Закону)</w:t>
      </w:r>
      <w:r w:rsidR="002075F0" w:rsidRPr="008927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2075F0" w:rsidRPr="008927F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Однак очевидним є те, що медичне попередження повинно містити відомості про шкідливий вплив вживання тютюнових виробів на здоров'я людини, а не про «несприятливі або інші небажані наслідки», як це зазначається у проекті.</w:t>
      </w:r>
    </w:p>
    <w:p w14:paraId="386B44AE" w14:textId="0F015CD6" w:rsidR="002075F0" w:rsidRPr="008927F3" w:rsidRDefault="002075F0" w:rsidP="002075F0">
      <w:pPr>
        <w:ind w:firstLine="706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927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</w:t>
      </w:r>
      <w:r w:rsidRPr="008927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вертаємо увагу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також</w:t>
      </w:r>
      <w:r w:rsidRPr="008927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те, що чинна ст. 1 Закону вже містить визначення терміну «медичне попередження», під яким розуміється «інформація про шкідливий вплив вживання тютюнових виробів на здоров'я людини, що міститься на пачках, коробках, сувенірних коробках, а також на упаковці (за виключенням прозорих обгорток), в якій тютюнові вироби знаходяться в пачках або коробках. Медичне попередження складається з чорної прямокутної рамки товщиною не менше ніж три міліметри та тексту, який вміщується в таку рамку. Медичні попередження можуть</w:t>
      </w:r>
      <w:r w:rsidR="00476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бути основними та додатковими», яке, на думку Головного управління, більш чіткіше розкриває зміст зазначеного поняття.</w:t>
      </w:r>
    </w:p>
    <w:p w14:paraId="06369344" w14:textId="6A3DA1C5" w:rsidR="002075F0" w:rsidRPr="00163A1D" w:rsidRDefault="00E9434F" w:rsidP="002075F0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2075F0">
        <w:rPr>
          <w:rFonts w:ascii="Times New Roman" w:hAnsi="Times New Roman"/>
          <w:sz w:val="28"/>
          <w:szCs w:val="28"/>
        </w:rPr>
        <w:t>.</w:t>
      </w:r>
      <w:r w:rsidR="00D62C4A">
        <w:rPr>
          <w:rFonts w:ascii="Times New Roman" w:hAnsi="Times New Roman"/>
          <w:sz w:val="28"/>
          <w:szCs w:val="28"/>
        </w:rPr>
        <w:t>6</w:t>
      </w:r>
      <w:r w:rsidR="002075F0">
        <w:rPr>
          <w:rFonts w:ascii="Times New Roman" w:hAnsi="Times New Roman"/>
          <w:sz w:val="28"/>
          <w:szCs w:val="28"/>
        </w:rPr>
        <w:t xml:space="preserve">. </w:t>
      </w:r>
      <w:r w:rsidR="002075F0" w:rsidRPr="006D1B8B">
        <w:rPr>
          <w:rFonts w:ascii="Times New Roman" w:hAnsi="Times New Roman"/>
          <w:sz w:val="28"/>
          <w:szCs w:val="28"/>
        </w:rPr>
        <w:t>У законопроекті роз’яснюється значення загальновідомих термінів (наприклад: «</w:t>
      </w:r>
      <w:r w:rsidR="002075F0">
        <w:rPr>
          <w:rFonts w:ascii="Times New Roman" w:hAnsi="Times New Roman"/>
          <w:sz w:val="28"/>
          <w:szCs w:val="28"/>
        </w:rPr>
        <w:t>нікотин</w:t>
      </w:r>
      <w:r w:rsidR="002075F0" w:rsidRPr="00163A1D">
        <w:rPr>
          <w:rFonts w:ascii="Times New Roman" w:hAnsi="Times New Roman"/>
          <w:sz w:val="28"/>
          <w:szCs w:val="28"/>
        </w:rPr>
        <w:t>», «смола»</w:t>
      </w:r>
      <w:r w:rsidR="002075F0">
        <w:rPr>
          <w:rFonts w:ascii="Times New Roman" w:hAnsi="Times New Roman"/>
          <w:sz w:val="28"/>
          <w:szCs w:val="28"/>
        </w:rPr>
        <w:t xml:space="preserve"> (зміни до ст. 1 Закону), «</w:t>
      </w:r>
      <w:r w:rsidR="002075F0" w:rsidRPr="00767430">
        <w:rPr>
          <w:rFonts w:ascii="Times New Roman" w:hAnsi="Times New Roman"/>
          <w:sz w:val="28"/>
          <w:szCs w:val="28"/>
        </w:rPr>
        <w:t>викликання залежності</w:t>
      </w:r>
      <w:r w:rsidR="002075F0">
        <w:rPr>
          <w:rFonts w:ascii="Times New Roman" w:hAnsi="Times New Roman"/>
          <w:sz w:val="28"/>
          <w:szCs w:val="28"/>
        </w:rPr>
        <w:t>»</w:t>
      </w:r>
      <w:r w:rsidR="002075F0" w:rsidRPr="007575EB">
        <w:rPr>
          <w:rFonts w:ascii="Times New Roman" w:hAnsi="Times New Roman"/>
          <w:sz w:val="28"/>
          <w:szCs w:val="28"/>
        </w:rPr>
        <w:t xml:space="preserve"> </w:t>
      </w:r>
      <w:r w:rsidR="002075F0">
        <w:rPr>
          <w:rFonts w:ascii="Times New Roman" w:hAnsi="Times New Roman"/>
          <w:sz w:val="28"/>
          <w:szCs w:val="28"/>
        </w:rPr>
        <w:t xml:space="preserve">(зміни до ст. 1 </w:t>
      </w:r>
      <w:r w:rsidR="002075F0" w:rsidRPr="00767430">
        <w:rPr>
          <w:rFonts w:ascii="Times New Roman" w:hAnsi="Times New Roman"/>
          <w:sz w:val="28"/>
          <w:szCs w:val="28"/>
        </w:rPr>
        <w:t>Закон</w:t>
      </w:r>
      <w:r w:rsidR="002075F0">
        <w:rPr>
          <w:rFonts w:ascii="Times New Roman" w:hAnsi="Times New Roman"/>
          <w:sz w:val="28"/>
          <w:szCs w:val="28"/>
        </w:rPr>
        <w:t>у</w:t>
      </w:r>
      <w:r w:rsidR="002075F0" w:rsidRPr="00767430">
        <w:rPr>
          <w:rFonts w:ascii="Times New Roman" w:hAnsi="Times New Roman"/>
          <w:sz w:val="28"/>
          <w:szCs w:val="28"/>
        </w:rPr>
        <w:t xml:space="preserve"> України </w:t>
      </w:r>
      <w:r w:rsidR="002075F0">
        <w:rPr>
          <w:rFonts w:ascii="Times New Roman" w:hAnsi="Times New Roman"/>
          <w:sz w:val="28"/>
          <w:szCs w:val="28"/>
        </w:rPr>
        <w:t>«</w:t>
      </w:r>
      <w:r w:rsidR="002075F0" w:rsidRPr="00767430">
        <w:rPr>
          <w:rFonts w:ascii="Times New Roman" w:hAnsi="Times New Roman"/>
          <w:sz w:val="28"/>
          <w:szCs w:val="28"/>
        </w:rPr>
        <w:t>Про заходи щодо попередження та зменшення вживання тютюнових виробів і їх шкідливого впливу на здоров’я населення</w:t>
      </w:r>
      <w:r w:rsidR="002075F0">
        <w:rPr>
          <w:rFonts w:ascii="Times New Roman" w:hAnsi="Times New Roman"/>
          <w:sz w:val="28"/>
          <w:szCs w:val="28"/>
        </w:rPr>
        <w:t>»)</w:t>
      </w:r>
      <w:r w:rsidR="002075F0" w:rsidRPr="00163A1D">
        <w:rPr>
          <w:rFonts w:ascii="Times New Roman" w:hAnsi="Times New Roman"/>
          <w:sz w:val="28"/>
          <w:szCs w:val="28"/>
        </w:rPr>
        <w:t>), що</w:t>
      </w:r>
      <w:r w:rsidR="002075F0">
        <w:rPr>
          <w:rFonts w:ascii="Times New Roman" w:hAnsi="Times New Roman"/>
          <w:sz w:val="28"/>
          <w:szCs w:val="28"/>
        </w:rPr>
        <w:t xml:space="preserve"> є загальновідомими і, на думку Головного управління,</w:t>
      </w:r>
      <w:r w:rsidR="002075F0" w:rsidRPr="00163A1D">
        <w:rPr>
          <w:rFonts w:ascii="Times New Roman" w:hAnsi="Times New Roman"/>
          <w:sz w:val="28"/>
          <w:szCs w:val="28"/>
        </w:rPr>
        <w:t xml:space="preserve"> не потребують визначення </w:t>
      </w:r>
      <w:r w:rsidR="002075F0">
        <w:rPr>
          <w:rFonts w:ascii="Times New Roman" w:hAnsi="Times New Roman"/>
          <w:sz w:val="28"/>
          <w:szCs w:val="28"/>
        </w:rPr>
        <w:t>на рівні закону</w:t>
      </w:r>
      <w:r w:rsidR="002075F0" w:rsidRPr="00163A1D">
        <w:rPr>
          <w:rFonts w:ascii="Times New Roman" w:hAnsi="Times New Roman"/>
          <w:sz w:val="28"/>
          <w:szCs w:val="28"/>
        </w:rPr>
        <w:t xml:space="preserve">. </w:t>
      </w:r>
    </w:p>
    <w:p w14:paraId="72CADBC3" w14:textId="554D44D6" w:rsidR="002075F0" w:rsidRPr="0017576D" w:rsidRDefault="00E9434F" w:rsidP="002075F0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14AA2">
        <w:rPr>
          <w:rFonts w:ascii="Times New Roman" w:hAnsi="Times New Roman" w:cs="Times New Roman"/>
          <w:sz w:val="28"/>
          <w:szCs w:val="28"/>
        </w:rPr>
        <w:t>.</w:t>
      </w:r>
      <w:r w:rsidR="00D62C4A">
        <w:rPr>
          <w:rFonts w:ascii="Times New Roman" w:hAnsi="Times New Roman" w:cs="Times New Roman"/>
          <w:sz w:val="28"/>
          <w:szCs w:val="28"/>
        </w:rPr>
        <w:t>7</w:t>
      </w:r>
      <w:r w:rsidR="002075F0">
        <w:rPr>
          <w:rFonts w:ascii="Times New Roman" w:hAnsi="Times New Roman" w:cs="Times New Roman"/>
          <w:sz w:val="28"/>
          <w:szCs w:val="28"/>
        </w:rPr>
        <w:t xml:space="preserve">. Загалом </w:t>
      </w:r>
      <w:r w:rsidR="002075F0" w:rsidRPr="00A73CD4">
        <w:rPr>
          <w:rFonts w:ascii="Times New Roman" w:hAnsi="Times New Roman" w:cs="Times New Roman"/>
          <w:sz w:val="28"/>
          <w:szCs w:val="28"/>
        </w:rPr>
        <w:t xml:space="preserve">положенням законопроекту внаслідок вживання некоректної термінології (наприклад: </w:t>
      </w:r>
      <w:r w:rsidR="002075F0" w:rsidRPr="00E35B58">
        <w:rPr>
          <w:rFonts w:ascii="Times New Roman" w:hAnsi="Times New Roman" w:cs="Times New Roman"/>
          <w:i/>
          <w:iCs/>
          <w:sz w:val="28"/>
          <w:szCs w:val="28"/>
        </w:rPr>
        <w:t>«зокрема», «у тому числі», «тощо»,</w:t>
      </w:r>
      <w:r w:rsidR="002075F0" w:rsidRPr="00A73CD4">
        <w:rPr>
          <w:rFonts w:ascii="Times New Roman" w:hAnsi="Times New Roman" w:cs="Times New Roman"/>
          <w:sz w:val="28"/>
          <w:szCs w:val="28"/>
        </w:rPr>
        <w:t xml:space="preserve"> «</w:t>
      </w:r>
      <w:r w:rsidR="002075F0" w:rsidRPr="00A73CD4">
        <w:rPr>
          <w:rFonts w:ascii="Times New Roman" w:hAnsi="Times New Roman" w:cs="Times New Roman"/>
          <w:i/>
          <w:iCs/>
          <w:sz w:val="28"/>
          <w:szCs w:val="28"/>
        </w:rPr>
        <w:t>стимуляторні сполуки</w:t>
      </w:r>
      <w:r w:rsidR="002075F0" w:rsidRPr="00A73CD4">
        <w:rPr>
          <w:rFonts w:ascii="Times New Roman" w:hAnsi="Times New Roman" w:cs="Times New Roman"/>
          <w:sz w:val="28"/>
          <w:szCs w:val="28"/>
        </w:rPr>
        <w:t>», «</w:t>
      </w:r>
      <w:r w:rsidR="002075F0" w:rsidRPr="00E35B58">
        <w:rPr>
          <w:rFonts w:ascii="Times New Roman" w:hAnsi="Times New Roman" w:cs="Times New Roman"/>
          <w:sz w:val="28"/>
          <w:szCs w:val="28"/>
        </w:rPr>
        <w:t>комерційні повідомлення</w:t>
      </w:r>
      <w:r w:rsidR="002075F0" w:rsidRPr="00A73CD4">
        <w:rPr>
          <w:rFonts w:ascii="Times New Roman" w:hAnsi="Times New Roman" w:cs="Times New Roman"/>
          <w:sz w:val="28"/>
          <w:szCs w:val="28"/>
        </w:rPr>
        <w:t xml:space="preserve">», «контактні дані виробника, відповідальної юридичної або фізичної особи», </w:t>
      </w:r>
      <w:r w:rsidR="002075F0">
        <w:rPr>
          <w:rFonts w:ascii="Times New Roman" w:hAnsi="Times New Roman" w:cs="Times New Roman"/>
          <w:sz w:val="28"/>
          <w:szCs w:val="28"/>
        </w:rPr>
        <w:t>«</w:t>
      </w:r>
      <w:r w:rsidR="002075F0" w:rsidRPr="002075F0">
        <w:rPr>
          <w:rFonts w:ascii="Times New Roman" w:hAnsi="Times New Roman" w:cs="Times New Roman"/>
          <w:i/>
          <w:sz w:val="28"/>
          <w:szCs w:val="28"/>
        </w:rPr>
        <w:t>загальний опис</w:t>
      </w:r>
      <w:r w:rsidR="002075F0" w:rsidRPr="00045A9B">
        <w:rPr>
          <w:rFonts w:ascii="Times New Roman" w:hAnsi="Times New Roman" w:cs="Times New Roman"/>
          <w:sz w:val="28"/>
          <w:szCs w:val="28"/>
        </w:rPr>
        <w:t xml:space="preserve"> використани</w:t>
      </w:r>
      <w:r w:rsidR="002075F0">
        <w:rPr>
          <w:rFonts w:ascii="Times New Roman" w:hAnsi="Times New Roman" w:cs="Times New Roman"/>
          <w:sz w:val="28"/>
          <w:szCs w:val="28"/>
        </w:rPr>
        <w:t xml:space="preserve">х добавок та їхніх властивостей», </w:t>
      </w:r>
      <w:r w:rsidR="002075F0" w:rsidRPr="00A73CD4">
        <w:rPr>
          <w:rFonts w:ascii="Times New Roman" w:hAnsi="Times New Roman" w:cs="Times New Roman"/>
          <w:sz w:val="28"/>
          <w:szCs w:val="28"/>
        </w:rPr>
        <w:t>«</w:t>
      </w:r>
      <w:r w:rsidR="002075F0" w:rsidRPr="00A73CD4">
        <w:rPr>
          <w:rFonts w:ascii="Times New Roman" w:hAnsi="Times New Roman" w:cs="Times New Roman"/>
          <w:i/>
          <w:iCs/>
          <w:sz w:val="28"/>
          <w:szCs w:val="28"/>
        </w:rPr>
        <w:t xml:space="preserve">опис </w:t>
      </w:r>
      <w:r w:rsidR="002075F0" w:rsidRPr="00A73CD4">
        <w:rPr>
          <w:rFonts w:ascii="Times New Roman" w:hAnsi="Times New Roman" w:cs="Times New Roman"/>
          <w:sz w:val="28"/>
          <w:szCs w:val="28"/>
        </w:rPr>
        <w:t>компонентів виробу», «</w:t>
      </w:r>
      <w:r w:rsidR="002075F0" w:rsidRPr="00A73CD4">
        <w:rPr>
          <w:rFonts w:ascii="Times New Roman" w:hAnsi="Times New Roman" w:cs="Times New Roman"/>
          <w:i/>
          <w:iCs/>
          <w:sz w:val="28"/>
          <w:szCs w:val="28"/>
        </w:rPr>
        <w:t>опис</w:t>
      </w:r>
      <w:r w:rsidR="002075F0">
        <w:rPr>
          <w:rFonts w:ascii="Times New Roman" w:hAnsi="Times New Roman" w:cs="Times New Roman"/>
          <w:sz w:val="28"/>
          <w:szCs w:val="28"/>
        </w:rPr>
        <w:t xml:space="preserve"> виробничого процесу»,</w:t>
      </w:r>
      <w:r w:rsidR="002075F0" w:rsidRPr="00A73CD4">
        <w:rPr>
          <w:rFonts w:ascii="Times New Roman" w:hAnsi="Times New Roman" w:cs="Times New Roman"/>
          <w:sz w:val="28"/>
          <w:szCs w:val="28"/>
        </w:rPr>
        <w:t xml:space="preserve"> «</w:t>
      </w:r>
      <w:r w:rsidR="002075F0" w:rsidRPr="00A73CD4">
        <w:rPr>
          <w:rFonts w:ascii="Times New Roman" w:hAnsi="Times New Roman" w:cs="Times New Roman"/>
          <w:i/>
          <w:iCs/>
          <w:sz w:val="28"/>
          <w:szCs w:val="28"/>
        </w:rPr>
        <w:t xml:space="preserve">інформаційний текст </w:t>
      </w:r>
      <w:r w:rsidR="002075F0" w:rsidRPr="002075F0">
        <w:rPr>
          <w:rFonts w:ascii="Times New Roman" w:hAnsi="Times New Roman" w:cs="Times New Roman"/>
          <w:iCs/>
          <w:sz w:val="28"/>
          <w:szCs w:val="28"/>
        </w:rPr>
        <w:t>щодо припинення вживання тютюну</w:t>
      </w:r>
      <w:r w:rsidR="002075F0">
        <w:rPr>
          <w:rFonts w:ascii="Times New Roman" w:hAnsi="Times New Roman" w:cs="Times New Roman"/>
          <w:sz w:val="28"/>
          <w:szCs w:val="28"/>
        </w:rPr>
        <w:t xml:space="preserve">», </w:t>
      </w:r>
      <w:r w:rsidR="002075F0" w:rsidRPr="00A73CD4">
        <w:rPr>
          <w:rFonts w:ascii="Times New Roman" w:hAnsi="Times New Roman" w:cs="Times New Roman"/>
          <w:sz w:val="28"/>
          <w:szCs w:val="28"/>
        </w:rPr>
        <w:t>«</w:t>
      </w:r>
      <w:r w:rsidR="002075F0" w:rsidRPr="0017576D">
        <w:rPr>
          <w:rFonts w:ascii="Times New Roman" w:hAnsi="Times New Roman" w:cs="Times New Roman"/>
          <w:sz w:val="28"/>
          <w:szCs w:val="28"/>
        </w:rPr>
        <w:t xml:space="preserve">інформація про дози нікотину та їх засвоєння при вживанні в нормальних або </w:t>
      </w:r>
      <w:r w:rsidR="002075F0" w:rsidRPr="0017576D">
        <w:rPr>
          <w:rFonts w:ascii="Times New Roman" w:hAnsi="Times New Roman" w:cs="Times New Roman"/>
          <w:i/>
          <w:iCs/>
          <w:sz w:val="28"/>
          <w:szCs w:val="28"/>
        </w:rPr>
        <w:t>обґрунтовано передбачуваних умовах</w:t>
      </w:r>
      <w:r w:rsidR="002075F0" w:rsidRPr="0017576D">
        <w:rPr>
          <w:rFonts w:ascii="Times New Roman" w:hAnsi="Times New Roman" w:cs="Times New Roman"/>
          <w:sz w:val="28"/>
          <w:szCs w:val="28"/>
        </w:rPr>
        <w:t xml:space="preserve">»; </w:t>
      </w:r>
      <w:r w:rsidR="00BE23B1" w:rsidRPr="0017576D">
        <w:rPr>
          <w:rFonts w:ascii="Times New Roman" w:hAnsi="Times New Roman" w:cs="Times New Roman"/>
          <w:sz w:val="28"/>
          <w:szCs w:val="28"/>
        </w:rPr>
        <w:t>«</w:t>
      </w:r>
      <w:r w:rsidR="00BE23B1" w:rsidRPr="0017576D">
        <w:rPr>
          <w:rFonts w:ascii="Times New Roman" w:hAnsi="Times New Roman" w:cs="Times New Roman"/>
          <w:i/>
          <w:sz w:val="28"/>
          <w:szCs w:val="28"/>
        </w:rPr>
        <w:t xml:space="preserve">реклама </w:t>
      </w:r>
      <w:r w:rsidR="00BE23B1" w:rsidRPr="0017576D">
        <w:rPr>
          <w:rFonts w:ascii="Times New Roman" w:hAnsi="Times New Roman" w:cs="Times New Roman"/>
          <w:sz w:val="28"/>
          <w:szCs w:val="28"/>
        </w:rPr>
        <w:t>електронних сигарет і заправних контейнерів</w:t>
      </w:r>
      <w:r w:rsidR="00BE23B1" w:rsidRPr="0017576D">
        <w:rPr>
          <w:rFonts w:ascii="Times New Roman" w:hAnsi="Times New Roman" w:cs="Times New Roman"/>
          <w:i/>
          <w:sz w:val="28"/>
          <w:szCs w:val="28"/>
        </w:rPr>
        <w:t xml:space="preserve"> … у вигляді внесків на державному чи приватному рівні</w:t>
      </w:r>
      <w:r w:rsidR="00BE23B1" w:rsidRPr="0017576D">
        <w:rPr>
          <w:rFonts w:ascii="Times New Roman" w:hAnsi="Times New Roman" w:cs="Times New Roman"/>
          <w:sz w:val="28"/>
          <w:szCs w:val="28"/>
        </w:rPr>
        <w:t xml:space="preserve">» </w:t>
      </w:r>
      <w:r w:rsidR="002075F0" w:rsidRPr="0017576D">
        <w:rPr>
          <w:rFonts w:ascii="Times New Roman" w:hAnsi="Times New Roman" w:cs="Times New Roman"/>
          <w:sz w:val="28"/>
          <w:szCs w:val="28"/>
        </w:rPr>
        <w:t>бракує юридичної визначеності, ясності та недвозначності.</w:t>
      </w:r>
    </w:p>
    <w:p w14:paraId="221A3B81" w14:textId="4D69D548" w:rsidR="0017576D" w:rsidRPr="0017576D" w:rsidRDefault="00E9434F" w:rsidP="0017576D">
      <w:pPr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FC138E" w:rsidRPr="0017576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C138E" w:rsidRPr="0017576D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o208"/>
      <w:bookmarkEnd w:id="1"/>
      <w:r w:rsidR="0017576D" w:rsidRPr="0017576D">
        <w:rPr>
          <w:rFonts w:ascii="Times New Roman" w:hAnsi="Times New Roman" w:cs="Times New Roman"/>
          <w:sz w:val="28"/>
          <w:szCs w:val="28"/>
          <w:lang w:eastAsia="uk-UA"/>
        </w:rPr>
        <w:t xml:space="preserve">Законопроект потребує техніко-юридичного доопрацювання. </w:t>
      </w:r>
    </w:p>
    <w:p w14:paraId="63698B58" w14:textId="1BF03874" w:rsidR="0017576D" w:rsidRPr="0017576D" w:rsidRDefault="00E9434F" w:rsidP="0017576D">
      <w:pPr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6</w:t>
      </w:r>
      <w:r w:rsidR="0017576D" w:rsidRPr="0017576D">
        <w:rPr>
          <w:rFonts w:ascii="Times New Roman" w:hAnsi="Times New Roman" w:cs="Times New Roman"/>
          <w:sz w:val="28"/>
          <w:szCs w:val="28"/>
          <w:lang w:eastAsia="uk-UA"/>
        </w:rPr>
        <w:t xml:space="preserve">.1. Потребує відповідного коригування назва розділу II «Прикінцеві та </w:t>
      </w:r>
      <w:r w:rsidR="0017576D" w:rsidRPr="00634F3B">
        <w:rPr>
          <w:rFonts w:ascii="Times New Roman" w:hAnsi="Times New Roman" w:cs="Times New Roman"/>
          <w:i/>
          <w:sz w:val="28"/>
          <w:szCs w:val="28"/>
          <w:lang w:eastAsia="uk-UA"/>
        </w:rPr>
        <w:t>перехідні положення</w:t>
      </w:r>
      <w:r w:rsidR="0017576D" w:rsidRPr="0017576D">
        <w:rPr>
          <w:rFonts w:ascii="Times New Roman" w:hAnsi="Times New Roman" w:cs="Times New Roman"/>
          <w:sz w:val="28"/>
          <w:szCs w:val="28"/>
          <w:lang w:eastAsia="uk-UA"/>
        </w:rPr>
        <w:t xml:space="preserve">», оскільки згідно з вимогами законодавчої техніки перехідні положення законопроекту застосовуються у разі, якщо потрібно врегулювати відносини, пов’язані з переходом від існуючого правового регулювання до бажаного, яке має запроваджуватися з прийняттям нового </w:t>
      </w:r>
      <w:r w:rsidR="0017576D" w:rsidRPr="0017576D">
        <w:rPr>
          <w:rFonts w:ascii="Times New Roman" w:hAnsi="Times New Roman" w:cs="Times New Roman"/>
          <w:sz w:val="28"/>
          <w:szCs w:val="28"/>
          <w:lang w:eastAsia="uk-UA"/>
        </w:rPr>
        <w:lastRenderedPageBreak/>
        <w:t>закону, у той час як законопроект, що розглядається, не відповідає зазначеним вимогам.</w:t>
      </w:r>
    </w:p>
    <w:p w14:paraId="219AFDFE" w14:textId="04E47550" w:rsidR="00634F3B" w:rsidRDefault="00E9434F" w:rsidP="00634F3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7576D">
        <w:rPr>
          <w:rFonts w:ascii="Times New Roman" w:hAnsi="Times New Roman" w:cs="Times New Roman"/>
          <w:sz w:val="28"/>
          <w:szCs w:val="28"/>
        </w:rPr>
        <w:t xml:space="preserve">.2. </w:t>
      </w:r>
      <w:r w:rsidR="00BE23B1" w:rsidRPr="0017576D">
        <w:rPr>
          <w:rFonts w:ascii="Times New Roman" w:hAnsi="Times New Roman" w:cs="Times New Roman"/>
          <w:sz w:val="28"/>
          <w:szCs w:val="28"/>
        </w:rPr>
        <w:t xml:space="preserve">Виглядає незрозумілим посилання в п. 1 розділу </w:t>
      </w:r>
      <w:r w:rsidR="00BE23B1" w:rsidRPr="0017576D">
        <w:rPr>
          <w:rFonts w:ascii="Times New Roman" w:hAnsi="Times New Roman" w:cs="Times New Roman"/>
          <w:color w:val="000000"/>
          <w:sz w:val="28"/>
          <w:szCs w:val="28"/>
        </w:rPr>
        <w:t xml:space="preserve">ІІ «Прикінцеві та перехідні положення» законопроекту на </w:t>
      </w:r>
      <w:r w:rsidR="00BE23B1" w:rsidRPr="0017576D">
        <w:rPr>
          <w:rFonts w:ascii="Times New Roman" w:hAnsi="Times New Roman" w:cs="Times New Roman"/>
          <w:sz w:val="28"/>
          <w:szCs w:val="28"/>
        </w:rPr>
        <w:t xml:space="preserve">«підпункти </w:t>
      </w:r>
      <w:r w:rsidR="0017576D" w:rsidRPr="00F82F81">
        <w:rPr>
          <w:rFonts w:ascii="Times New Roman" w:hAnsi="Times New Roman" w:cs="Times New Roman"/>
          <w:sz w:val="28"/>
          <w:szCs w:val="28"/>
        </w:rPr>
        <w:t>…</w:t>
      </w:r>
      <w:r w:rsidR="0017576D" w:rsidRPr="00F82F81">
        <w:rPr>
          <w:rFonts w:ascii="Times New Roman" w:hAnsi="Times New Roman" w:cs="Times New Roman"/>
          <w:i/>
          <w:sz w:val="28"/>
          <w:szCs w:val="28"/>
        </w:rPr>
        <w:t xml:space="preserve"> 2 «б» </w:t>
      </w:r>
      <w:r w:rsidR="00634F3B" w:rsidRPr="00F82F81">
        <w:rPr>
          <w:rFonts w:ascii="Times New Roman" w:hAnsi="Times New Roman" w:cs="Times New Roman"/>
          <w:sz w:val="28"/>
          <w:szCs w:val="28"/>
        </w:rPr>
        <w:t>…</w:t>
      </w:r>
      <w:r w:rsidR="0017576D" w:rsidRPr="00F82F81">
        <w:rPr>
          <w:rFonts w:ascii="Times New Roman" w:hAnsi="Times New Roman" w:cs="Times New Roman"/>
          <w:sz w:val="28"/>
          <w:szCs w:val="28"/>
        </w:rPr>
        <w:t xml:space="preserve"> пункту 1 </w:t>
      </w:r>
      <w:r w:rsidR="00634F3B" w:rsidRPr="00F82F81">
        <w:rPr>
          <w:rFonts w:ascii="Times New Roman" w:hAnsi="Times New Roman" w:cs="Times New Roman"/>
          <w:sz w:val="28"/>
          <w:szCs w:val="28"/>
        </w:rPr>
        <w:t>…</w:t>
      </w:r>
      <w:r w:rsidR="00634F3B">
        <w:rPr>
          <w:rFonts w:ascii="Times New Roman" w:hAnsi="Times New Roman" w:cs="Times New Roman"/>
          <w:sz w:val="28"/>
          <w:szCs w:val="28"/>
        </w:rPr>
        <w:t xml:space="preserve"> </w:t>
      </w:r>
      <w:r w:rsidR="00BE23B1" w:rsidRPr="0017576D">
        <w:rPr>
          <w:rFonts w:ascii="Times New Roman" w:hAnsi="Times New Roman" w:cs="Times New Roman"/>
          <w:sz w:val="28"/>
          <w:szCs w:val="28"/>
        </w:rPr>
        <w:t>Розділу І</w:t>
      </w:r>
      <w:r w:rsidR="00634F3B">
        <w:rPr>
          <w:rFonts w:ascii="Times New Roman" w:hAnsi="Times New Roman" w:cs="Times New Roman"/>
          <w:sz w:val="28"/>
          <w:szCs w:val="28"/>
        </w:rPr>
        <w:t>»</w:t>
      </w:r>
      <w:r w:rsidR="0017576D">
        <w:rPr>
          <w:rFonts w:ascii="Times New Roman" w:hAnsi="Times New Roman" w:cs="Times New Roman"/>
          <w:sz w:val="28"/>
          <w:szCs w:val="28"/>
        </w:rPr>
        <w:t>.</w:t>
      </w:r>
      <w:r w:rsidR="00BE23B1" w:rsidRPr="00BE23B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36E8FB" w14:textId="03F6EA1C" w:rsidR="000711B0" w:rsidRDefault="000711B0" w:rsidP="00895CBA">
      <w:pPr>
        <w:rPr>
          <w:rFonts w:ascii="Times New Roman" w:hAnsi="Times New Roman" w:cs="Times New Roman"/>
          <w:sz w:val="28"/>
          <w:szCs w:val="28"/>
        </w:rPr>
      </w:pPr>
    </w:p>
    <w:p w14:paraId="327FEDA5" w14:textId="77777777" w:rsidR="00F01353" w:rsidRDefault="00F01353" w:rsidP="00895CBA">
      <w:pPr>
        <w:rPr>
          <w:rFonts w:ascii="Times New Roman" w:hAnsi="Times New Roman" w:cs="Times New Roman"/>
          <w:sz w:val="28"/>
          <w:szCs w:val="28"/>
        </w:rPr>
      </w:pPr>
    </w:p>
    <w:p w14:paraId="7AA8D10C" w14:textId="75971AAD" w:rsidR="00235299" w:rsidRPr="0066181E" w:rsidRDefault="00235299" w:rsidP="00895CBA">
      <w:pPr>
        <w:rPr>
          <w:rFonts w:ascii="Times New Roman" w:hAnsi="Times New Roman" w:cs="Times New Roman"/>
          <w:sz w:val="28"/>
          <w:szCs w:val="28"/>
        </w:rPr>
      </w:pPr>
      <w:bookmarkStart w:id="2" w:name="_Hlk534989539"/>
      <w:bookmarkEnd w:id="2"/>
      <w:r w:rsidRPr="00751B52">
        <w:rPr>
          <w:rFonts w:ascii="Times New Roman" w:hAnsi="Times New Roman" w:cs="Times New Roman"/>
          <w:sz w:val="28"/>
          <w:szCs w:val="28"/>
        </w:rPr>
        <w:t>Керівник Головного управління</w:t>
      </w:r>
      <w:r w:rsidR="00D67E9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66181E">
        <w:rPr>
          <w:rFonts w:ascii="Times New Roman" w:hAnsi="Times New Roman" w:cs="Times New Roman"/>
          <w:sz w:val="28"/>
          <w:szCs w:val="28"/>
        </w:rPr>
        <w:t xml:space="preserve">                        С. Тихонюк</w:t>
      </w:r>
    </w:p>
    <w:p w14:paraId="3968B478" w14:textId="6EF2E76F" w:rsidR="00235299" w:rsidRDefault="00235299" w:rsidP="00895CBA">
      <w:pPr>
        <w:rPr>
          <w:rFonts w:ascii="Times New Roman" w:hAnsi="Times New Roman" w:cs="Times New Roman"/>
          <w:sz w:val="28"/>
          <w:szCs w:val="28"/>
        </w:rPr>
      </w:pPr>
    </w:p>
    <w:p w14:paraId="02F1A27E" w14:textId="7F7ECB91" w:rsidR="00634F3B" w:rsidRDefault="00634F3B" w:rsidP="00895CBA">
      <w:pPr>
        <w:rPr>
          <w:rFonts w:ascii="Times New Roman" w:hAnsi="Times New Roman" w:cs="Times New Roman"/>
          <w:sz w:val="28"/>
          <w:szCs w:val="28"/>
        </w:rPr>
      </w:pPr>
    </w:p>
    <w:p w14:paraId="31CC4E3E" w14:textId="24A5AD2F" w:rsidR="00235299" w:rsidRPr="0066181E" w:rsidRDefault="00235299" w:rsidP="00895CBA">
      <w:pPr>
        <w:rPr>
          <w:rFonts w:ascii="Times New Roman" w:hAnsi="Times New Roman" w:cs="Times New Roman"/>
        </w:rPr>
      </w:pPr>
      <w:r w:rsidRPr="0066181E">
        <w:rPr>
          <w:rFonts w:ascii="Times New Roman" w:hAnsi="Times New Roman" w:cs="Times New Roman"/>
          <w:sz w:val="20"/>
          <w:szCs w:val="20"/>
        </w:rPr>
        <w:t>Вик.: К. Вербицький</w:t>
      </w:r>
      <w:r w:rsidR="003821E9">
        <w:rPr>
          <w:rFonts w:ascii="Times New Roman" w:hAnsi="Times New Roman" w:cs="Times New Roman"/>
          <w:sz w:val="20"/>
          <w:szCs w:val="20"/>
        </w:rPr>
        <w:t>, О. Олещенко</w:t>
      </w:r>
      <w:r w:rsidRPr="0066181E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235299" w:rsidRPr="0066181E" w:rsidSect="00765670">
      <w:headerReference w:type="default" r:id="rId7"/>
      <w:headerReference w:type="first" r:id="rId8"/>
      <w:pgSz w:w="11906" w:h="16838"/>
      <w:pgMar w:top="1134" w:right="567" w:bottom="1134" w:left="1701" w:header="567" w:footer="39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386E92" w14:textId="77777777" w:rsidR="00A31EAD" w:rsidRDefault="00A31EAD" w:rsidP="00235299">
      <w:r>
        <w:separator/>
      </w:r>
    </w:p>
  </w:endnote>
  <w:endnote w:type="continuationSeparator" w:id="0">
    <w:p w14:paraId="7CF264A8" w14:textId="77777777" w:rsidR="00A31EAD" w:rsidRDefault="00A31EAD" w:rsidP="00235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8E4B3A" w14:textId="77777777" w:rsidR="00A31EAD" w:rsidRDefault="00A31EAD" w:rsidP="00235299">
      <w:r>
        <w:separator/>
      </w:r>
    </w:p>
  </w:footnote>
  <w:footnote w:type="continuationSeparator" w:id="0">
    <w:p w14:paraId="59CB588A" w14:textId="77777777" w:rsidR="00A31EAD" w:rsidRDefault="00A31EAD" w:rsidP="002352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643811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F01D0BF" w14:textId="53D067DB" w:rsidR="009D4DC1" w:rsidRPr="00EA7242" w:rsidRDefault="008F6C13" w:rsidP="00EA7242">
        <w:pPr>
          <w:pStyle w:val="a3"/>
          <w:ind w:firstLine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7213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7213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7213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05BD9" w:rsidRPr="00805BD9">
          <w:rPr>
            <w:rFonts w:ascii="Times New Roman" w:hAnsi="Times New Roman" w:cs="Times New Roman"/>
            <w:noProof/>
            <w:sz w:val="28"/>
            <w:szCs w:val="28"/>
            <w:lang w:val="ru-RU"/>
          </w:rPr>
          <w:t>5</w:t>
        </w:r>
        <w:r w:rsidRPr="0017213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92435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6645C0B0" w14:textId="09629972" w:rsidR="00BC5728" w:rsidRPr="00D7300F" w:rsidRDefault="008F6C13" w:rsidP="00BC5728">
        <w:pPr>
          <w:pStyle w:val="a3"/>
          <w:jc w:val="right"/>
          <w:rPr>
            <w:rFonts w:ascii="Times New Roman" w:hAnsi="Times New Roman" w:cs="Times New Roman"/>
            <w:sz w:val="20"/>
            <w:szCs w:val="20"/>
          </w:rPr>
        </w:pPr>
        <w:r w:rsidRPr="00D7300F">
          <w:rPr>
            <w:rFonts w:ascii="Times New Roman" w:hAnsi="Times New Roman" w:cs="Times New Roman"/>
            <w:sz w:val="20"/>
            <w:szCs w:val="20"/>
          </w:rPr>
          <w:t>До реєстр. № 4</w:t>
        </w:r>
        <w:r w:rsidR="00235299">
          <w:rPr>
            <w:rFonts w:ascii="Times New Roman" w:hAnsi="Times New Roman" w:cs="Times New Roman"/>
            <w:sz w:val="20"/>
            <w:szCs w:val="20"/>
          </w:rPr>
          <w:t>358-</w:t>
        </w:r>
        <w:r w:rsidR="00527F8C">
          <w:rPr>
            <w:rFonts w:ascii="Times New Roman" w:hAnsi="Times New Roman" w:cs="Times New Roman"/>
            <w:sz w:val="20"/>
            <w:szCs w:val="20"/>
          </w:rPr>
          <w:t>5</w:t>
        </w:r>
        <w:r>
          <w:rPr>
            <w:rFonts w:ascii="Times New Roman" w:hAnsi="Times New Roman" w:cs="Times New Roman"/>
            <w:sz w:val="20"/>
            <w:szCs w:val="20"/>
          </w:rPr>
          <w:t xml:space="preserve"> </w:t>
        </w:r>
        <w:r w:rsidRPr="00D7300F">
          <w:rPr>
            <w:rFonts w:ascii="Times New Roman" w:hAnsi="Times New Roman" w:cs="Times New Roman"/>
            <w:sz w:val="20"/>
            <w:szCs w:val="20"/>
          </w:rPr>
          <w:t xml:space="preserve">від </w:t>
        </w:r>
        <w:r w:rsidR="00235299">
          <w:rPr>
            <w:rFonts w:ascii="Times New Roman" w:hAnsi="Times New Roman" w:cs="Times New Roman"/>
            <w:sz w:val="20"/>
            <w:szCs w:val="20"/>
          </w:rPr>
          <w:t>26</w:t>
        </w:r>
        <w:r w:rsidRPr="00D7300F">
          <w:rPr>
            <w:rFonts w:ascii="Times New Roman" w:hAnsi="Times New Roman" w:cs="Times New Roman"/>
            <w:sz w:val="20"/>
            <w:szCs w:val="20"/>
          </w:rPr>
          <w:t>.</w:t>
        </w:r>
        <w:r>
          <w:rPr>
            <w:rFonts w:ascii="Times New Roman" w:hAnsi="Times New Roman" w:cs="Times New Roman"/>
            <w:sz w:val="20"/>
            <w:szCs w:val="20"/>
          </w:rPr>
          <w:t>0</w:t>
        </w:r>
        <w:r w:rsidR="00235299">
          <w:rPr>
            <w:rFonts w:ascii="Times New Roman" w:hAnsi="Times New Roman" w:cs="Times New Roman"/>
            <w:sz w:val="20"/>
            <w:szCs w:val="20"/>
          </w:rPr>
          <w:t>2</w:t>
        </w:r>
        <w:r w:rsidRPr="00D7300F">
          <w:rPr>
            <w:rFonts w:ascii="Times New Roman" w:hAnsi="Times New Roman" w:cs="Times New Roman"/>
            <w:sz w:val="20"/>
            <w:szCs w:val="20"/>
          </w:rPr>
          <w:t>.202</w:t>
        </w:r>
        <w:r>
          <w:rPr>
            <w:rFonts w:ascii="Times New Roman" w:hAnsi="Times New Roman" w:cs="Times New Roman"/>
            <w:sz w:val="20"/>
            <w:szCs w:val="20"/>
          </w:rPr>
          <w:t>1</w:t>
        </w:r>
      </w:p>
      <w:p w14:paraId="1CFDFD27" w14:textId="082DDF49" w:rsidR="00BC5728" w:rsidRDefault="00527F8C" w:rsidP="00BC5728">
        <w:pPr>
          <w:pStyle w:val="a3"/>
          <w:jc w:val="right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t>Народні</w:t>
        </w:r>
        <w:r w:rsidR="008F6C13" w:rsidRPr="00D7300F">
          <w:rPr>
            <w:rFonts w:ascii="Times New Roman" w:hAnsi="Times New Roman" w:cs="Times New Roman"/>
            <w:sz w:val="20"/>
            <w:szCs w:val="20"/>
          </w:rPr>
          <w:t xml:space="preserve"> депутат</w:t>
        </w:r>
        <w:r>
          <w:rPr>
            <w:rFonts w:ascii="Times New Roman" w:hAnsi="Times New Roman" w:cs="Times New Roman"/>
            <w:sz w:val="20"/>
            <w:szCs w:val="20"/>
          </w:rPr>
          <w:t>и</w:t>
        </w:r>
        <w:r w:rsidR="008F6C13" w:rsidRPr="00D7300F">
          <w:rPr>
            <w:rFonts w:ascii="Times New Roman" w:hAnsi="Times New Roman" w:cs="Times New Roman"/>
            <w:sz w:val="20"/>
            <w:szCs w:val="20"/>
          </w:rPr>
          <w:t xml:space="preserve"> України </w:t>
        </w:r>
      </w:p>
      <w:p w14:paraId="56E57325" w14:textId="7226BE66" w:rsidR="00BC5728" w:rsidRPr="00D7300F" w:rsidRDefault="00527F8C" w:rsidP="00BC5728">
        <w:pPr>
          <w:pStyle w:val="a3"/>
          <w:jc w:val="right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t>М. Заблоцький, Є. Петруняк</w:t>
        </w:r>
      </w:p>
      <w:p w14:paraId="3B7F3233" w14:textId="77777777" w:rsidR="00BC5728" w:rsidRPr="00BC5728" w:rsidRDefault="00A31EAD" w:rsidP="00D62ABE">
        <w:pPr>
          <w:pStyle w:val="a3"/>
          <w:ind w:firstLine="0"/>
          <w:jc w:val="center"/>
          <w:rPr>
            <w:rFonts w:ascii="Times New Roman" w:hAnsi="Times New Roman" w:cs="Times New Roman"/>
            <w:sz w:val="28"/>
            <w:szCs w:val="28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299"/>
    <w:rsid w:val="00017A02"/>
    <w:rsid w:val="00033C8B"/>
    <w:rsid w:val="00034744"/>
    <w:rsid w:val="000562C1"/>
    <w:rsid w:val="0007053D"/>
    <w:rsid w:val="000711B0"/>
    <w:rsid w:val="00081048"/>
    <w:rsid w:val="00092077"/>
    <w:rsid w:val="00096690"/>
    <w:rsid w:val="000E026A"/>
    <w:rsid w:val="000E3857"/>
    <w:rsid w:val="00120DC0"/>
    <w:rsid w:val="001304DF"/>
    <w:rsid w:val="00144BF4"/>
    <w:rsid w:val="0017576D"/>
    <w:rsid w:val="001C0A45"/>
    <w:rsid w:val="002075F0"/>
    <w:rsid w:val="00235299"/>
    <w:rsid w:val="00262B5A"/>
    <w:rsid w:val="002F7BB0"/>
    <w:rsid w:val="0032191C"/>
    <w:rsid w:val="00353E2E"/>
    <w:rsid w:val="0037310E"/>
    <w:rsid w:val="0037439A"/>
    <w:rsid w:val="003821E9"/>
    <w:rsid w:val="0039127C"/>
    <w:rsid w:val="003C4DE5"/>
    <w:rsid w:val="003E00F7"/>
    <w:rsid w:val="00476414"/>
    <w:rsid w:val="00496ECE"/>
    <w:rsid w:val="004F1739"/>
    <w:rsid w:val="0050307B"/>
    <w:rsid w:val="00527F8C"/>
    <w:rsid w:val="00547F86"/>
    <w:rsid w:val="005B12B1"/>
    <w:rsid w:val="005C2EEB"/>
    <w:rsid w:val="005D0A3D"/>
    <w:rsid w:val="005E7D2B"/>
    <w:rsid w:val="006240C7"/>
    <w:rsid w:val="00624AF2"/>
    <w:rsid w:val="0062554D"/>
    <w:rsid w:val="00625DC0"/>
    <w:rsid w:val="00634F3B"/>
    <w:rsid w:val="00662B83"/>
    <w:rsid w:val="006841DF"/>
    <w:rsid w:val="006925E3"/>
    <w:rsid w:val="006A150D"/>
    <w:rsid w:val="006B43E6"/>
    <w:rsid w:val="006D085D"/>
    <w:rsid w:val="006F5656"/>
    <w:rsid w:val="00724534"/>
    <w:rsid w:val="00726774"/>
    <w:rsid w:val="00751B52"/>
    <w:rsid w:val="007575EB"/>
    <w:rsid w:val="00765670"/>
    <w:rsid w:val="007721BC"/>
    <w:rsid w:val="00795FC5"/>
    <w:rsid w:val="00805BD9"/>
    <w:rsid w:val="00814AA2"/>
    <w:rsid w:val="008851AB"/>
    <w:rsid w:val="008927F3"/>
    <w:rsid w:val="00895CBA"/>
    <w:rsid w:val="008F6C13"/>
    <w:rsid w:val="00923EDE"/>
    <w:rsid w:val="00935AEE"/>
    <w:rsid w:val="0095484B"/>
    <w:rsid w:val="00963314"/>
    <w:rsid w:val="00970E57"/>
    <w:rsid w:val="00983830"/>
    <w:rsid w:val="009D131E"/>
    <w:rsid w:val="009E553F"/>
    <w:rsid w:val="00A31EAD"/>
    <w:rsid w:val="00A63E3B"/>
    <w:rsid w:val="00A73CD4"/>
    <w:rsid w:val="00AB7115"/>
    <w:rsid w:val="00B61044"/>
    <w:rsid w:val="00B62433"/>
    <w:rsid w:val="00B7384C"/>
    <w:rsid w:val="00B85C18"/>
    <w:rsid w:val="00BA7A41"/>
    <w:rsid w:val="00BE23B1"/>
    <w:rsid w:val="00BE57B6"/>
    <w:rsid w:val="00CE765C"/>
    <w:rsid w:val="00D00A1E"/>
    <w:rsid w:val="00D07D69"/>
    <w:rsid w:val="00D13B5C"/>
    <w:rsid w:val="00D62C4A"/>
    <w:rsid w:val="00D67E98"/>
    <w:rsid w:val="00D75758"/>
    <w:rsid w:val="00D8537E"/>
    <w:rsid w:val="00E31E7E"/>
    <w:rsid w:val="00E35B58"/>
    <w:rsid w:val="00E92B4E"/>
    <w:rsid w:val="00E9434F"/>
    <w:rsid w:val="00EA7242"/>
    <w:rsid w:val="00F01353"/>
    <w:rsid w:val="00F82F81"/>
    <w:rsid w:val="00FC138E"/>
    <w:rsid w:val="00FD6C98"/>
    <w:rsid w:val="00FE4D47"/>
    <w:rsid w:val="00FE622E"/>
    <w:rsid w:val="00FF0584"/>
    <w:rsid w:val="00FF0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AE3A1"/>
  <w15:docId w15:val="{60367CA2-13AF-46A8-B1F7-1F8D0011F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29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4">
    <w:name w:val="Font Style14"/>
    <w:uiPriority w:val="99"/>
    <w:qFormat/>
    <w:rsid w:val="00235299"/>
    <w:rPr>
      <w:rFonts w:ascii="Times New Roman" w:hAnsi="Times New Roman" w:cs="Times New Roman"/>
      <w:b/>
      <w:bCs/>
      <w:spacing w:val="10"/>
      <w:sz w:val="24"/>
      <w:szCs w:val="24"/>
    </w:rPr>
  </w:style>
  <w:style w:type="paragraph" w:customStyle="1" w:styleId="rvps2">
    <w:name w:val="rvps2"/>
    <w:basedOn w:val="a"/>
    <w:qFormat/>
    <w:rsid w:val="00235299"/>
    <w:pPr>
      <w:spacing w:beforeAutospacing="1" w:after="160" w:afterAutospacing="1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header"/>
    <w:basedOn w:val="a"/>
    <w:link w:val="a4"/>
    <w:uiPriority w:val="99"/>
    <w:unhideWhenUsed/>
    <w:rsid w:val="00235299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235299"/>
    <w:rPr>
      <w:lang w:val="uk-UA"/>
    </w:rPr>
  </w:style>
  <w:style w:type="paragraph" w:styleId="a5">
    <w:name w:val="No Spacing"/>
    <w:uiPriority w:val="1"/>
    <w:qFormat/>
    <w:rsid w:val="00235299"/>
    <w:pPr>
      <w:ind w:firstLine="0"/>
      <w:jc w:val="left"/>
    </w:pPr>
    <w:rPr>
      <w:lang w:val="uk-UA"/>
    </w:rPr>
  </w:style>
  <w:style w:type="paragraph" w:styleId="a6">
    <w:name w:val="footer"/>
    <w:basedOn w:val="a"/>
    <w:link w:val="a7"/>
    <w:uiPriority w:val="99"/>
    <w:unhideWhenUsed/>
    <w:rsid w:val="00235299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235299"/>
    <w:rPr>
      <w:lang w:val="uk-UA"/>
    </w:rPr>
  </w:style>
  <w:style w:type="character" w:customStyle="1" w:styleId="st24">
    <w:name w:val="st24"/>
    <w:uiPriority w:val="99"/>
    <w:rsid w:val="00963314"/>
    <w:rPr>
      <w:rFonts w:ascii="Times New Roman" w:hAnsi="Times New Roman"/>
      <w:b/>
      <w:bCs/>
      <w:color w:val="000000"/>
      <w:sz w:val="32"/>
      <w:szCs w:val="32"/>
    </w:rPr>
  </w:style>
  <w:style w:type="paragraph" w:styleId="a8">
    <w:name w:val="Normal (Web)"/>
    <w:basedOn w:val="a"/>
    <w:uiPriority w:val="99"/>
    <w:unhideWhenUsed/>
    <w:rsid w:val="009E553F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List Paragraph"/>
    <w:basedOn w:val="a"/>
    <w:uiPriority w:val="34"/>
    <w:qFormat/>
    <w:rsid w:val="00017A02"/>
    <w:pPr>
      <w:ind w:left="720"/>
      <w:contextualSpacing/>
    </w:pPr>
  </w:style>
  <w:style w:type="paragraph" w:customStyle="1" w:styleId="1">
    <w:name w:val="Без інтервалів1"/>
    <w:rsid w:val="008927F3"/>
    <w:pPr>
      <w:ind w:firstLine="0"/>
      <w:jc w:val="left"/>
    </w:pPr>
    <w:rPr>
      <w:rFonts w:ascii="Calibri" w:eastAsia="Times New Roman" w:hAnsi="Calibri" w:cs="Times New Roman"/>
      <w:lang w:val="uk-UA"/>
    </w:rPr>
  </w:style>
  <w:style w:type="paragraph" w:customStyle="1" w:styleId="aa">
    <w:name w:val="_ÿÕ¼ÿ_"/>
    <w:basedOn w:val="a"/>
    <w:uiPriority w:val="99"/>
    <w:rsid w:val="00033C8B"/>
    <w:pPr>
      <w:keepNext/>
      <w:widowControl w:val="0"/>
      <w:spacing w:line="288" w:lineRule="auto"/>
    </w:pPr>
    <w:rPr>
      <w:rFonts w:ascii="Times New Roman" w:eastAsia="MS ??" w:hAnsi="Times New Roman" w:cs="Times New Roman"/>
      <w:sz w:val="28"/>
      <w:szCs w:val="24"/>
      <w:lang w:eastAsia="ru-RU"/>
    </w:rPr>
  </w:style>
  <w:style w:type="paragraph" w:styleId="ab">
    <w:name w:val="Body Text"/>
    <w:basedOn w:val="a"/>
    <w:link w:val="ac"/>
    <w:rsid w:val="0037310E"/>
    <w:pPr>
      <w:ind w:firstLine="0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Основний текст Знак"/>
    <w:basedOn w:val="a0"/>
    <w:link w:val="ab"/>
    <w:rsid w:val="0037310E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st42">
    <w:name w:val="st42"/>
    <w:uiPriority w:val="99"/>
    <w:rsid w:val="00625DC0"/>
    <w:rPr>
      <w:rFonts w:ascii="Times New Roman" w:hAnsi="Times New Roman" w:cs="Times New Roman"/>
      <w:color w:val="000000"/>
    </w:rPr>
  </w:style>
  <w:style w:type="paragraph" w:styleId="ad">
    <w:name w:val="Balloon Text"/>
    <w:basedOn w:val="a"/>
    <w:link w:val="ae"/>
    <w:uiPriority w:val="99"/>
    <w:semiHidden/>
    <w:unhideWhenUsed/>
    <w:rsid w:val="00B61044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B61044"/>
    <w:rPr>
      <w:rFonts w:ascii="Segoe UI" w:hAnsi="Segoe UI" w:cs="Segoe UI"/>
      <w:sz w:val="18"/>
      <w:szCs w:val="18"/>
      <w:lang w:val="uk-UA"/>
    </w:rPr>
  </w:style>
  <w:style w:type="character" w:styleId="af">
    <w:name w:val="Hyperlink"/>
    <w:basedOn w:val="a0"/>
    <w:uiPriority w:val="99"/>
    <w:semiHidden/>
    <w:unhideWhenUsed/>
    <w:rsid w:val="00547F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3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8ED95-AB45-4427-A9D2-30DA37F6F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7631</Words>
  <Characters>4351</Characters>
  <Application>Microsoft Office Word</Application>
  <DocSecurity>0</DocSecurity>
  <Lines>36</Lines>
  <Paragraphs>23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HP</Company>
  <LinksUpToDate>false</LinksUpToDate>
  <CharactersWithSpaces>11959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 Константинов</dc:creator>
  <cp:lastModifiedBy>Наталія Олександрівна Ромашевська</cp:lastModifiedBy>
  <cp:revision>2</cp:revision>
  <cp:lastPrinted>2021-05-18T11:17:00Z</cp:lastPrinted>
  <dcterms:created xsi:type="dcterms:W3CDTF">2021-05-19T07:55:00Z</dcterms:created>
  <dcterms:modified xsi:type="dcterms:W3CDTF">2021-05-19T07:55:00Z</dcterms:modified>
</cp:coreProperties>
</file>