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52" w:rsidRPr="00C553F1" w:rsidRDefault="00453652" w:rsidP="00873AD0">
      <w:pPr>
        <w:ind w:right="140"/>
        <w:rPr>
          <w:szCs w:val="28"/>
        </w:rPr>
      </w:pPr>
    </w:p>
    <w:p w:rsidR="00290729" w:rsidRDefault="00290729" w:rsidP="007C758F">
      <w:pPr>
        <w:ind w:right="140" w:firstLine="709"/>
        <w:jc w:val="center"/>
        <w:rPr>
          <w:szCs w:val="28"/>
        </w:rPr>
      </w:pPr>
    </w:p>
    <w:p w:rsidR="00873AD0" w:rsidRDefault="00873AD0" w:rsidP="007C758F">
      <w:pPr>
        <w:ind w:right="140" w:firstLine="709"/>
        <w:jc w:val="center"/>
        <w:rPr>
          <w:szCs w:val="28"/>
        </w:rPr>
      </w:pPr>
    </w:p>
    <w:p w:rsidR="00873AD0" w:rsidRDefault="00873AD0" w:rsidP="007C758F">
      <w:pPr>
        <w:ind w:right="140" w:firstLine="709"/>
        <w:jc w:val="center"/>
        <w:rPr>
          <w:szCs w:val="28"/>
        </w:rPr>
      </w:pPr>
    </w:p>
    <w:p w:rsidR="00873AD0" w:rsidRDefault="00873AD0" w:rsidP="007C758F">
      <w:pPr>
        <w:ind w:right="140" w:firstLine="709"/>
        <w:jc w:val="center"/>
        <w:rPr>
          <w:szCs w:val="28"/>
        </w:rPr>
      </w:pPr>
    </w:p>
    <w:p w:rsidR="00B62AD2" w:rsidRDefault="00B62AD2" w:rsidP="007C758F">
      <w:pPr>
        <w:ind w:right="140" w:firstLine="709"/>
        <w:jc w:val="center"/>
        <w:rPr>
          <w:szCs w:val="28"/>
        </w:rPr>
      </w:pPr>
    </w:p>
    <w:p w:rsidR="00290729" w:rsidRPr="00C553F1" w:rsidRDefault="00290729" w:rsidP="005A46E7">
      <w:pPr>
        <w:ind w:right="140"/>
        <w:jc w:val="center"/>
        <w:rPr>
          <w:szCs w:val="28"/>
        </w:rPr>
      </w:pPr>
    </w:p>
    <w:p w:rsidR="00290729" w:rsidRPr="00C553F1" w:rsidRDefault="00290729" w:rsidP="005A46E7">
      <w:pPr>
        <w:ind w:right="140"/>
        <w:jc w:val="center"/>
        <w:rPr>
          <w:b/>
          <w:szCs w:val="28"/>
        </w:rPr>
      </w:pPr>
      <w:r w:rsidRPr="00C553F1">
        <w:rPr>
          <w:b/>
          <w:szCs w:val="28"/>
        </w:rPr>
        <w:t>ВИСНОВОК</w:t>
      </w:r>
    </w:p>
    <w:p w:rsidR="00290729" w:rsidRPr="00C553F1" w:rsidRDefault="00290729" w:rsidP="005A46E7">
      <w:pPr>
        <w:ind w:right="140"/>
        <w:jc w:val="center"/>
        <w:rPr>
          <w:b/>
          <w:bCs/>
          <w:szCs w:val="28"/>
        </w:rPr>
      </w:pPr>
      <w:r w:rsidRPr="00C553F1">
        <w:rPr>
          <w:b/>
          <w:szCs w:val="28"/>
        </w:rPr>
        <w:t xml:space="preserve">на проект Закону України </w:t>
      </w:r>
      <w:r w:rsidRPr="00C553F1">
        <w:rPr>
          <w:b/>
          <w:bCs/>
          <w:szCs w:val="28"/>
        </w:rPr>
        <w:t xml:space="preserve">«Про </w:t>
      </w:r>
      <w:r w:rsidR="00F72367" w:rsidRPr="00C553F1">
        <w:rPr>
          <w:b/>
          <w:bCs/>
          <w:szCs w:val="28"/>
        </w:rPr>
        <w:t>внесення змін до Бюджетного кодексу України щодо врегулювання бюджетних відносин під час реалізації договорів, укладених в рамках державно-приватного партнерства, у тому числі концесійних договорів</w:t>
      </w:r>
      <w:r w:rsidRPr="00C553F1">
        <w:rPr>
          <w:b/>
          <w:bCs/>
          <w:szCs w:val="28"/>
        </w:rPr>
        <w:t>»</w:t>
      </w:r>
    </w:p>
    <w:p w:rsidR="00290729" w:rsidRPr="00C553F1" w:rsidRDefault="00290729" w:rsidP="007C758F">
      <w:pPr>
        <w:ind w:right="140" w:firstLine="709"/>
        <w:jc w:val="center"/>
        <w:rPr>
          <w:bCs/>
          <w:szCs w:val="28"/>
        </w:rPr>
      </w:pPr>
    </w:p>
    <w:p w:rsidR="003447C9" w:rsidRPr="00C553F1" w:rsidRDefault="00A66FDA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>У проекті шляхом внесення змін до Бюджетного кодексу України</w:t>
      </w:r>
      <w:r w:rsidR="00DF468C">
        <w:rPr>
          <w:szCs w:val="28"/>
          <w:lang w:eastAsia="uk-UA"/>
        </w:rPr>
        <w:t xml:space="preserve">      </w:t>
      </w:r>
      <w:r w:rsidRPr="00C553F1">
        <w:rPr>
          <w:szCs w:val="28"/>
          <w:lang w:eastAsia="uk-UA"/>
        </w:rPr>
        <w:t xml:space="preserve"> (далі – БК)</w:t>
      </w:r>
      <w:r w:rsidR="000A1B70" w:rsidRPr="00C553F1">
        <w:rPr>
          <w:szCs w:val="28"/>
          <w:lang w:val="ru-RU" w:eastAsia="uk-UA"/>
        </w:rPr>
        <w:t xml:space="preserve"> </w:t>
      </w:r>
      <w:r w:rsidRPr="00C553F1">
        <w:rPr>
          <w:szCs w:val="28"/>
          <w:lang w:eastAsia="uk-UA"/>
        </w:rPr>
        <w:t>пропонується</w:t>
      </w:r>
      <w:bookmarkStart w:id="0" w:name="_Hlk65849689"/>
      <w:r w:rsidR="000A1B70" w:rsidRPr="00C553F1">
        <w:rPr>
          <w:szCs w:val="28"/>
          <w:lang w:val="ru-RU" w:eastAsia="uk-UA"/>
        </w:rPr>
        <w:t xml:space="preserve"> </w:t>
      </w:r>
      <w:r w:rsidR="003447C9" w:rsidRPr="00C553F1">
        <w:rPr>
          <w:szCs w:val="28"/>
          <w:lang w:eastAsia="uk-UA"/>
        </w:rPr>
        <w:t xml:space="preserve">врегулювати порядок </w:t>
      </w:r>
      <w:r w:rsidRPr="00C553F1">
        <w:rPr>
          <w:szCs w:val="28"/>
          <w:lang w:eastAsia="uk-UA"/>
        </w:rPr>
        <w:t xml:space="preserve">фінансування </w:t>
      </w:r>
      <w:bookmarkEnd w:id="0"/>
      <w:r w:rsidRPr="00C553F1">
        <w:rPr>
          <w:szCs w:val="28"/>
          <w:lang w:eastAsia="uk-UA"/>
        </w:rPr>
        <w:t>видатків</w:t>
      </w:r>
      <w:r w:rsidR="000A1B70" w:rsidRPr="00C553F1">
        <w:rPr>
          <w:szCs w:val="28"/>
          <w:lang w:val="ru-RU" w:eastAsia="uk-UA"/>
        </w:rPr>
        <w:t xml:space="preserve"> </w:t>
      </w:r>
      <w:r w:rsidR="00DF468C">
        <w:rPr>
          <w:szCs w:val="28"/>
          <w:lang w:val="ru-RU" w:eastAsia="uk-UA"/>
        </w:rPr>
        <w:t xml:space="preserve">                        </w:t>
      </w:r>
      <w:r w:rsidR="001F4C87" w:rsidRPr="00C553F1">
        <w:rPr>
          <w:szCs w:val="28"/>
          <w:lang w:eastAsia="uk-UA"/>
        </w:rPr>
        <w:t>за договором,</w:t>
      </w:r>
      <w:r w:rsidR="000A1B70" w:rsidRPr="00C553F1">
        <w:rPr>
          <w:szCs w:val="28"/>
          <w:lang w:val="ru-RU" w:eastAsia="uk-UA"/>
        </w:rPr>
        <w:t xml:space="preserve"> </w:t>
      </w:r>
      <w:r w:rsidRPr="00C553F1">
        <w:rPr>
          <w:szCs w:val="28"/>
          <w:lang w:eastAsia="uk-UA"/>
        </w:rPr>
        <w:t xml:space="preserve">укладеним в рамках державно-приватного партнерства, </w:t>
      </w:r>
      <w:r w:rsidR="00DF468C">
        <w:rPr>
          <w:szCs w:val="28"/>
          <w:lang w:eastAsia="uk-UA"/>
        </w:rPr>
        <w:t xml:space="preserve">                           </w:t>
      </w:r>
      <w:r w:rsidRPr="00C553F1">
        <w:rPr>
          <w:szCs w:val="28"/>
          <w:lang w:eastAsia="uk-UA"/>
        </w:rPr>
        <w:t>у тому числі</w:t>
      </w:r>
      <w:r w:rsidR="000A1B70" w:rsidRPr="00C553F1">
        <w:rPr>
          <w:szCs w:val="28"/>
          <w:lang w:val="ru-RU" w:eastAsia="uk-UA"/>
        </w:rPr>
        <w:t>,</w:t>
      </w:r>
      <w:r w:rsidRPr="00C553F1">
        <w:rPr>
          <w:szCs w:val="28"/>
          <w:lang w:eastAsia="uk-UA"/>
        </w:rPr>
        <w:t xml:space="preserve"> концесійним договором, згідно із </w:t>
      </w:r>
      <w:r w:rsidR="000A1B70" w:rsidRPr="00C553F1">
        <w:rPr>
          <w:szCs w:val="28"/>
          <w:lang w:eastAsia="uk-UA"/>
        </w:rPr>
        <w:t>з</w:t>
      </w:r>
      <w:r w:rsidRPr="00C553F1">
        <w:rPr>
          <w:szCs w:val="28"/>
          <w:lang w:eastAsia="uk-UA"/>
        </w:rPr>
        <w:t xml:space="preserve">аконами України </w:t>
      </w:r>
      <w:r w:rsidR="00DF468C">
        <w:rPr>
          <w:szCs w:val="28"/>
          <w:lang w:eastAsia="uk-UA"/>
        </w:rPr>
        <w:t xml:space="preserve">                           </w:t>
      </w:r>
      <w:r w:rsidRPr="00C553F1">
        <w:rPr>
          <w:szCs w:val="28"/>
          <w:lang w:eastAsia="uk-UA"/>
        </w:rPr>
        <w:t>«Про державно-приватне партнерство», «Про концесію»</w:t>
      </w:r>
      <w:r w:rsidR="000A1B70" w:rsidRPr="00C553F1">
        <w:rPr>
          <w:szCs w:val="28"/>
          <w:lang w:eastAsia="uk-UA"/>
        </w:rPr>
        <w:t>,</w:t>
      </w:r>
      <w:r w:rsidR="003447C9" w:rsidRPr="00C553F1">
        <w:rPr>
          <w:szCs w:val="28"/>
          <w:lang w:eastAsia="uk-UA"/>
        </w:rPr>
        <w:t xml:space="preserve"> аналогічно до того, як це пропонується у проекті </w:t>
      </w:r>
      <w:r w:rsidR="000A1B70" w:rsidRPr="00C553F1">
        <w:rPr>
          <w:szCs w:val="28"/>
          <w:lang w:eastAsia="uk-UA"/>
        </w:rPr>
        <w:t xml:space="preserve">з однойменною назвою </w:t>
      </w:r>
      <w:r w:rsidR="00C553F1">
        <w:rPr>
          <w:szCs w:val="28"/>
          <w:lang w:eastAsia="uk-UA"/>
        </w:rPr>
        <w:t xml:space="preserve">реєстр. № </w:t>
      </w:r>
      <w:r w:rsidR="003447C9" w:rsidRPr="00C553F1">
        <w:rPr>
          <w:szCs w:val="28"/>
          <w:lang w:eastAsia="uk-UA"/>
        </w:rPr>
        <w:t>5090</w:t>
      </w:r>
      <w:r w:rsidR="00DF468C">
        <w:rPr>
          <w:szCs w:val="28"/>
          <w:lang w:eastAsia="uk-UA"/>
        </w:rPr>
        <w:t xml:space="preserve">                           </w:t>
      </w:r>
      <w:r w:rsidR="003447C9" w:rsidRPr="00C553F1">
        <w:rPr>
          <w:szCs w:val="28"/>
          <w:lang w:eastAsia="uk-UA"/>
        </w:rPr>
        <w:t xml:space="preserve"> від 17.02.2021, до якого проект, що розглядається</w:t>
      </w:r>
      <w:r w:rsidR="000A1B70" w:rsidRPr="00C553F1">
        <w:rPr>
          <w:szCs w:val="28"/>
          <w:lang w:eastAsia="uk-UA"/>
        </w:rPr>
        <w:t xml:space="preserve">, визначений як </w:t>
      </w:r>
      <w:r w:rsidR="003447C9" w:rsidRPr="00C553F1">
        <w:rPr>
          <w:szCs w:val="28"/>
          <w:lang w:eastAsia="uk-UA"/>
        </w:rPr>
        <w:t>альтернативни</w:t>
      </w:r>
      <w:r w:rsidR="000A1B70" w:rsidRPr="00C553F1">
        <w:rPr>
          <w:szCs w:val="28"/>
          <w:lang w:eastAsia="uk-UA"/>
        </w:rPr>
        <w:t>й</w:t>
      </w:r>
      <w:r w:rsidR="003447C9" w:rsidRPr="00C553F1">
        <w:rPr>
          <w:szCs w:val="28"/>
          <w:lang w:eastAsia="uk-UA"/>
        </w:rPr>
        <w:t xml:space="preserve">. </w:t>
      </w:r>
    </w:p>
    <w:p w:rsidR="003447C9" w:rsidRPr="00C553F1" w:rsidRDefault="003447C9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>Окрім того, на відміну від проекту реєстр. № 5090</w:t>
      </w:r>
      <w:r w:rsidR="000A1B70" w:rsidRPr="00C553F1">
        <w:rPr>
          <w:szCs w:val="28"/>
          <w:lang w:eastAsia="uk-UA"/>
        </w:rPr>
        <w:t>,</w:t>
      </w:r>
      <w:r w:rsidRPr="00C553F1">
        <w:rPr>
          <w:szCs w:val="28"/>
          <w:lang w:eastAsia="uk-UA"/>
        </w:rPr>
        <w:t xml:space="preserve"> у проекті передбачається</w:t>
      </w:r>
      <w:r w:rsidR="00464F6B" w:rsidRPr="00C553F1">
        <w:rPr>
          <w:szCs w:val="28"/>
          <w:lang w:eastAsia="uk-UA"/>
        </w:rPr>
        <w:t xml:space="preserve">: </w:t>
      </w:r>
    </w:p>
    <w:p w:rsidR="001D52C9" w:rsidRPr="00C553F1" w:rsidRDefault="003447C9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 xml:space="preserve">визначити порядок фінансування </w:t>
      </w:r>
      <w:r w:rsidR="001F4C87" w:rsidRPr="00C553F1">
        <w:rPr>
          <w:szCs w:val="28"/>
          <w:lang w:eastAsia="uk-UA"/>
        </w:rPr>
        <w:t>за довгостроковим договором на будівництво, реконструкцію, капітальний та/або поточний середній ремонт автомобільної дороги загального користування державного значення;</w:t>
      </w:r>
    </w:p>
    <w:p w:rsidR="00DB4E9B" w:rsidRPr="00C553F1" w:rsidRDefault="0094202B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>спрямовувати</w:t>
      </w:r>
      <w:r w:rsidR="000A1B70" w:rsidRPr="00C553F1">
        <w:rPr>
          <w:szCs w:val="28"/>
          <w:lang w:eastAsia="uk-UA"/>
        </w:rPr>
        <w:t xml:space="preserve"> </w:t>
      </w:r>
      <w:r w:rsidRPr="00C553F1">
        <w:rPr>
          <w:szCs w:val="28"/>
          <w:lang w:eastAsia="uk-UA"/>
        </w:rPr>
        <w:t xml:space="preserve">кошти державного дорожнього фонду на «виконання боргових зобов'язань за запозиченнями, отриманими акціонерним товариством, яке провадить діяльність у сфері фінансування розвитку мережі автомобільних доріг, підвищення безпеки руху, швидкості, комфортності та економічності перевезень пасажирів і вантажів автомобільним транспортом; поліпшення транспортно-експлуатаційного стану автомобільних доріг, мостів та дорожньої інфраструктури; поліпшення технічних показників, підвищення конкурентоспроможності автомобільних доріг щодо забезпечення транзитних перевезень і розвитку автомобільного туризму; сприяння інвестиційному, соціально-економічному та екологічно збалансованому розвитку держави, а також проектування й розбудова: мережі метрополітену, в тому </w:t>
      </w:r>
      <w:r w:rsidR="000F3EB5">
        <w:rPr>
          <w:szCs w:val="28"/>
          <w:lang w:eastAsia="uk-UA"/>
        </w:rPr>
        <w:t xml:space="preserve">                          </w:t>
      </w:r>
      <w:r w:rsidRPr="00C553F1">
        <w:rPr>
          <w:szCs w:val="28"/>
          <w:lang w:eastAsia="uk-UA"/>
        </w:rPr>
        <w:t xml:space="preserve">числі – легкорейкового метро та швидкісного трамваю; мережі регіональних </w:t>
      </w:r>
      <w:r w:rsidR="00C553F1">
        <w:rPr>
          <w:szCs w:val="28"/>
          <w:lang w:eastAsia="uk-UA"/>
        </w:rPr>
        <w:br/>
      </w:r>
      <w:r w:rsidRPr="00C553F1">
        <w:rPr>
          <w:szCs w:val="28"/>
          <w:lang w:eastAsia="uk-UA"/>
        </w:rPr>
        <w:t>авіа-хабів (аеропортів); мережі приміського та швидкісного залізничного сполучення</w:t>
      </w:r>
      <w:r w:rsidR="000A1B70" w:rsidRPr="00C553F1">
        <w:rPr>
          <w:szCs w:val="28"/>
          <w:lang w:eastAsia="uk-UA"/>
        </w:rPr>
        <w:t xml:space="preserve"> </w:t>
      </w:r>
      <w:r w:rsidRPr="00C553F1">
        <w:rPr>
          <w:szCs w:val="28"/>
          <w:lang w:eastAsia="uk-UA"/>
        </w:rPr>
        <w:t xml:space="preserve">або під державні гарантії, на реалізацію інфраструктурних проектів». </w:t>
      </w:r>
    </w:p>
    <w:p w:rsidR="001F4C87" w:rsidRPr="00C553F1" w:rsidRDefault="003447C9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 xml:space="preserve">Також, </w:t>
      </w:r>
      <w:r w:rsidR="0044437C" w:rsidRPr="00C553F1">
        <w:rPr>
          <w:szCs w:val="28"/>
          <w:lang w:eastAsia="uk-UA"/>
        </w:rPr>
        <w:t>у зв’язку із цим, пропону</w:t>
      </w:r>
      <w:r w:rsidR="000A1B70" w:rsidRPr="00C553F1">
        <w:rPr>
          <w:szCs w:val="28"/>
          <w:lang w:eastAsia="uk-UA"/>
        </w:rPr>
        <w:t>ю</w:t>
      </w:r>
      <w:r w:rsidR="0044437C" w:rsidRPr="00C553F1">
        <w:rPr>
          <w:szCs w:val="28"/>
          <w:lang w:eastAsia="uk-UA"/>
        </w:rPr>
        <w:t xml:space="preserve">ться зміни до </w:t>
      </w:r>
      <w:r w:rsidR="0094202B" w:rsidRPr="00C553F1">
        <w:rPr>
          <w:szCs w:val="28"/>
          <w:lang w:eastAsia="uk-UA"/>
        </w:rPr>
        <w:t xml:space="preserve">Закону України </w:t>
      </w:r>
      <w:r w:rsidR="000A1B70" w:rsidRPr="00C553F1">
        <w:rPr>
          <w:szCs w:val="28"/>
          <w:lang w:eastAsia="uk-UA"/>
        </w:rPr>
        <w:br/>
      </w:r>
      <w:r w:rsidR="0094202B" w:rsidRPr="00C553F1">
        <w:rPr>
          <w:szCs w:val="28"/>
          <w:lang w:eastAsia="uk-UA"/>
        </w:rPr>
        <w:t>«Про джерела фінансування дорожнього господарства України»</w:t>
      </w:r>
      <w:r w:rsidR="00363681" w:rsidRPr="00C553F1">
        <w:rPr>
          <w:szCs w:val="28"/>
          <w:lang w:eastAsia="uk-UA"/>
        </w:rPr>
        <w:t xml:space="preserve"> (далі – Закон)</w:t>
      </w:r>
      <w:r w:rsidR="0044437C" w:rsidRPr="00C553F1">
        <w:rPr>
          <w:szCs w:val="28"/>
          <w:lang w:eastAsia="uk-UA"/>
        </w:rPr>
        <w:t>, якими</w:t>
      </w:r>
      <w:r w:rsidR="000A1B70" w:rsidRPr="00C553F1">
        <w:rPr>
          <w:szCs w:val="28"/>
          <w:lang w:eastAsia="uk-UA"/>
        </w:rPr>
        <w:t xml:space="preserve"> передбачається</w:t>
      </w:r>
      <w:r w:rsidR="0044437C" w:rsidRPr="00C553F1">
        <w:rPr>
          <w:szCs w:val="28"/>
          <w:lang w:eastAsia="uk-UA"/>
        </w:rPr>
        <w:t>, зокрема:</w:t>
      </w:r>
    </w:p>
    <w:p w:rsidR="0005090F" w:rsidRDefault="0005090F" w:rsidP="007C758F">
      <w:pPr>
        <w:ind w:right="140" w:firstLine="709"/>
        <w:rPr>
          <w:szCs w:val="28"/>
          <w:lang w:eastAsia="uk-UA"/>
        </w:rPr>
      </w:pPr>
    </w:p>
    <w:p w:rsidR="0094202B" w:rsidRPr="00C553F1" w:rsidRDefault="0094202B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>спрямовувати кошти державного дорожнього фонду на</w:t>
      </w:r>
      <w:r w:rsidR="000A1B70" w:rsidRPr="00C553F1">
        <w:rPr>
          <w:szCs w:val="28"/>
          <w:lang w:eastAsia="uk-UA"/>
        </w:rPr>
        <w:t xml:space="preserve"> </w:t>
      </w:r>
      <w:r w:rsidRPr="00C553F1">
        <w:rPr>
          <w:szCs w:val="28"/>
          <w:lang w:eastAsia="uk-UA"/>
        </w:rPr>
        <w:t>погашення довгострокових зобов'язань щодо</w:t>
      </w:r>
      <w:r w:rsidR="000A1B70" w:rsidRPr="00C553F1">
        <w:rPr>
          <w:szCs w:val="28"/>
          <w:lang w:eastAsia="uk-UA"/>
        </w:rPr>
        <w:t xml:space="preserve"> </w:t>
      </w:r>
      <w:r w:rsidRPr="00C553F1">
        <w:rPr>
          <w:szCs w:val="28"/>
          <w:lang w:eastAsia="uk-UA"/>
        </w:rPr>
        <w:t>фінансування автомобільних доріг загального користування державного значення (включаючи оплату протягом поточного та наступних бюджетних періодів робіт, виконаних підрядником у поточному бюджетному періоді, та компенсацію відсотків за запозиченнями, залученими підрядником для фінансування таких робіт),</w:t>
      </w:r>
      <w:r w:rsidR="00453652" w:rsidRPr="00C553F1">
        <w:rPr>
          <w:szCs w:val="28"/>
          <w:lang w:eastAsia="uk-UA"/>
        </w:rPr>
        <w:t xml:space="preserve"> </w:t>
      </w:r>
      <w:r w:rsidRPr="00C553F1">
        <w:rPr>
          <w:szCs w:val="28"/>
          <w:lang w:eastAsia="uk-UA"/>
        </w:rPr>
        <w:t>внески у статутні капітали державних підприємств та господарських товариств, що здійснюють діяльність у сфері дорожнього господарства (інфраструктури), для здійснення інвестицій (капітальних вкладень) із застосуванням процедур державних закупівель;</w:t>
      </w:r>
    </w:p>
    <w:p w:rsidR="0094202B" w:rsidRPr="00C553F1" w:rsidRDefault="00E569A3" w:rsidP="007C758F">
      <w:pPr>
        <w:ind w:right="140" w:firstLine="709"/>
        <w:rPr>
          <w:szCs w:val="28"/>
          <w:lang w:eastAsia="uk-UA"/>
        </w:rPr>
      </w:pPr>
      <w:r w:rsidRPr="00C553F1">
        <w:rPr>
          <w:szCs w:val="28"/>
          <w:lang w:eastAsia="uk-UA"/>
        </w:rPr>
        <w:t xml:space="preserve">встановити пропорції </w:t>
      </w:r>
      <w:r w:rsidR="003447C9" w:rsidRPr="00C553F1">
        <w:rPr>
          <w:szCs w:val="28"/>
          <w:lang w:eastAsia="uk-UA"/>
        </w:rPr>
        <w:t xml:space="preserve">розподілу </w:t>
      </w:r>
      <w:r w:rsidR="0094202B" w:rsidRPr="00C553F1">
        <w:rPr>
          <w:szCs w:val="28"/>
          <w:lang w:eastAsia="uk-UA"/>
        </w:rPr>
        <w:t>субвенці</w:t>
      </w:r>
      <w:r w:rsidR="003447C9" w:rsidRPr="00C553F1">
        <w:rPr>
          <w:szCs w:val="28"/>
          <w:lang w:eastAsia="uk-UA"/>
        </w:rPr>
        <w:t>ї</w:t>
      </w:r>
      <w:r w:rsidR="0094202B" w:rsidRPr="00C553F1">
        <w:rPr>
          <w:szCs w:val="28"/>
          <w:lang w:eastAsia="uk-UA"/>
        </w:rPr>
        <w:t xml:space="preserve"> з Державного бюджету України місцевим бюджетам</w:t>
      </w:r>
      <w:r w:rsidR="003447C9" w:rsidRPr="00C553F1">
        <w:rPr>
          <w:szCs w:val="28"/>
          <w:lang w:eastAsia="uk-UA"/>
        </w:rPr>
        <w:t xml:space="preserve"> на фінансування, зокрема, будівництва, реконструкції, ремонту і утримання автомобільних доріг загального користування місцевого значення.</w:t>
      </w:r>
    </w:p>
    <w:p w:rsidR="003447C9" w:rsidRPr="00C553F1" w:rsidRDefault="003447C9" w:rsidP="007C758F">
      <w:pPr>
        <w:ind w:right="140" w:firstLine="709"/>
        <w:rPr>
          <w:szCs w:val="28"/>
          <w:lang w:eastAsia="uk-UA"/>
        </w:rPr>
      </w:pPr>
      <w:r w:rsidRPr="00C553F1">
        <w:rPr>
          <w:bCs/>
          <w:szCs w:val="28"/>
          <w:lang w:eastAsia="ru-RU"/>
        </w:rPr>
        <w:t>Проект за змістом</w:t>
      </w:r>
      <w:r w:rsidR="000A1B70" w:rsidRPr="00C553F1">
        <w:rPr>
          <w:bCs/>
          <w:szCs w:val="28"/>
          <w:lang w:eastAsia="ru-RU"/>
        </w:rPr>
        <w:t xml:space="preserve"> </w:t>
      </w:r>
      <w:r w:rsidRPr="00C553F1">
        <w:rPr>
          <w:bCs/>
          <w:szCs w:val="28"/>
          <w:lang w:eastAsia="ru-RU"/>
        </w:rPr>
        <w:t>пояснювальної записки до нього спрямований на «</w:t>
      </w:r>
      <w:r w:rsidRPr="00C553F1">
        <w:rPr>
          <w:szCs w:val="28"/>
          <w:lang w:eastAsia="uk-UA"/>
        </w:rPr>
        <w:t xml:space="preserve">забезпечення практичного застосування норм законів України </w:t>
      </w:r>
      <w:r w:rsidR="000A1B70" w:rsidRPr="00C553F1">
        <w:rPr>
          <w:szCs w:val="28"/>
          <w:lang w:eastAsia="uk-UA"/>
        </w:rPr>
        <w:br/>
      </w:r>
      <w:r w:rsidRPr="00C553F1">
        <w:rPr>
          <w:szCs w:val="28"/>
          <w:lang w:eastAsia="uk-UA"/>
        </w:rPr>
        <w:t>«Про державно-приватне партнерство» та «Про концесію» для усіх сфер діяльності, забезпечення умов для зростання обсягу залучених інвестицій для модернізації й створення нової інфраструктури та надання якісних суспільно значущих послуг».</w:t>
      </w:r>
    </w:p>
    <w:p w:rsidR="00290729" w:rsidRPr="00C553F1" w:rsidRDefault="00290729" w:rsidP="007C758F">
      <w:pPr>
        <w:ind w:right="140" w:firstLine="709"/>
        <w:rPr>
          <w:szCs w:val="28"/>
          <w:lang w:eastAsia="ru-RU"/>
        </w:rPr>
      </w:pPr>
      <w:r w:rsidRPr="00C553F1">
        <w:rPr>
          <w:szCs w:val="28"/>
          <w:lang w:eastAsia="ru-RU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4A43E8" w:rsidRPr="00C553F1" w:rsidRDefault="000A1B70" w:rsidP="000A1B70">
      <w:pPr>
        <w:ind w:right="140" w:firstLine="709"/>
        <w:rPr>
          <w:kern w:val="1"/>
          <w:szCs w:val="28"/>
        </w:rPr>
      </w:pPr>
      <w:r w:rsidRPr="00C553F1">
        <w:rPr>
          <w:kern w:val="1"/>
          <w:szCs w:val="28"/>
        </w:rPr>
        <w:t xml:space="preserve">Головне управління, розглянувши проект, вважає за доцільне </w:t>
      </w:r>
      <w:r w:rsidR="004A43E8" w:rsidRPr="00C553F1">
        <w:rPr>
          <w:kern w:val="1"/>
          <w:szCs w:val="28"/>
        </w:rPr>
        <w:t>висловити щодо нього такі зауваження</w:t>
      </w:r>
      <w:r w:rsidRPr="00C553F1">
        <w:rPr>
          <w:kern w:val="1"/>
          <w:szCs w:val="28"/>
        </w:rPr>
        <w:t>.</w:t>
      </w:r>
    </w:p>
    <w:p w:rsidR="000A1B70" w:rsidRPr="00C553F1" w:rsidRDefault="004A43E8" w:rsidP="000A1B70">
      <w:pPr>
        <w:ind w:right="140" w:firstLine="709"/>
        <w:rPr>
          <w:b/>
          <w:i/>
          <w:kern w:val="1"/>
          <w:szCs w:val="28"/>
        </w:rPr>
      </w:pPr>
      <w:r w:rsidRPr="00C553F1">
        <w:rPr>
          <w:b/>
          <w:i/>
          <w:kern w:val="1"/>
          <w:szCs w:val="28"/>
        </w:rPr>
        <w:t>1. Щодо змін до БК.</w:t>
      </w:r>
      <w:r w:rsidR="000A1B70" w:rsidRPr="00C553F1">
        <w:rPr>
          <w:b/>
          <w:i/>
          <w:kern w:val="1"/>
          <w:szCs w:val="28"/>
        </w:rPr>
        <w:t xml:space="preserve"> </w:t>
      </w:r>
    </w:p>
    <w:p w:rsidR="000A1B70" w:rsidRPr="00C553F1" w:rsidRDefault="004A43E8" w:rsidP="000A1B70">
      <w:pPr>
        <w:ind w:right="140" w:firstLine="709"/>
        <w:rPr>
          <w:kern w:val="1"/>
          <w:szCs w:val="28"/>
        </w:rPr>
      </w:pPr>
      <w:r w:rsidRPr="00B62AD2">
        <w:rPr>
          <w:kern w:val="1"/>
          <w:szCs w:val="28"/>
        </w:rPr>
        <w:t xml:space="preserve">1.1. </w:t>
      </w:r>
      <w:r w:rsidR="000A1B70" w:rsidRPr="00B62AD2">
        <w:rPr>
          <w:kern w:val="1"/>
          <w:szCs w:val="28"/>
        </w:rPr>
        <w:t>В</w:t>
      </w:r>
      <w:r w:rsidR="000A1B70" w:rsidRPr="00B62AD2">
        <w:rPr>
          <w:szCs w:val="28"/>
        </w:rPr>
        <w:t>иглядає редакційно невдалим вживане у новому п</w:t>
      </w:r>
      <w:r w:rsidR="00C553F1" w:rsidRPr="00B62AD2">
        <w:rPr>
          <w:kern w:val="1"/>
          <w:szCs w:val="28"/>
        </w:rPr>
        <w:t xml:space="preserve">. </w:t>
      </w:r>
      <w:r w:rsidR="000A1B70" w:rsidRPr="00B62AD2">
        <w:rPr>
          <w:kern w:val="1"/>
          <w:szCs w:val="28"/>
        </w:rPr>
        <w:t>21</w:t>
      </w:r>
      <w:r w:rsidR="000A1B70" w:rsidRPr="00B62AD2">
        <w:rPr>
          <w:kern w:val="1"/>
          <w:szCs w:val="28"/>
          <w:vertAlign w:val="superscript"/>
        </w:rPr>
        <w:t>2</w:t>
      </w:r>
      <w:r w:rsidR="00C553F1" w:rsidRPr="00B62AD2">
        <w:rPr>
          <w:kern w:val="1"/>
          <w:szCs w:val="28"/>
        </w:rPr>
        <w:t xml:space="preserve"> ч. 1 ст. </w:t>
      </w:r>
      <w:r w:rsidR="000A1B70" w:rsidRPr="00B62AD2">
        <w:rPr>
          <w:kern w:val="1"/>
          <w:szCs w:val="28"/>
        </w:rPr>
        <w:t xml:space="preserve">2 БК та в інших приписах проекту </w:t>
      </w:r>
      <w:r w:rsidR="000A1B70" w:rsidRPr="00B62AD2">
        <w:rPr>
          <w:szCs w:val="28"/>
        </w:rPr>
        <w:t xml:space="preserve">формулювання </w:t>
      </w:r>
      <w:r w:rsidR="000A1B70" w:rsidRPr="00B62AD2">
        <w:rPr>
          <w:kern w:val="1"/>
          <w:szCs w:val="28"/>
        </w:rPr>
        <w:t>«</w:t>
      </w:r>
      <w:r w:rsidR="000A1B70" w:rsidRPr="00B62AD2">
        <w:rPr>
          <w:i/>
          <w:kern w:val="1"/>
          <w:szCs w:val="28"/>
        </w:rPr>
        <w:t xml:space="preserve">державно-приватне партнерство </w:t>
      </w:r>
      <w:r w:rsidR="000A1B70" w:rsidRPr="00B62AD2">
        <w:rPr>
          <w:i/>
          <w:kern w:val="1"/>
          <w:szCs w:val="28"/>
          <w:u w:val="single"/>
        </w:rPr>
        <w:t>(концесія)</w:t>
      </w:r>
      <w:r w:rsidR="000A1B70" w:rsidRPr="00B62AD2">
        <w:rPr>
          <w:kern w:val="1"/>
          <w:szCs w:val="28"/>
        </w:rPr>
        <w:t xml:space="preserve">», оскільки </w:t>
      </w:r>
      <w:r w:rsidR="00C553F1" w:rsidRPr="00B62AD2">
        <w:rPr>
          <w:kern w:val="1"/>
          <w:szCs w:val="28"/>
        </w:rPr>
        <w:t>у зв’язку з цим</w:t>
      </w:r>
      <w:r w:rsidR="000A1B70" w:rsidRPr="00B62AD2">
        <w:rPr>
          <w:kern w:val="1"/>
          <w:szCs w:val="28"/>
        </w:rPr>
        <w:t xml:space="preserve"> державно-приватне партнерство повністю ототожнюється з поняттям концесії</w:t>
      </w:r>
      <w:r w:rsidR="000A1B70" w:rsidRPr="00C553F1">
        <w:rPr>
          <w:kern w:val="1"/>
          <w:szCs w:val="28"/>
        </w:rPr>
        <w:t xml:space="preserve">, яка є лише однією із його форм. Згідно ж із визначенням вказаного поняття йдеться саме про «зобов’язання … за договором, укладеним </w:t>
      </w:r>
      <w:r w:rsidR="000A1B70" w:rsidRPr="00C553F1">
        <w:rPr>
          <w:i/>
          <w:kern w:val="1"/>
          <w:szCs w:val="28"/>
          <w:u w:val="single"/>
        </w:rPr>
        <w:t>в рамках державно-приватного партнерства, у тому числі концесійним договором</w:t>
      </w:r>
      <w:r w:rsidR="000A1B70" w:rsidRPr="00C553F1">
        <w:rPr>
          <w:kern w:val="1"/>
          <w:szCs w:val="28"/>
        </w:rPr>
        <w:t>, згідно із Законами України «Про державно-приватне партнерство» або «Про</w:t>
      </w:r>
      <w:r w:rsidRPr="00C553F1">
        <w:rPr>
          <w:kern w:val="1"/>
          <w:szCs w:val="28"/>
        </w:rPr>
        <w:t xml:space="preserve"> </w:t>
      </w:r>
      <w:r w:rsidR="000A1B70" w:rsidRPr="00C553F1">
        <w:rPr>
          <w:kern w:val="1"/>
          <w:szCs w:val="28"/>
        </w:rPr>
        <w:t>концесію»». Аналогічне зауваження стосується й формулювання «державний партнер (концесієдавець)».</w:t>
      </w:r>
    </w:p>
    <w:p w:rsidR="000A1B70" w:rsidRPr="00B62AD2" w:rsidRDefault="004A43E8" w:rsidP="000A1B70">
      <w:pPr>
        <w:widowControl w:val="0"/>
        <w:tabs>
          <w:tab w:val="left" w:pos="851"/>
        </w:tabs>
        <w:ind w:right="140" w:firstLine="709"/>
        <w:outlineLvl w:val="1"/>
        <w:rPr>
          <w:rStyle w:val="st42"/>
          <w:color w:val="auto"/>
          <w:szCs w:val="28"/>
        </w:rPr>
      </w:pPr>
      <w:r w:rsidRPr="00C553F1">
        <w:rPr>
          <w:rStyle w:val="st42"/>
          <w:color w:val="auto"/>
          <w:szCs w:val="28"/>
        </w:rPr>
        <w:t xml:space="preserve">1.2. </w:t>
      </w:r>
      <w:r w:rsidR="00C553F1">
        <w:rPr>
          <w:rStyle w:val="st42"/>
          <w:color w:val="auto"/>
          <w:szCs w:val="28"/>
        </w:rPr>
        <w:t xml:space="preserve">Положення нової ч. 8 ст. </w:t>
      </w:r>
      <w:r w:rsidR="000A1B70" w:rsidRPr="00C553F1">
        <w:rPr>
          <w:rStyle w:val="st42"/>
          <w:color w:val="auto"/>
          <w:szCs w:val="28"/>
        </w:rPr>
        <w:t xml:space="preserve">22 БК, згідно з яким «розпорядники бюджетних коштів, які є державними партнерами (концесієдавцями), мають право брати довгострокові зобов’язання в рамках здійснення державно-приватного партнерства (концесії) … за умови, що видатки на виконання таких зобов’язань в поточному та/або майбутніх бюджетних періодах здійснюються </w:t>
      </w:r>
      <w:r w:rsidR="000A1B70" w:rsidRPr="00C553F1">
        <w:rPr>
          <w:rStyle w:val="st42"/>
          <w:i/>
          <w:color w:val="auto"/>
          <w:szCs w:val="28"/>
        </w:rPr>
        <w:t xml:space="preserve">виключно в межах </w:t>
      </w:r>
      <w:r w:rsidR="000A1B70" w:rsidRPr="00C553F1">
        <w:rPr>
          <w:rStyle w:val="st42"/>
          <w:i/>
          <w:color w:val="auto"/>
          <w:szCs w:val="28"/>
          <w:u w:val="single"/>
        </w:rPr>
        <w:t>відповідних</w:t>
      </w:r>
      <w:r w:rsidR="000A1B70" w:rsidRPr="00C553F1">
        <w:rPr>
          <w:rStyle w:val="st42"/>
          <w:i/>
          <w:color w:val="auto"/>
          <w:szCs w:val="28"/>
        </w:rPr>
        <w:t xml:space="preserve"> фактичних надходжень спеціального фонду </w:t>
      </w:r>
      <w:r w:rsidR="000A1B70" w:rsidRPr="00C553F1">
        <w:rPr>
          <w:rStyle w:val="st42"/>
          <w:color w:val="auto"/>
          <w:szCs w:val="28"/>
        </w:rPr>
        <w:t xml:space="preserve">бюджету у відповідному бюджетному періоді», не відповідає принципу юридичної визначеності правової норми, оскільки </w:t>
      </w:r>
      <w:r w:rsidR="000A1B70" w:rsidRPr="00C553F1">
        <w:rPr>
          <w:rStyle w:val="st42"/>
          <w:color w:val="auto"/>
          <w:szCs w:val="28"/>
        </w:rPr>
        <w:lastRenderedPageBreak/>
        <w:t xml:space="preserve">виглядає незрозумілим, про які саме </w:t>
      </w:r>
      <w:r w:rsidR="000A1B70" w:rsidRPr="00C553F1">
        <w:rPr>
          <w:rStyle w:val="st42"/>
          <w:i/>
          <w:color w:val="auto"/>
          <w:szCs w:val="28"/>
        </w:rPr>
        <w:t xml:space="preserve">відповідні </w:t>
      </w:r>
      <w:r w:rsidR="000A1B70" w:rsidRPr="00C553F1">
        <w:rPr>
          <w:rStyle w:val="st42"/>
          <w:color w:val="auto"/>
          <w:szCs w:val="28"/>
        </w:rPr>
        <w:t>надходження спеціального фонду йде мова.</w:t>
      </w:r>
      <w:r w:rsidR="00E44DB4" w:rsidRPr="00C553F1">
        <w:rPr>
          <w:rStyle w:val="st42"/>
          <w:color w:val="auto"/>
          <w:szCs w:val="28"/>
        </w:rPr>
        <w:t xml:space="preserve"> Аналогічне зауваження </w:t>
      </w:r>
      <w:r w:rsidR="00E44DB4" w:rsidRPr="00B62AD2">
        <w:rPr>
          <w:rStyle w:val="st42"/>
          <w:color w:val="auto"/>
          <w:szCs w:val="28"/>
        </w:rPr>
        <w:t xml:space="preserve">актуальне й </w:t>
      </w:r>
      <w:r w:rsidR="00C553F1" w:rsidRPr="00B62AD2">
        <w:rPr>
          <w:rStyle w:val="st42"/>
          <w:color w:val="auto"/>
          <w:szCs w:val="28"/>
        </w:rPr>
        <w:t xml:space="preserve">для </w:t>
      </w:r>
      <w:r w:rsidR="00E44DB4" w:rsidRPr="00B62AD2">
        <w:rPr>
          <w:rStyle w:val="st42"/>
          <w:color w:val="auto"/>
          <w:szCs w:val="28"/>
        </w:rPr>
        <w:t>нової ч.</w:t>
      </w:r>
      <w:r w:rsidR="00C553F1" w:rsidRPr="00B62AD2">
        <w:rPr>
          <w:rStyle w:val="st42"/>
          <w:color w:val="auto"/>
          <w:szCs w:val="28"/>
          <w:lang w:val="ru-RU"/>
        </w:rPr>
        <w:t xml:space="preserve"> </w:t>
      </w:r>
      <w:r w:rsidR="00E44DB4" w:rsidRPr="00B62AD2">
        <w:rPr>
          <w:rStyle w:val="st42"/>
          <w:color w:val="auto"/>
          <w:szCs w:val="28"/>
        </w:rPr>
        <w:t>9 цієї ж статті.</w:t>
      </w:r>
    </w:p>
    <w:p w:rsidR="00453652" w:rsidRPr="00B62AD2" w:rsidRDefault="004A43E8" w:rsidP="00453652">
      <w:pPr>
        <w:ind w:firstLine="709"/>
        <w:rPr>
          <w:szCs w:val="28"/>
        </w:rPr>
      </w:pPr>
      <w:r w:rsidRPr="00B62AD2">
        <w:rPr>
          <w:rStyle w:val="st42"/>
          <w:color w:val="auto"/>
          <w:szCs w:val="28"/>
        </w:rPr>
        <w:t xml:space="preserve">1.3. </w:t>
      </w:r>
      <w:r w:rsidR="00453652" w:rsidRPr="00B62AD2">
        <w:rPr>
          <w:rStyle w:val="st42"/>
          <w:color w:val="auto"/>
          <w:szCs w:val="28"/>
        </w:rPr>
        <w:t xml:space="preserve">Виглядає дискусійною пропозиція щодо врегулювання у БК питання довгострокових зобов'язань щодо фінансування автомобільних доріг загального користування державного значення, зважаючи на те, що </w:t>
      </w:r>
      <w:r w:rsidR="00453652" w:rsidRPr="00B62AD2">
        <w:rPr>
          <w:szCs w:val="28"/>
        </w:rPr>
        <w:t>у БК вже передбачені середньострокові зобов’язання за договорами на будівництво, реконструкцію, ремонт і утримання автомобільних доріг (див. п. 47</w:t>
      </w:r>
      <w:r w:rsidR="00453652" w:rsidRPr="00B62AD2">
        <w:rPr>
          <w:szCs w:val="28"/>
          <w:vertAlign w:val="superscript"/>
        </w:rPr>
        <w:t>1</w:t>
      </w:r>
      <w:r w:rsidR="00453652" w:rsidRPr="00B62AD2">
        <w:rPr>
          <w:szCs w:val="28"/>
        </w:rPr>
        <w:t xml:space="preserve"> ч. 1 ст. 2). Принаймні, у супровідних до проекту документах цей аспект не знайшов відображення. </w:t>
      </w:r>
    </w:p>
    <w:p w:rsidR="00453652" w:rsidRPr="00C553F1" w:rsidRDefault="00453652" w:rsidP="00453652">
      <w:pPr>
        <w:ind w:firstLine="709"/>
        <w:rPr>
          <w:rStyle w:val="st42"/>
          <w:color w:val="auto"/>
          <w:szCs w:val="28"/>
        </w:rPr>
      </w:pPr>
      <w:r w:rsidRPr="00B62AD2">
        <w:rPr>
          <w:szCs w:val="28"/>
        </w:rPr>
        <w:t>Принагідно зауважимо, що є незрозумілими принципи розмежування довгострокових та середньострокових договорів.</w:t>
      </w:r>
    </w:p>
    <w:p w:rsidR="00453652" w:rsidRPr="00C553F1" w:rsidRDefault="00453652" w:rsidP="00453652">
      <w:pPr>
        <w:pStyle w:val="a3"/>
        <w:widowControl w:val="0"/>
        <w:tabs>
          <w:tab w:val="left" w:pos="851"/>
          <w:tab w:val="left" w:pos="993"/>
        </w:tabs>
        <w:spacing w:after="0" w:line="240" w:lineRule="auto"/>
        <w:ind w:left="0" w:right="14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553F1">
        <w:rPr>
          <w:rStyle w:val="st42"/>
          <w:color w:val="auto"/>
          <w:sz w:val="28"/>
          <w:szCs w:val="28"/>
        </w:rPr>
        <w:t>Крім того, слід зазначити, що згідно із новим</w:t>
      </w:r>
      <w:r w:rsidR="00992061">
        <w:rPr>
          <w:rFonts w:ascii="Times New Roman" w:hAnsi="Times New Roman"/>
          <w:kern w:val="1"/>
          <w:sz w:val="28"/>
          <w:szCs w:val="28"/>
        </w:rPr>
        <w:t xml:space="preserve"> п. </w:t>
      </w:r>
      <w:r w:rsidRPr="00C553F1">
        <w:rPr>
          <w:rFonts w:ascii="Times New Roman" w:hAnsi="Times New Roman"/>
          <w:kern w:val="1"/>
          <w:sz w:val="28"/>
          <w:szCs w:val="28"/>
        </w:rPr>
        <w:t>21</w:t>
      </w:r>
      <w:r w:rsidRPr="00C553F1">
        <w:rPr>
          <w:rFonts w:ascii="Times New Roman" w:hAnsi="Times New Roman"/>
          <w:kern w:val="1"/>
          <w:sz w:val="28"/>
          <w:szCs w:val="28"/>
          <w:vertAlign w:val="superscript"/>
        </w:rPr>
        <w:t>3</w:t>
      </w:r>
      <w:r w:rsidR="00992061">
        <w:rPr>
          <w:rFonts w:ascii="Times New Roman" w:hAnsi="Times New Roman"/>
          <w:kern w:val="1"/>
          <w:sz w:val="28"/>
          <w:szCs w:val="28"/>
        </w:rPr>
        <w:t xml:space="preserve"> ч. 1 ст. </w:t>
      </w:r>
      <w:r w:rsidRPr="00C553F1">
        <w:rPr>
          <w:rFonts w:ascii="Times New Roman" w:hAnsi="Times New Roman"/>
          <w:kern w:val="1"/>
          <w:sz w:val="28"/>
          <w:szCs w:val="28"/>
        </w:rPr>
        <w:t xml:space="preserve">2 БК </w:t>
      </w:r>
      <w:r w:rsidRPr="00C553F1">
        <w:rPr>
          <w:rFonts w:ascii="Times New Roman" w:hAnsi="Times New Roman"/>
          <w:sz w:val="28"/>
          <w:szCs w:val="28"/>
        </w:rPr>
        <w:t xml:space="preserve">під «довгостроковим зобов'язанням щодо фінансування автомобільних доріг загального користування державного значення» розуміється «зобов'язання замовника робіт за довгостроковим договором на будівництво, реконструкцію, капітальний та/або поточний середній ремонт автомобільної дороги загального користування державного значення, </w:t>
      </w:r>
      <w:r w:rsidRPr="00C553F1">
        <w:rPr>
          <w:rFonts w:ascii="Times New Roman" w:hAnsi="Times New Roman"/>
          <w:i/>
          <w:sz w:val="28"/>
          <w:szCs w:val="28"/>
        </w:rPr>
        <w:t xml:space="preserve">який передбачає оплату протягом поточного та наступних бюджетних періодів робіт, </w:t>
      </w:r>
      <w:r w:rsidRPr="00C553F1">
        <w:rPr>
          <w:rFonts w:ascii="Times New Roman" w:hAnsi="Times New Roman"/>
          <w:i/>
          <w:sz w:val="28"/>
          <w:szCs w:val="28"/>
          <w:u w:val="single"/>
        </w:rPr>
        <w:t>виконаних підрядником у поточному бюджетному періоді</w:t>
      </w:r>
      <w:r w:rsidRPr="00C553F1">
        <w:rPr>
          <w:rFonts w:ascii="Times New Roman" w:hAnsi="Times New Roman"/>
          <w:i/>
          <w:sz w:val="28"/>
          <w:szCs w:val="28"/>
        </w:rPr>
        <w:t xml:space="preserve">, та </w:t>
      </w:r>
      <w:r w:rsidRPr="00C553F1">
        <w:rPr>
          <w:rFonts w:ascii="Times New Roman" w:hAnsi="Times New Roman"/>
          <w:i/>
          <w:sz w:val="28"/>
          <w:szCs w:val="28"/>
          <w:u w:val="single"/>
        </w:rPr>
        <w:t>компенсацію відсотків за запозиченнями, залученими підрядником для фінансування таких робіт</w:t>
      </w:r>
      <w:r w:rsidRPr="00C553F1">
        <w:rPr>
          <w:rFonts w:ascii="Times New Roman" w:hAnsi="Times New Roman"/>
          <w:sz w:val="28"/>
          <w:szCs w:val="28"/>
        </w:rPr>
        <w:t>» (аналогічний припис міститься й у новій ч.</w:t>
      </w:r>
      <w:r w:rsidR="00992061" w:rsidRPr="00992061">
        <w:rPr>
          <w:rFonts w:ascii="Times New Roman" w:hAnsi="Times New Roman"/>
          <w:sz w:val="28"/>
          <w:szCs w:val="28"/>
        </w:rPr>
        <w:t xml:space="preserve"> </w:t>
      </w:r>
      <w:r w:rsidRPr="00C553F1">
        <w:rPr>
          <w:rFonts w:ascii="Times New Roman" w:hAnsi="Times New Roman"/>
          <w:sz w:val="28"/>
          <w:szCs w:val="28"/>
        </w:rPr>
        <w:t>9 ст.</w:t>
      </w:r>
      <w:r w:rsidR="00992061" w:rsidRPr="00992061">
        <w:rPr>
          <w:rFonts w:ascii="Times New Roman" w:hAnsi="Times New Roman"/>
          <w:sz w:val="28"/>
          <w:szCs w:val="28"/>
        </w:rPr>
        <w:t xml:space="preserve"> </w:t>
      </w:r>
      <w:r w:rsidRPr="00C553F1">
        <w:rPr>
          <w:rFonts w:ascii="Times New Roman" w:hAnsi="Times New Roman"/>
          <w:sz w:val="28"/>
          <w:szCs w:val="28"/>
        </w:rPr>
        <w:t xml:space="preserve">22 БК). У даному випадку, на наш погляд, йдеться не про довгострокове зобов’язання, строк дії якого перевищує один бюджетний період та який передбачає здійснення платежів не тільки у поточному, але й у майбутніх бюджетних періодах, а про </w:t>
      </w:r>
      <w:r w:rsidRPr="00C553F1">
        <w:rPr>
          <w:rFonts w:ascii="Times New Roman" w:hAnsi="Times New Roman"/>
          <w:i/>
          <w:sz w:val="28"/>
          <w:szCs w:val="28"/>
        </w:rPr>
        <w:t>неоплачені бюджетні зобов'язання</w:t>
      </w:r>
      <w:r w:rsidRPr="00C553F1">
        <w:rPr>
          <w:rFonts w:ascii="Times New Roman" w:hAnsi="Times New Roman"/>
          <w:sz w:val="28"/>
          <w:szCs w:val="28"/>
        </w:rPr>
        <w:t>, тобто, по суті, про кредиторську заборгованість.</w:t>
      </w:r>
    </w:p>
    <w:p w:rsidR="00453652" w:rsidRPr="00C553F1" w:rsidRDefault="00453652" w:rsidP="00453652">
      <w:pPr>
        <w:pStyle w:val="a3"/>
        <w:widowControl w:val="0"/>
        <w:tabs>
          <w:tab w:val="left" w:pos="851"/>
          <w:tab w:val="left" w:pos="993"/>
        </w:tabs>
        <w:spacing w:after="0" w:line="240" w:lineRule="auto"/>
        <w:ind w:left="0" w:right="14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553F1">
        <w:rPr>
          <w:rFonts w:ascii="Times New Roman" w:hAnsi="Times New Roman"/>
          <w:sz w:val="28"/>
          <w:szCs w:val="28"/>
        </w:rPr>
        <w:t>Також у контексті зазначеного потребує додаткового обґрунтування застосування формулювання «</w:t>
      </w:r>
      <w:r w:rsidRPr="00C553F1">
        <w:rPr>
          <w:rFonts w:ascii="Times New Roman" w:hAnsi="Times New Roman"/>
          <w:i/>
          <w:sz w:val="28"/>
          <w:szCs w:val="28"/>
          <w:u w:val="single"/>
        </w:rPr>
        <w:t>погашення довгострокових зобов'язань</w:t>
      </w:r>
      <w:r w:rsidRPr="00C553F1">
        <w:rPr>
          <w:rFonts w:ascii="Times New Roman" w:hAnsi="Times New Roman"/>
          <w:i/>
          <w:sz w:val="28"/>
          <w:szCs w:val="28"/>
        </w:rPr>
        <w:t xml:space="preserve"> щодо  фінансування автомобільних доріг загального користування державного значення</w:t>
      </w:r>
      <w:r w:rsidRPr="00C553F1">
        <w:rPr>
          <w:rFonts w:ascii="Times New Roman" w:hAnsi="Times New Roman"/>
          <w:sz w:val="28"/>
          <w:szCs w:val="28"/>
        </w:rPr>
        <w:t>» (оновлений п. 1 ч.</w:t>
      </w:r>
      <w:r w:rsidR="00992061" w:rsidRPr="00992061">
        <w:rPr>
          <w:rFonts w:ascii="Times New Roman" w:hAnsi="Times New Roman"/>
          <w:sz w:val="28"/>
          <w:szCs w:val="28"/>
        </w:rPr>
        <w:t xml:space="preserve"> </w:t>
      </w:r>
      <w:r w:rsidRPr="00C553F1">
        <w:rPr>
          <w:rFonts w:ascii="Times New Roman" w:hAnsi="Times New Roman"/>
          <w:sz w:val="28"/>
          <w:szCs w:val="28"/>
        </w:rPr>
        <w:t>3 ст. 24</w:t>
      </w:r>
      <w:r w:rsidRPr="00C553F1">
        <w:rPr>
          <w:rFonts w:ascii="Times New Roman" w:hAnsi="Times New Roman"/>
          <w:sz w:val="28"/>
          <w:szCs w:val="28"/>
          <w:vertAlign w:val="superscript"/>
        </w:rPr>
        <w:t>2</w:t>
      </w:r>
      <w:r w:rsidRPr="00C553F1">
        <w:rPr>
          <w:rFonts w:ascii="Times New Roman" w:hAnsi="Times New Roman"/>
          <w:sz w:val="28"/>
          <w:szCs w:val="28"/>
        </w:rPr>
        <w:t xml:space="preserve"> БК)</w:t>
      </w:r>
      <w:r w:rsidR="0083350A" w:rsidRPr="00C553F1">
        <w:rPr>
          <w:rFonts w:ascii="Times New Roman" w:hAnsi="Times New Roman"/>
          <w:sz w:val="28"/>
          <w:szCs w:val="28"/>
        </w:rPr>
        <w:t xml:space="preserve">, зважаючи на те, що БК оперує поняттям </w:t>
      </w:r>
      <w:r w:rsidRPr="00C553F1">
        <w:rPr>
          <w:rFonts w:ascii="Times New Roman" w:hAnsi="Times New Roman"/>
          <w:sz w:val="28"/>
          <w:szCs w:val="28"/>
        </w:rPr>
        <w:t>«бюджетне зобов'язання – будь-яке здійснене відповідно до бюджетного асигнування розміщення замовлення, укладення договору, придбання товару, послуги чи здійснення інших аналогічних операцій протягом бюджетного періоду, згідно з якими необхідно здійснити платежі протягом цього ж періоду або у майбутньому»</w:t>
      </w:r>
      <w:r w:rsidR="00992061">
        <w:rPr>
          <w:rFonts w:ascii="Times New Roman" w:hAnsi="Times New Roman"/>
          <w:sz w:val="28"/>
          <w:szCs w:val="28"/>
        </w:rPr>
        <w:t xml:space="preserve"> (п. 7 ч. 1 ст. </w:t>
      </w:r>
      <w:r w:rsidR="0083350A" w:rsidRPr="00C553F1">
        <w:rPr>
          <w:rFonts w:ascii="Times New Roman" w:hAnsi="Times New Roman"/>
          <w:sz w:val="28"/>
          <w:szCs w:val="28"/>
        </w:rPr>
        <w:t>2)</w:t>
      </w:r>
      <w:r w:rsidRPr="00C553F1">
        <w:rPr>
          <w:rFonts w:ascii="Times New Roman" w:hAnsi="Times New Roman"/>
          <w:sz w:val="28"/>
          <w:szCs w:val="28"/>
        </w:rPr>
        <w:t>.</w:t>
      </w:r>
    </w:p>
    <w:p w:rsidR="00453652" w:rsidRPr="00C553F1" w:rsidRDefault="004A43E8" w:rsidP="00453652">
      <w:pPr>
        <w:pStyle w:val="a3"/>
        <w:widowControl w:val="0"/>
        <w:tabs>
          <w:tab w:val="left" w:pos="851"/>
          <w:tab w:val="left" w:pos="993"/>
        </w:tabs>
        <w:spacing w:after="0" w:line="240" w:lineRule="auto"/>
        <w:ind w:left="0" w:right="14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553F1">
        <w:rPr>
          <w:rFonts w:ascii="Times New Roman" w:hAnsi="Times New Roman"/>
          <w:sz w:val="28"/>
          <w:szCs w:val="28"/>
        </w:rPr>
        <w:t xml:space="preserve">1.4. </w:t>
      </w:r>
      <w:r w:rsidR="00453652" w:rsidRPr="00C553F1">
        <w:rPr>
          <w:rFonts w:ascii="Times New Roman" w:hAnsi="Times New Roman"/>
          <w:sz w:val="28"/>
          <w:szCs w:val="28"/>
        </w:rPr>
        <w:t xml:space="preserve">Викликає застереження </w:t>
      </w:r>
      <w:r w:rsidR="002C5F72" w:rsidRPr="00C553F1">
        <w:rPr>
          <w:rFonts w:ascii="Times New Roman" w:hAnsi="Times New Roman"/>
          <w:sz w:val="28"/>
          <w:szCs w:val="28"/>
        </w:rPr>
        <w:t xml:space="preserve">викладена у пропонованому вигляді </w:t>
      </w:r>
      <w:r w:rsidR="00453652" w:rsidRPr="00C553F1">
        <w:rPr>
          <w:rFonts w:ascii="Times New Roman" w:hAnsi="Times New Roman"/>
          <w:sz w:val="28"/>
          <w:szCs w:val="28"/>
        </w:rPr>
        <w:t>п</w:t>
      </w:r>
      <w:r w:rsidR="004953EC" w:rsidRPr="00C553F1">
        <w:rPr>
          <w:rFonts w:ascii="Times New Roman" w:hAnsi="Times New Roman"/>
          <w:sz w:val="28"/>
          <w:szCs w:val="28"/>
        </w:rPr>
        <w:t xml:space="preserve">ропозиція </w:t>
      </w:r>
      <w:r w:rsidR="00453652" w:rsidRPr="00C553F1">
        <w:rPr>
          <w:rFonts w:ascii="Times New Roman" w:hAnsi="Times New Roman"/>
          <w:sz w:val="28"/>
          <w:szCs w:val="28"/>
        </w:rPr>
        <w:t>ново</w:t>
      </w:r>
      <w:r w:rsidR="004953EC" w:rsidRPr="00C553F1">
        <w:rPr>
          <w:rFonts w:ascii="Times New Roman" w:hAnsi="Times New Roman"/>
          <w:sz w:val="28"/>
          <w:szCs w:val="28"/>
        </w:rPr>
        <w:t>го</w:t>
      </w:r>
      <w:r w:rsidR="00453652" w:rsidRPr="00C553F1">
        <w:rPr>
          <w:rFonts w:ascii="Times New Roman" w:hAnsi="Times New Roman"/>
          <w:sz w:val="28"/>
          <w:szCs w:val="28"/>
        </w:rPr>
        <w:t xml:space="preserve"> </w:t>
      </w:r>
      <w:r w:rsidR="00992061">
        <w:rPr>
          <w:rFonts w:ascii="Times New Roman" w:hAnsi="Times New Roman"/>
          <w:sz w:val="28"/>
          <w:szCs w:val="28"/>
        </w:rPr>
        <w:t xml:space="preserve">п. </w:t>
      </w:r>
      <w:r w:rsidR="00453652" w:rsidRPr="00C553F1">
        <w:rPr>
          <w:rFonts w:ascii="Times New Roman" w:hAnsi="Times New Roman"/>
          <w:sz w:val="28"/>
          <w:szCs w:val="28"/>
        </w:rPr>
        <w:t>3</w:t>
      </w:r>
      <w:r w:rsidR="00453652" w:rsidRPr="00C553F1">
        <w:rPr>
          <w:rFonts w:ascii="Times New Roman" w:hAnsi="Times New Roman"/>
          <w:sz w:val="28"/>
          <w:szCs w:val="28"/>
          <w:vertAlign w:val="superscript"/>
        </w:rPr>
        <w:t>1</w:t>
      </w:r>
      <w:r w:rsidR="00992061">
        <w:rPr>
          <w:rFonts w:ascii="Times New Roman" w:hAnsi="Times New Roman"/>
          <w:sz w:val="28"/>
          <w:szCs w:val="28"/>
        </w:rPr>
        <w:t xml:space="preserve"> ч. </w:t>
      </w:r>
      <w:r w:rsidR="00453652" w:rsidRPr="00C553F1">
        <w:rPr>
          <w:rFonts w:ascii="Times New Roman" w:hAnsi="Times New Roman"/>
          <w:sz w:val="28"/>
          <w:szCs w:val="28"/>
        </w:rPr>
        <w:t>2 ст. 24</w:t>
      </w:r>
      <w:r w:rsidR="00453652" w:rsidRPr="00C553F1">
        <w:rPr>
          <w:rFonts w:ascii="Times New Roman" w:hAnsi="Times New Roman"/>
          <w:sz w:val="28"/>
          <w:szCs w:val="28"/>
          <w:vertAlign w:val="superscript"/>
        </w:rPr>
        <w:t>2</w:t>
      </w:r>
      <w:r w:rsidR="00453652" w:rsidRPr="00C553F1">
        <w:rPr>
          <w:rFonts w:ascii="Times New Roman" w:hAnsi="Times New Roman"/>
          <w:sz w:val="28"/>
          <w:szCs w:val="28"/>
        </w:rPr>
        <w:t xml:space="preserve"> БК</w:t>
      </w:r>
      <w:r w:rsidR="004953EC" w:rsidRPr="00C553F1">
        <w:rPr>
          <w:rFonts w:ascii="Times New Roman" w:hAnsi="Times New Roman"/>
          <w:sz w:val="28"/>
          <w:szCs w:val="28"/>
        </w:rPr>
        <w:t xml:space="preserve"> щодо спрямування </w:t>
      </w:r>
      <w:r w:rsidR="00453652" w:rsidRPr="00C553F1">
        <w:rPr>
          <w:rFonts w:ascii="Times New Roman" w:hAnsi="Times New Roman"/>
          <w:sz w:val="28"/>
          <w:szCs w:val="28"/>
        </w:rPr>
        <w:t>кошт</w:t>
      </w:r>
      <w:r w:rsidR="004953EC" w:rsidRPr="00C553F1">
        <w:rPr>
          <w:rFonts w:ascii="Times New Roman" w:hAnsi="Times New Roman"/>
          <w:sz w:val="28"/>
          <w:szCs w:val="28"/>
        </w:rPr>
        <w:t>ів</w:t>
      </w:r>
      <w:r w:rsidR="00453652" w:rsidRPr="00C553F1">
        <w:rPr>
          <w:rFonts w:ascii="Times New Roman" w:hAnsi="Times New Roman"/>
          <w:sz w:val="28"/>
          <w:szCs w:val="28"/>
        </w:rPr>
        <w:t xml:space="preserve"> державного дорожнього фонду на «виконання боргових зобов'язань за запозиченнями, отриманими акціонерним товариством, яке провадить діяльність у сфері фінансування розвитку мережі автомобільних доріг, підвищення безпеки руху, швидкості, комфортності та економічності перевезень пасажирів і вантажів автомобільним транспортом; поліпшення транспортно-експлуатаційного стану автомобільних доріг, мостів та дорожньої інфраструктури; поліпшення технічних показників, підвищення конкурентоспроможності автомобільних доріг щодо забезпечення транзитних перевезень і розвитку автомобільного туризму; сприяння інвестиційному, соціально-економічному та екологічно </w:t>
      </w:r>
      <w:r w:rsidR="00453652" w:rsidRPr="00C553F1">
        <w:rPr>
          <w:rFonts w:ascii="Times New Roman" w:hAnsi="Times New Roman"/>
          <w:sz w:val="28"/>
          <w:szCs w:val="28"/>
        </w:rPr>
        <w:lastRenderedPageBreak/>
        <w:t xml:space="preserve">збалансованому розвитку держави, а також проектування й розбудова: мережі метрополітену, в тому числі – легкорейкового метро та швидкісного трамваю; мережі регіональних авіа-хабів (аеропортів); мережі приміського та швидкісного залізничного сполучення або під державні гарантії, на реалізацію інфраструктурних проектів». </w:t>
      </w:r>
    </w:p>
    <w:p w:rsidR="00453652" w:rsidRPr="00C553F1" w:rsidRDefault="00453652" w:rsidP="00453652">
      <w:pPr>
        <w:pStyle w:val="a3"/>
        <w:widowControl w:val="0"/>
        <w:tabs>
          <w:tab w:val="left" w:pos="851"/>
          <w:tab w:val="left" w:pos="993"/>
        </w:tabs>
        <w:spacing w:after="0" w:line="240" w:lineRule="auto"/>
        <w:ind w:left="0" w:right="14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553F1">
        <w:rPr>
          <w:rFonts w:ascii="Times New Roman" w:hAnsi="Times New Roman"/>
          <w:sz w:val="28"/>
          <w:szCs w:val="28"/>
        </w:rPr>
        <w:t xml:space="preserve">Річ у тім, що у пропонованій нормі визначаються не </w:t>
      </w:r>
      <w:r w:rsidR="00D568BB" w:rsidRPr="00C553F1">
        <w:rPr>
          <w:rFonts w:ascii="Times New Roman" w:hAnsi="Times New Roman"/>
          <w:sz w:val="28"/>
          <w:szCs w:val="28"/>
        </w:rPr>
        <w:t xml:space="preserve">конкретні </w:t>
      </w:r>
      <w:r w:rsidRPr="00C553F1">
        <w:rPr>
          <w:rFonts w:ascii="Times New Roman" w:hAnsi="Times New Roman"/>
          <w:sz w:val="28"/>
          <w:szCs w:val="28"/>
        </w:rPr>
        <w:t xml:space="preserve">напрями використання </w:t>
      </w:r>
      <w:r w:rsidR="008F3368" w:rsidRPr="00C553F1">
        <w:rPr>
          <w:rFonts w:ascii="Times New Roman" w:hAnsi="Times New Roman"/>
          <w:sz w:val="28"/>
          <w:szCs w:val="28"/>
        </w:rPr>
        <w:t xml:space="preserve">відповідних </w:t>
      </w:r>
      <w:r w:rsidRPr="00C553F1">
        <w:rPr>
          <w:rFonts w:ascii="Times New Roman" w:hAnsi="Times New Roman"/>
          <w:sz w:val="28"/>
          <w:szCs w:val="28"/>
        </w:rPr>
        <w:t>коштів</w:t>
      </w:r>
      <w:r w:rsidR="008F3368" w:rsidRPr="00C553F1">
        <w:rPr>
          <w:rFonts w:ascii="Times New Roman" w:hAnsi="Times New Roman"/>
          <w:sz w:val="28"/>
          <w:szCs w:val="28"/>
        </w:rPr>
        <w:t xml:space="preserve"> за видами боргових зобов’язань вказаного суб’єкта, </w:t>
      </w:r>
      <w:r w:rsidRPr="00C553F1">
        <w:rPr>
          <w:rFonts w:ascii="Times New Roman" w:hAnsi="Times New Roman"/>
          <w:sz w:val="28"/>
          <w:szCs w:val="28"/>
        </w:rPr>
        <w:t xml:space="preserve">а сфера компетенції </w:t>
      </w:r>
      <w:r w:rsidR="008F3368" w:rsidRPr="00C553F1">
        <w:rPr>
          <w:rFonts w:ascii="Times New Roman" w:hAnsi="Times New Roman"/>
          <w:sz w:val="28"/>
          <w:szCs w:val="28"/>
        </w:rPr>
        <w:t>останнього</w:t>
      </w:r>
      <w:r w:rsidRPr="00C553F1">
        <w:rPr>
          <w:rFonts w:ascii="Times New Roman" w:hAnsi="Times New Roman"/>
          <w:sz w:val="28"/>
          <w:szCs w:val="28"/>
        </w:rPr>
        <w:t xml:space="preserve">. </w:t>
      </w:r>
      <w:r w:rsidR="00D568BB" w:rsidRPr="00C553F1">
        <w:rPr>
          <w:rFonts w:ascii="Times New Roman" w:hAnsi="Times New Roman"/>
          <w:sz w:val="28"/>
          <w:szCs w:val="28"/>
        </w:rPr>
        <w:t xml:space="preserve">У зв’язку із цим, </w:t>
      </w:r>
      <w:r w:rsidRPr="00C553F1">
        <w:rPr>
          <w:rFonts w:ascii="Times New Roman" w:hAnsi="Times New Roman"/>
          <w:sz w:val="28"/>
          <w:szCs w:val="28"/>
        </w:rPr>
        <w:t xml:space="preserve">існує ризик </w:t>
      </w:r>
      <w:r w:rsidR="00D568BB" w:rsidRPr="00C553F1">
        <w:rPr>
          <w:rFonts w:ascii="Times New Roman" w:hAnsi="Times New Roman"/>
          <w:sz w:val="28"/>
          <w:szCs w:val="28"/>
        </w:rPr>
        <w:t xml:space="preserve">нецільового та неефективного використання </w:t>
      </w:r>
      <w:r w:rsidRPr="00C553F1">
        <w:rPr>
          <w:rFonts w:ascii="Times New Roman" w:hAnsi="Times New Roman"/>
          <w:sz w:val="28"/>
          <w:szCs w:val="28"/>
        </w:rPr>
        <w:t xml:space="preserve">коштів державного дорожнього фонду. </w:t>
      </w:r>
    </w:p>
    <w:p w:rsidR="00453652" w:rsidRPr="00C553F1" w:rsidRDefault="00453652" w:rsidP="00453652">
      <w:pPr>
        <w:pStyle w:val="a3"/>
        <w:widowControl w:val="0"/>
        <w:tabs>
          <w:tab w:val="left" w:pos="851"/>
          <w:tab w:val="left" w:pos="993"/>
        </w:tabs>
        <w:spacing w:after="0" w:line="240" w:lineRule="auto"/>
        <w:ind w:left="0" w:right="140"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C553F1">
        <w:rPr>
          <w:rFonts w:ascii="Times New Roman" w:hAnsi="Times New Roman"/>
          <w:sz w:val="28"/>
          <w:szCs w:val="28"/>
        </w:rPr>
        <w:t xml:space="preserve">Також пропонована </w:t>
      </w:r>
      <w:r w:rsidR="00D568BB" w:rsidRPr="00C553F1">
        <w:rPr>
          <w:rFonts w:ascii="Times New Roman" w:hAnsi="Times New Roman"/>
          <w:sz w:val="28"/>
          <w:szCs w:val="28"/>
        </w:rPr>
        <w:t xml:space="preserve">узагальнююча </w:t>
      </w:r>
      <w:r w:rsidRPr="00C553F1">
        <w:rPr>
          <w:rFonts w:ascii="Times New Roman" w:hAnsi="Times New Roman"/>
          <w:sz w:val="28"/>
          <w:szCs w:val="28"/>
        </w:rPr>
        <w:t>назва не дозволяє належним чином ідентифікувати вказане акціонерне товариство</w:t>
      </w:r>
      <w:r w:rsidR="00D568BB" w:rsidRPr="00C553F1">
        <w:rPr>
          <w:rFonts w:ascii="Times New Roman" w:hAnsi="Times New Roman"/>
          <w:sz w:val="28"/>
          <w:szCs w:val="28"/>
        </w:rPr>
        <w:t xml:space="preserve">, зокрема, у частині, </w:t>
      </w:r>
      <w:r w:rsidRPr="00C553F1">
        <w:rPr>
          <w:rFonts w:ascii="Times New Roman" w:hAnsi="Times New Roman"/>
          <w:sz w:val="28"/>
          <w:szCs w:val="28"/>
        </w:rPr>
        <w:t>чи належить таке акціонерне товариство до державних акціонерних товариств, 100 відсотків акцій яких належать державі, чи його акції можуть належати і приватним суб’єктам, що</w:t>
      </w:r>
      <w:r w:rsidR="00D568BB" w:rsidRPr="00C553F1">
        <w:rPr>
          <w:rFonts w:ascii="Times New Roman" w:hAnsi="Times New Roman"/>
          <w:sz w:val="28"/>
          <w:szCs w:val="28"/>
        </w:rPr>
        <w:t>, у підсумку,</w:t>
      </w:r>
      <w:r w:rsidRPr="00C553F1">
        <w:rPr>
          <w:rFonts w:ascii="Times New Roman" w:hAnsi="Times New Roman"/>
          <w:sz w:val="28"/>
          <w:szCs w:val="28"/>
        </w:rPr>
        <w:t xml:space="preserve"> містить ризик зниження контролю держави за його діяльністю. Зазначимо, що як чинним Законом, який визначає правові основи забезпечення фінансування витрат, пов'язаних з будівництвом, реконструкцією, ремонтом і утриманням автомобільних доріг загального користування та сільських доріг України, так і в його оновленій редакції вказаний суб’єкт не згадується. Принагідно зауважимо, що лише у проекті Закону України «Про внесення змін до Закону України «Про Державний бюджет України на 2021 рік» (щодо впровадження фінансово-кредитних механізмів забезпечення грома</w:t>
      </w:r>
      <w:r w:rsidR="00873AD0">
        <w:rPr>
          <w:rFonts w:ascii="Times New Roman" w:hAnsi="Times New Roman"/>
          <w:sz w:val="28"/>
          <w:szCs w:val="28"/>
        </w:rPr>
        <w:t xml:space="preserve">дян України житлом)» (реєстр. № </w:t>
      </w:r>
      <w:r w:rsidRPr="00C553F1">
        <w:rPr>
          <w:rFonts w:ascii="Times New Roman" w:hAnsi="Times New Roman"/>
          <w:sz w:val="28"/>
          <w:szCs w:val="28"/>
        </w:rPr>
        <w:t xml:space="preserve">5163 від 26.02.2021), внесеному тими ж суб’єктами права законодавчої ініціативи, </w:t>
      </w:r>
      <w:r w:rsidR="00D568BB" w:rsidRPr="00C553F1">
        <w:rPr>
          <w:rFonts w:ascii="Times New Roman" w:hAnsi="Times New Roman"/>
          <w:sz w:val="28"/>
          <w:szCs w:val="28"/>
        </w:rPr>
        <w:t xml:space="preserve">яким </w:t>
      </w:r>
      <w:r w:rsidRPr="00C553F1">
        <w:rPr>
          <w:rFonts w:ascii="Times New Roman" w:hAnsi="Times New Roman"/>
          <w:sz w:val="28"/>
          <w:szCs w:val="28"/>
        </w:rPr>
        <w:t xml:space="preserve">пропонується «надати право Міністерству фінансів України здійснювати за рішенням Кабінету Міністрів України випуски облігацій внутрішньої державної позики понад обсяги, встановлені додатком № 2 до цього Закону, </w:t>
      </w:r>
      <w:r w:rsidR="00560318">
        <w:rPr>
          <w:rFonts w:ascii="Times New Roman" w:hAnsi="Times New Roman"/>
          <w:sz w:val="28"/>
          <w:szCs w:val="28"/>
        </w:rPr>
        <w:t xml:space="preserve">            </w:t>
      </w:r>
      <w:r w:rsidRPr="00C553F1">
        <w:rPr>
          <w:rFonts w:ascii="Times New Roman" w:hAnsi="Times New Roman"/>
          <w:sz w:val="28"/>
          <w:szCs w:val="28"/>
        </w:rPr>
        <w:t>у сумі 85.000.000 тис. гривень з подальшим придбанням у державну власність в обмін на такі облігації акцій додаткової емісії акціонерного товариства»</w:t>
      </w:r>
      <w:r w:rsidR="00D568BB" w:rsidRPr="00C553F1">
        <w:rPr>
          <w:rFonts w:ascii="Times New Roman" w:hAnsi="Times New Roman"/>
          <w:sz w:val="28"/>
          <w:szCs w:val="28"/>
        </w:rPr>
        <w:t xml:space="preserve">, міститься </w:t>
      </w:r>
      <w:r w:rsidRPr="00C553F1">
        <w:rPr>
          <w:rFonts w:ascii="Times New Roman" w:hAnsi="Times New Roman"/>
          <w:sz w:val="28"/>
          <w:szCs w:val="28"/>
        </w:rPr>
        <w:t>так</w:t>
      </w:r>
      <w:r w:rsidR="00D568BB" w:rsidRPr="00C553F1">
        <w:rPr>
          <w:rFonts w:ascii="Times New Roman" w:hAnsi="Times New Roman"/>
          <w:sz w:val="28"/>
          <w:szCs w:val="28"/>
        </w:rPr>
        <w:t xml:space="preserve">а ж </w:t>
      </w:r>
      <w:r w:rsidRPr="00C553F1">
        <w:rPr>
          <w:rFonts w:ascii="Times New Roman" w:hAnsi="Times New Roman"/>
          <w:sz w:val="28"/>
          <w:szCs w:val="28"/>
        </w:rPr>
        <w:t>назв</w:t>
      </w:r>
      <w:r w:rsidR="00D568BB" w:rsidRPr="00C553F1">
        <w:rPr>
          <w:rFonts w:ascii="Times New Roman" w:hAnsi="Times New Roman"/>
          <w:sz w:val="28"/>
          <w:szCs w:val="28"/>
        </w:rPr>
        <w:t>а</w:t>
      </w:r>
      <w:r w:rsidRPr="00C553F1">
        <w:rPr>
          <w:rFonts w:ascii="Times New Roman" w:hAnsi="Times New Roman"/>
          <w:sz w:val="28"/>
          <w:szCs w:val="28"/>
        </w:rPr>
        <w:t>.</w:t>
      </w:r>
    </w:p>
    <w:p w:rsidR="00453652" w:rsidRPr="00C553F1" w:rsidRDefault="00453652" w:rsidP="00453652">
      <w:pPr>
        <w:tabs>
          <w:tab w:val="left" w:pos="851"/>
        </w:tabs>
        <w:ind w:firstLine="709"/>
        <w:rPr>
          <w:szCs w:val="28"/>
        </w:rPr>
      </w:pPr>
      <w:r w:rsidRPr="00C553F1">
        <w:rPr>
          <w:szCs w:val="28"/>
        </w:rPr>
        <w:t>Крім того, у проекті не визначено джерел фінансування вказаних видатків, як це передбачено</w:t>
      </w:r>
      <w:r w:rsidR="00DF2256" w:rsidRPr="00C553F1">
        <w:rPr>
          <w:szCs w:val="28"/>
        </w:rPr>
        <w:t xml:space="preserve">, зокрема, у частині </w:t>
      </w:r>
      <w:r w:rsidRPr="00C553F1">
        <w:rPr>
          <w:szCs w:val="28"/>
        </w:rPr>
        <w:t xml:space="preserve">видатків </w:t>
      </w:r>
      <w:r w:rsidR="00DF2256" w:rsidRPr="00C553F1">
        <w:rPr>
          <w:szCs w:val="28"/>
        </w:rPr>
        <w:t xml:space="preserve">державного дорожнього фонду </w:t>
      </w:r>
      <w:r w:rsidRPr="00C553F1">
        <w:rPr>
          <w:szCs w:val="28"/>
        </w:rPr>
        <w:t>за напрямом «виконання боргових зобов’язань за запозиченнями, отриманими державою або під державні гарантії, на розвиток мережі та утримання автомобільних доріг загального користування</w:t>
      </w:r>
      <w:r w:rsidR="00DF2256" w:rsidRPr="00C553F1">
        <w:rPr>
          <w:szCs w:val="28"/>
        </w:rPr>
        <w:t>»</w:t>
      </w:r>
      <w:r w:rsidR="00560318">
        <w:rPr>
          <w:szCs w:val="28"/>
        </w:rPr>
        <w:t xml:space="preserve">                              </w:t>
      </w:r>
      <w:r w:rsidR="00DF2256" w:rsidRPr="00C553F1">
        <w:rPr>
          <w:szCs w:val="28"/>
        </w:rPr>
        <w:t xml:space="preserve"> (п. 3 ч. 3 ст. 24</w:t>
      </w:r>
      <w:r w:rsidR="00DF2256" w:rsidRPr="00C553F1">
        <w:rPr>
          <w:szCs w:val="28"/>
          <w:vertAlign w:val="superscript"/>
        </w:rPr>
        <w:t>2</w:t>
      </w:r>
      <w:r w:rsidR="00DF2256" w:rsidRPr="00C553F1">
        <w:rPr>
          <w:szCs w:val="28"/>
        </w:rPr>
        <w:t xml:space="preserve"> БК).</w:t>
      </w:r>
    </w:p>
    <w:p w:rsidR="000A1B70" w:rsidRPr="00C553F1" w:rsidRDefault="004A43E8" w:rsidP="000A1B70">
      <w:pPr>
        <w:ind w:firstLine="709"/>
        <w:rPr>
          <w:szCs w:val="28"/>
        </w:rPr>
      </w:pPr>
      <w:r w:rsidRPr="00C553F1">
        <w:rPr>
          <w:bCs/>
          <w:kern w:val="1"/>
          <w:szCs w:val="28"/>
        </w:rPr>
        <w:t xml:space="preserve">1.5. </w:t>
      </w:r>
      <w:r w:rsidR="000A1B70" w:rsidRPr="00C553F1">
        <w:rPr>
          <w:bCs/>
          <w:kern w:val="1"/>
          <w:szCs w:val="28"/>
        </w:rPr>
        <w:t xml:space="preserve">Вбачається </w:t>
      </w:r>
      <w:r w:rsidR="000A1B70" w:rsidRPr="00C553F1">
        <w:rPr>
          <w:szCs w:val="28"/>
        </w:rPr>
        <w:t xml:space="preserve">доцільним визначити повноваження органів державного фінансового контролю з контролю за дотриманням бюджетного законодавства у частині довгострокових зобов’язань «в рамках здійснення державно-приватного партнерства (концесії)», </w:t>
      </w:r>
      <w:r w:rsidR="00A36BA6" w:rsidRPr="00C553F1">
        <w:rPr>
          <w:rFonts w:asciiTheme="majorBidi" w:hAnsiTheme="majorBidi" w:cstheme="majorBidi"/>
          <w:szCs w:val="28"/>
        </w:rPr>
        <w:t xml:space="preserve">довгострокових зобов'язань щодо  фінансування автомобільних доріг загального користування державного значення, </w:t>
      </w:r>
      <w:r w:rsidR="000A1B70" w:rsidRPr="00C553F1">
        <w:rPr>
          <w:szCs w:val="28"/>
        </w:rPr>
        <w:t xml:space="preserve">як це передбачено, зокрема, щодо закупівлі енергосервісу </w:t>
      </w:r>
      <w:r w:rsidR="008F3368" w:rsidRPr="00C553F1">
        <w:rPr>
          <w:szCs w:val="28"/>
        </w:rPr>
        <w:br/>
      </w:r>
      <w:r w:rsidR="00873AD0">
        <w:rPr>
          <w:szCs w:val="28"/>
        </w:rPr>
        <w:t xml:space="preserve">(див. чинний п. </w:t>
      </w:r>
      <w:r w:rsidR="000A1B70" w:rsidRPr="00C553F1">
        <w:rPr>
          <w:szCs w:val="28"/>
        </w:rPr>
        <w:t>4</w:t>
      </w:r>
      <w:r w:rsidR="000A1B70" w:rsidRPr="00C553F1">
        <w:rPr>
          <w:szCs w:val="28"/>
          <w:vertAlign w:val="superscript"/>
        </w:rPr>
        <w:t>1</w:t>
      </w:r>
      <w:r w:rsidR="000A1B70" w:rsidRPr="00C553F1">
        <w:rPr>
          <w:szCs w:val="28"/>
        </w:rPr>
        <w:t xml:space="preserve"> ч.</w:t>
      </w:r>
      <w:r w:rsidR="00873AD0" w:rsidRPr="00C553F1">
        <w:rPr>
          <w:szCs w:val="28"/>
        </w:rPr>
        <w:t xml:space="preserve"> </w:t>
      </w:r>
      <w:r w:rsidR="00873AD0">
        <w:rPr>
          <w:szCs w:val="28"/>
        </w:rPr>
        <w:t xml:space="preserve">1 ст. </w:t>
      </w:r>
      <w:r w:rsidR="000A1B70" w:rsidRPr="00C553F1">
        <w:rPr>
          <w:szCs w:val="28"/>
        </w:rPr>
        <w:t>113 БК).</w:t>
      </w:r>
    </w:p>
    <w:p w:rsidR="004A43E8" w:rsidRPr="00B62AD2" w:rsidRDefault="004A43E8" w:rsidP="004A43E8">
      <w:pPr>
        <w:ind w:firstLine="709"/>
        <w:rPr>
          <w:rStyle w:val="rvts0"/>
          <w:szCs w:val="28"/>
        </w:rPr>
      </w:pPr>
      <w:r w:rsidRPr="00C553F1">
        <w:rPr>
          <w:szCs w:val="28"/>
        </w:rPr>
        <w:t xml:space="preserve">1.6. </w:t>
      </w:r>
      <w:r w:rsidR="000A1B70" w:rsidRPr="00C553F1">
        <w:rPr>
          <w:szCs w:val="28"/>
        </w:rPr>
        <w:t xml:space="preserve">У супровідних до проекту документах відсутнє належне обґрунтування пропонованих напрямів видатків бюджету «в рамках здійснення </w:t>
      </w:r>
      <w:r w:rsidR="000A1B70" w:rsidRPr="00C553F1">
        <w:rPr>
          <w:szCs w:val="28"/>
        </w:rPr>
        <w:lastRenderedPageBreak/>
        <w:t>державно-приватного партнерства (концесії)»</w:t>
      </w:r>
      <w:r w:rsidR="00046E70" w:rsidRPr="00C553F1">
        <w:rPr>
          <w:szCs w:val="28"/>
        </w:rPr>
        <w:t xml:space="preserve">, </w:t>
      </w:r>
      <w:r w:rsidR="00046E70" w:rsidRPr="00C553F1">
        <w:rPr>
          <w:rFonts w:asciiTheme="majorBidi" w:hAnsiTheme="majorBidi" w:cstheme="majorBidi"/>
          <w:szCs w:val="28"/>
        </w:rPr>
        <w:t xml:space="preserve">довгострокових зобов'язань </w:t>
      </w:r>
      <w:r w:rsidR="00873AD0">
        <w:rPr>
          <w:rFonts w:asciiTheme="majorBidi" w:hAnsiTheme="majorBidi" w:cstheme="majorBidi"/>
          <w:szCs w:val="28"/>
        </w:rPr>
        <w:t>щодо</w:t>
      </w:r>
      <w:r w:rsidR="00046E70" w:rsidRPr="00C553F1">
        <w:rPr>
          <w:rFonts w:asciiTheme="majorBidi" w:hAnsiTheme="majorBidi" w:cstheme="majorBidi"/>
          <w:szCs w:val="28"/>
        </w:rPr>
        <w:t xml:space="preserve"> фінансування автомобільних доріг загального користування державного значення</w:t>
      </w:r>
      <w:r w:rsidR="000A1B70" w:rsidRPr="00C553F1">
        <w:rPr>
          <w:szCs w:val="28"/>
        </w:rPr>
        <w:t xml:space="preserve"> та </w:t>
      </w:r>
      <w:r w:rsidR="000A1B70" w:rsidRPr="00B62AD2">
        <w:rPr>
          <w:szCs w:val="28"/>
        </w:rPr>
        <w:t xml:space="preserve">джерел їх фінансування, особливо у контексті впливу на </w:t>
      </w:r>
      <w:bookmarkStart w:id="1" w:name="_Hlk65918285"/>
      <w:r w:rsidR="000A1B70" w:rsidRPr="00B62AD2">
        <w:rPr>
          <w:szCs w:val="28"/>
        </w:rPr>
        <w:t>фінансування інших витрат, пов'язаних з будівництвом, реконструкцією, ремонтом і утриманням автомобільних доріг, які фінансуються за рахунок одних і тих же джерел</w:t>
      </w:r>
      <w:bookmarkEnd w:id="1"/>
      <w:r w:rsidR="00873AD0" w:rsidRPr="00B62AD2">
        <w:rPr>
          <w:szCs w:val="28"/>
        </w:rPr>
        <w:t>,</w:t>
      </w:r>
      <w:r w:rsidRPr="00B62AD2">
        <w:rPr>
          <w:szCs w:val="28"/>
        </w:rPr>
        <w:t xml:space="preserve"> а також інших видатків місцевих бюджетів за рахунок, зокрема, місцевих податків і зборів, зважаючи на припис абз. 4 нового п. 17 </w:t>
      </w:r>
      <w:r w:rsidRPr="00B62AD2">
        <w:rPr>
          <w:szCs w:val="28"/>
        </w:rPr>
        <w:br/>
        <w:t xml:space="preserve">ст. 23 БК, за яким «загальний щорічний обсяг  довгострокових зобов’язань в рамках здійснення державно-приватного партнерства (концесії) щодо об’єктів комунальної власності не повинен перевищувати обсяг надходжень, визначених відповідно пунктом 19 частини першої статті 64 цього Кодексу» (принагідно зазначимо, що у вказаному п. 19 ч. 1 ст. 64 БК йдеться про віднесення до доходів загального фонду бюджетів сільських, селищних, міських територіальних громад </w:t>
      </w:r>
      <w:r w:rsidRPr="00B62AD2">
        <w:rPr>
          <w:rStyle w:val="rvts0"/>
          <w:szCs w:val="28"/>
        </w:rPr>
        <w:t>місцевих податків та зборів).</w:t>
      </w:r>
    </w:p>
    <w:p w:rsidR="004A43E8" w:rsidRPr="00B62AD2" w:rsidRDefault="00873AD0" w:rsidP="00DE2C2E">
      <w:pPr>
        <w:tabs>
          <w:tab w:val="left" w:pos="851"/>
        </w:tabs>
        <w:ind w:firstLine="709"/>
        <w:rPr>
          <w:b/>
          <w:i/>
          <w:szCs w:val="28"/>
        </w:rPr>
      </w:pPr>
      <w:r w:rsidRPr="00B62AD2">
        <w:rPr>
          <w:b/>
          <w:i/>
          <w:szCs w:val="28"/>
        </w:rPr>
        <w:t>2</w:t>
      </w:r>
      <w:r w:rsidR="00DE2C2E" w:rsidRPr="00B62AD2">
        <w:rPr>
          <w:b/>
          <w:i/>
          <w:szCs w:val="28"/>
        </w:rPr>
        <w:t>.</w:t>
      </w:r>
      <w:r w:rsidR="004A43E8" w:rsidRPr="00B62AD2">
        <w:rPr>
          <w:b/>
          <w:i/>
          <w:szCs w:val="28"/>
        </w:rPr>
        <w:t xml:space="preserve"> Щодо змін до Закону.</w:t>
      </w:r>
    </w:p>
    <w:p w:rsidR="00A62447" w:rsidRPr="00B62AD2" w:rsidRDefault="00873AD0" w:rsidP="00DE2C2E">
      <w:pPr>
        <w:tabs>
          <w:tab w:val="left" w:pos="851"/>
        </w:tabs>
        <w:ind w:firstLine="709"/>
        <w:rPr>
          <w:szCs w:val="28"/>
        </w:rPr>
      </w:pPr>
      <w:r w:rsidRPr="00B62AD2">
        <w:rPr>
          <w:szCs w:val="28"/>
        </w:rPr>
        <w:t>2</w:t>
      </w:r>
      <w:r w:rsidR="00160D59" w:rsidRPr="00B62AD2">
        <w:rPr>
          <w:szCs w:val="28"/>
        </w:rPr>
        <w:t xml:space="preserve">.1. </w:t>
      </w:r>
      <w:r w:rsidR="00221F11" w:rsidRPr="00B62AD2">
        <w:rPr>
          <w:szCs w:val="28"/>
        </w:rPr>
        <w:t xml:space="preserve">Відповідно до нового п. 1 ч. 4 ст. 3 Закону передбачається спрямування коштів державного дорожнього фонду на «внески у статутні капітали державних підприємств та господарських товариств, що здійснюють діяльність у сфері дорожнього господарства (інфраструктури), для здійснення інвестицій (капітальних вкладень) із застосуванням процедур державних закупівель». </w:t>
      </w:r>
      <w:r w:rsidR="00A62447" w:rsidRPr="00B62AD2">
        <w:rPr>
          <w:szCs w:val="28"/>
        </w:rPr>
        <w:t>На наш погляд, такий підхід до фінансування будівництв</w:t>
      </w:r>
      <w:r w:rsidR="00160D59" w:rsidRPr="00B62AD2">
        <w:rPr>
          <w:szCs w:val="28"/>
        </w:rPr>
        <w:t>а</w:t>
      </w:r>
      <w:r w:rsidR="00A62447" w:rsidRPr="00B62AD2">
        <w:rPr>
          <w:szCs w:val="28"/>
        </w:rPr>
        <w:t>, реконструкці</w:t>
      </w:r>
      <w:r w:rsidR="00160D59" w:rsidRPr="00B62AD2">
        <w:rPr>
          <w:szCs w:val="28"/>
        </w:rPr>
        <w:t>ї,</w:t>
      </w:r>
      <w:r w:rsidR="00A62447" w:rsidRPr="00B62AD2">
        <w:rPr>
          <w:szCs w:val="28"/>
        </w:rPr>
        <w:t xml:space="preserve"> ремонт</w:t>
      </w:r>
      <w:r w:rsidR="00160D59" w:rsidRPr="00B62AD2">
        <w:rPr>
          <w:szCs w:val="28"/>
        </w:rPr>
        <w:t>у</w:t>
      </w:r>
      <w:r w:rsidR="00A62447" w:rsidRPr="00B62AD2">
        <w:rPr>
          <w:szCs w:val="28"/>
        </w:rPr>
        <w:t xml:space="preserve"> і утримання автомобільних доріг є концептуально дискусійним, адже </w:t>
      </w:r>
      <w:r w:rsidR="008F3368" w:rsidRPr="00B62AD2">
        <w:rPr>
          <w:szCs w:val="28"/>
        </w:rPr>
        <w:t xml:space="preserve">не </w:t>
      </w:r>
      <w:r w:rsidR="00A62447" w:rsidRPr="00B62AD2">
        <w:rPr>
          <w:szCs w:val="28"/>
        </w:rPr>
        <w:t xml:space="preserve">передбачає </w:t>
      </w:r>
      <w:r w:rsidR="008F3368" w:rsidRPr="00B62AD2">
        <w:rPr>
          <w:szCs w:val="28"/>
        </w:rPr>
        <w:t>б</w:t>
      </w:r>
      <w:r w:rsidR="00A62447" w:rsidRPr="00B62AD2">
        <w:rPr>
          <w:szCs w:val="28"/>
        </w:rPr>
        <w:t>езпосереднє фінансування вказаних заходів</w:t>
      </w:r>
      <w:r w:rsidR="00160D59" w:rsidRPr="00B62AD2">
        <w:rPr>
          <w:szCs w:val="28"/>
        </w:rPr>
        <w:t xml:space="preserve">, що виглядає вразливим з точки зору </w:t>
      </w:r>
      <w:r w:rsidR="00786DF2" w:rsidRPr="00B62AD2">
        <w:rPr>
          <w:szCs w:val="28"/>
        </w:rPr>
        <w:t>ефективн</w:t>
      </w:r>
      <w:r w:rsidR="00160D59" w:rsidRPr="00B62AD2">
        <w:rPr>
          <w:szCs w:val="28"/>
        </w:rPr>
        <w:t xml:space="preserve">ості та забезпечення цільового характеру </w:t>
      </w:r>
      <w:r w:rsidR="00786DF2" w:rsidRPr="00B62AD2">
        <w:rPr>
          <w:szCs w:val="28"/>
        </w:rPr>
        <w:t xml:space="preserve">використання бюджетних ресурсів, </w:t>
      </w:r>
      <w:r w:rsidR="009E27BF" w:rsidRPr="00B62AD2">
        <w:rPr>
          <w:szCs w:val="28"/>
        </w:rPr>
        <w:t xml:space="preserve">а також дієвості </w:t>
      </w:r>
      <w:r w:rsidR="00786DF2" w:rsidRPr="00B62AD2">
        <w:rPr>
          <w:szCs w:val="28"/>
        </w:rPr>
        <w:t>фінансового контролю.</w:t>
      </w:r>
    </w:p>
    <w:p w:rsidR="00221F11" w:rsidRPr="00B62AD2" w:rsidRDefault="00873AD0" w:rsidP="007C758F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2AD2">
        <w:rPr>
          <w:rFonts w:ascii="Times New Roman" w:hAnsi="Times New Roman"/>
          <w:sz w:val="28"/>
          <w:szCs w:val="28"/>
        </w:rPr>
        <w:t>2</w:t>
      </w:r>
      <w:r w:rsidR="009E27BF" w:rsidRPr="00B62AD2">
        <w:rPr>
          <w:rFonts w:ascii="Times New Roman" w:hAnsi="Times New Roman"/>
          <w:sz w:val="28"/>
          <w:szCs w:val="28"/>
        </w:rPr>
        <w:t>.2. З</w:t>
      </w:r>
      <w:r w:rsidR="00DE2C2E" w:rsidRPr="00B62AD2">
        <w:rPr>
          <w:rFonts w:ascii="Times New Roman" w:hAnsi="Times New Roman"/>
          <w:sz w:val="28"/>
          <w:szCs w:val="28"/>
        </w:rPr>
        <w:t xml:space="preserve">вертаємо увагу на необхідність застосування замість </w:t>
      </w:r>
      <w:r w:rsidR="00221F11" w:rsidRPr="00B62AD2">
        <w:rPr>
          <w:rFonts w:ascii="Times New Roman" w:hAnsi="Times New Roman"/>
          <w:sz w:val="28"/>
          <w:szCs w:val="28"/>
        </w:rPr>
        <w:t>поняття «держані закупівлі»</w:t>
      </w:r>
      <w:r w:rsidR="00DE2C2E" w:rsidRPr="00B62AD2">
        <w:rPr>
          <w:rFonts w:ascii="Times New Roman" w:hAnsi="Times New Roman"/>
          <w:sz w:val="28"/>
          <w:szCs w:val="28"/>
        </w:rPr>
        <w:t xml:space="preserve"> поняття </w:t>
      </w:r>
      <w:r w:rsidR="00221F11" w:rsidRPr="00B62AD2">
        <w:rPr>
          <w:rFonts w:ascii="Times New Roman" w:hAnsi="Times New Roman"/>
          <w:sz w:val="28"/>
          <w:szCs w:val="28"/>
        </w:rPr>
        <w:t xml:space="preserve">«публічні закупівлі», як це передбачено </w:t>
      </w:r>
      <w:r w:rsidR="00CC4E83">
        <w:rPr>
          <w:rFonts w:ascii="Times New Roman" w:hAnsi="Times New Roman"/>
          <w:sz w:val="28"/>
          <w:szCs w:val="28"/>
        </w:rPr>
        <w:t xml:space="preserve">                   </w:t>
      </w:r>
      <w:r w:rsidR="00221F11" w:rsidRPr="00B62AD2">
        <w:rPr>
          <w:rFonts w:ascii="Times New Roman" w:hAnsi="Times New Roman"/>
          <w:sz w:val="28"/>
          <w:szCs w:val="28"/>
        </w:rPr>
        <w:t>Законом України «Про публічні закупівлі»</w:t>
      </w:r>
      <w:r w:rsidR="00E509DF" w:rsidRPr="00B62AD2">
        <w:rPr>
          <w:rFonts w:ascii="Times New Roman" w:hAnsi="Times New Roman"/>
          <w:sz w:val="28"/>
          <w:szCs w:val="28"/>
        </w:rPr>
        <w:t xml:space="preserve">. Крім того, </w:t>
      </w:r>
      <w:r w:rsidR="008F3368" w:rsidRPr="00B62AD2">
        <w:rPr>
          <w:rFonts w:ascii="Times New Roman" w:hAnsi="Times New Roman"/>
          <w:sz w:val="28"/>
          <w:szCs w:val="28"/>
        </w:rPr>
        <w:t xml:space="preserve">з формулювання </w:t>
      </w:r>
      <w:r w:rsidR="00E509DF" w:rsidRPr="00B62AD2">
        <w:rPr>
          <w:rFonts w:ascii="Times New Roman" w:hAnsi="Times New Roman"/>
          <w:sz w:val="28"/>
          <w:szCs w:val="28"/>
        </w:rPr>
        <w:t>«державні підприємства та господарські товариства»</w:t>
      </w:r>
      <w:r w:rsidR="008F3368" w:rsidRPr="00B62AD2">
        <w:rPr>
          <w:rFonts w:ascii="Times New Roman" w:hAnsi="Times New Roman"/>
          <w:sz w:val="28"/>
          <w:szCs w:val="28"/>
        </w:rPr>
        <w:t xml:space="preserve"> </w:t>
      </w:r>
      <w:r w:rsidR="00E509DF" w:rsidRPr="00B62AD2">
        <w:rPr>
          <w:rFonts w:ascii="Times New Roman" w:hAnsi="Times New Roman"/>
          <w:sz w:val="28"/>
          <w:szCs w:val="28"/>
        </w:rPr>
        <w:t xml:space="preserve">незрозуміло, чи </w:t>
      </w:r>
      <w:r w:rsidR="007C758F" w:rsidRPr="00B62AD2">
        <w:rPr>
          <w:rFonts w:ascii="Times New Roman" w:hAnsi="Times New Roman"/>
          <w:sz w:val="28"/>
          <w:szCs w:val="28"/>
        </w:rPr>
        <w:t>стосується слово «державне» господарських товариств.</w:t>
      </w:r>
    </w:p>
    <w:p w:rsidR="00E509DF" w:rsidRDefault="00873AD0" w:rsidP="00B37E1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62AD2">
        <w:rPr>
          <w:rFonts w:ascii="Times New Roman" w:hAnsi="Times New Roman"/>
          <w:sz w:val="28"/>
          <w:szCs w:val="28"/>
        </w:rPr>
        <w:t>2</w:t>
      </w:r>
      <w:r w:rsidR="00E3314A" w:rsidRPr="00B62AD2">
        <w:rPr>
          <w:rFonts w:ascii="Times New Roman" w:hAnsi="Times New Roman"/>
          <w:sz w:val="28"/>
          <w:szCs w:val="28"/>
        </w:rPr>
        <w:t xml:space="preserve">.3. </w:t>
      </w:r>
      <w:r w:rsidR="00B37E1D" w:rsidRPr="00B62AD2">
        <w:rPr>
          <w:rFonts w:ascii="Times New Roman" w:hAnsi="Times New Roman"/>
          <w:sz w:val="28"/>
          <w:szCs w:val="28"/>
        </w:rPr>
        <w:t>В</w:t>
      </w:r>
      <w:r w:rsidR="00B378C0" w:rsidRPr="00B62AD2">
        <w:rPr>
          <w:rFonts w:ascii="Times New Roman" w:hAnsi="Times New Roman"/>
          <w:sz w:val="28"/>
          <w:szCs w:val="28"/>
        </w:rPr>
        <w:t xml:space="preserve"> </w:t>
      </w:r>
      <w:r w:rsidR="00E569A3" w:rsidRPr="00B62AD2">
        <w:rPr>
          <w:rFonts w:ascii="Times New Roman" w:hAnsi="Times New Roman"/>
          <w:sz w:val="28"/>
          <w:szCs w:val="28"/>
        </w:rPr>
        <w:t>оновлено</w:t>
      </w:r>
      <w:r w:rsidR="00B378C0" w:rsidRPr="00B62AD2">
        <w:rPr>
          <w:rFonts w:ascii="Times New Roman" w:hAnsi="Times New Roman"/>
          <w:sz w:val="28"/>
          <w:szCs w:val="28"/>
        </w:rPr>
        <w:t>му</w:t>
      </w:r>
      <w:r w:rsidR="00E569A3" w:rsidRPr="00B62AD2">
        <w:rPr>
          <w:rFonts w:ascii="Times New Roman" w:hAnsi="Times New Roman"/>
          <w:sz w:val="28"/>
          <w:szCs w:val="28"/>
        </w:rPr>
        <w:t xml:space="preserve"> п.</w:t>
      </w:r>
      <w:r w:rsidRPr="00B62AD2">
        <w:rPr>
          <w:rFonts w:ascii="Times New Roman" w:hAnsi="Times New Roman"/>
          <w:sz w:val="28"/>
          <w:szCs w:val="28"/>
        </w:rPr>
        <w:t xml:space="preserve"> </w:t>
      </w:r>
      <w:r w:rsidR="00E569A3" w:rsidRPr="00B62AD2">
        <w:rPr>
          <w:rFonts w:ascii="Times New Roman" w:hAnsi="Times New Roman"/>
          <w:sz w:val="28"/>
          <w:szCs w:val="28"/>
        </w:rPr>
        <w:t>2 ч.</w:t>
      </w:r>
      <w:r w:rsidRPr="00B62AD2">
        <w:rPr>
          <w:rFonts w:ascii="Times New Roman" w:hAnsi="Times New Roman"/>
          <w:sz w:val="28"/>
          <w:szCs w:val="28"/>
        </w:rPr>
        <w:t xml:space="preserve"> </w:t>
      </w:r>
      <w:r w:rsidR="00E569A3" w:rsidRPr="00B62AD2">
        <w:rPr>
          <w:rFonts w:ascii="Times New Roman" w:hAnsi="Times New Roman"/>
          <w:sz w:val="28"/>
          <w:szCs w:val="28"/>
        </w:rPr>
        <w:t xml:space="preserve">4 </w:t>
      </w:r>
      <w:r w:rsidR="00F50D17" w:rsidRPr="00B62AD2">
        <w:rPr>
          <w:rFonts w:ascii="Times New Roman" w:hAnsi="Times New Roman"/>
          <w:sz w:val="28"/>
          <w:szCs w:val="28"/>
        </w:rPr>
        <w:t>ст.</w:t>
      </w:r>
      <w:r w:rsidRPr="00B62AD2">
        <w:rPr>
          <w:rFonts w:ascii="Times New Roman" w:hAnsi="Times New Roman"/>
          <w:sz w:val="28"/>
          <w:szCs w:val="28"/>
        </w:rPr>
        <w:t xml:space="preserve"> </w:t>
      </w:r>
      <w:r w:rsidR="00F50D17" w:rsidRPr="00B62AD2">
        <w:rPr>
          <w:rFonts w:ascii="Times New Roman" w:hAnsi="Times New Roman"/>
          <w:sz w:val="28"/>
          <w:szCs w:val="28"/>
        </w:rPr>
        <w:t>3 Закону пропонується встановити пропорції розподілу</w:t>
      </w:r>
      <w:r w:rsidR="00F50D17" w:rsidRPr="00C553F1">
        <w:rPr>
          <w:rFonts w:ascii="Times New Roman" w:hAnsi="Times New Roman"/>
          <w:sz w:val="28"/>
          <w:szCs w:val="28"/>
        </w:rPr>
        <w:t xml:space="preserve"> субвенції з </w:t>
      </w:r>
      <w:r w:rsidR="00B378C0" w:rsidRPr="00C553F1">
        <w:rPr>
          <w:rFonts w:ascii="Times New Roman" w:hAnsi="Times New Roman"/>
          <w:sz w:val="28"/>
          <w:szCs w:val="28"/>
        </w:rPr>
        <w:t>д</w:t>
      </w:r>
      <w:r w:rsidR="00F50D17" w:rsidRPr="00C553F1">
        <w:rPr>
          <w:rFonts w:ascii="Times New Roman" w:hAnsi="Times New Roman"/>
          <w:sz w:val="28"/>
          <w:szCs w:val="28"/>
        </w:rPr>
        <w:t>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</w:t>
      </w:r>
      <w:r w:rsidR="00E569A3" w:rsidRPr="00C553F1">
        <w:rPr>
          <w:rFonts w:ascii="Times New Roman" w:hAnsi="Times New Roman"/>
          <w:sz w:val="28"/>
          <w:szCs w:val="28"/>
        </w:rPr>
        <w:t>.</w:t>
      </w:r>
      <w:r w:rsidR="00B378C0" w:rsidRPr="00C553F1">
        <w:rPr>
          <w:rFonts w:ascii="Times New Roman" w:hAnsi="Times New Roman"/>
          <w:sz w:val="28"/>
          <w:szCs w:val="28"/>
        </w:rPr>
        <w:t xml:space="preserve"> </w:t>
      </w:r>
      <w:r w:rsidR="00C45815" w:rsidRPr="00C553F1">
        <w:rPr>
          <w:rFonts w:ascii="Times New Roman" w:hAnsi="Times New Roman"/>
          <w:sz w:val="28"/>
          <w:szCs w:val="28"/>
        </w:rPr>
        <w:t xml:space="preserve">На наш погляд, </w:t>
      </w:r>
      <w:r w:rsidR="00B378C0" w:rsidRPr="00C553F1">
        <w:rPr>
          <w:rFonts w:ascii="Times New Roman" w:hAnsi="Times New Roman"/>
          <w:sz w:val="28"/>
          <w:szCs w:val="28"/>
        </w:rPr>
        <w:t xml:space="preserve">зазначене </w:t>
      </w:r>
      <w:r w:rsidR="00C45815" w:rsidRPr="00C553F1">
        <w:rPr>
          <w:rFonts w:ascii="Times New Roman" w:hAnsi="Times New Roman"/>
          <w:sz w:val="28"/>
          <w:szCs w:val="28"/>
        </w:rPr>
        <w:t>питання належить до предмету регулювання</w:t>
      </w:r>
      <w:r w:rsidR="00B378C0" w:rsidRPr="00C553F1">
        <w:rPr>
          <w:rFonts w:ascii="Times New Roman" w:hAnsi="Times New Roman"/>
          <w:sz w:val="28"/>
          <w:szCs w:val="28"/>
        </w:rPr>
        <w:t xml:space="preserve"> </w:t>
      </w:r>
      <w:r w:rsidR="00C45815" w:rsidRPr="00C553F1">
        <w:rPr>
          <w:rFonts w:ascii="Times New Roman" w:hAnsi="Times New Roman"/>
          <w:sz w:val="28"/>
          <w:szCs w:val="28"/>
        </w:rPr>
        <w:t xml:space="preserve">БК, </w:t>
      </w:r>
      <w:r w:rsidR="007E3EAA" w:rsidRPr="00C553F1">
        <w:rPr>
          <w:rFonts w:ascii="Times New Roman" w:hAnsi="Times New Roman"/>
          <w:sz w:val="28"/>
          <w:szCs w:val="28"/>
        </w:rPr>
        <w:t>який, до речі, містить ст. 103</w:t>
      </w:r>
      <w:r w:rsidR="007E3EAA" w:rsidRPr="00C553F1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7E3EAA" w:rsidRPr="00C553F1">
        <w:rPr>
          <w:rFonts w:ascii="Times New Roman" w:hAnsi="Times New Roman"/>
          <w:sz w:val="28"/>
          <w:szCs w:val="28"/>
        </w:rPr>
        <w:t>«</w:t>
      </w:r>
      <w:r w:rsidR="007E3EAA" w:rsidRPr="00C553F1">
        <w:rPr>
          <w:rStyle w:val="rvts0"/>
          <w:rFonts w:ascii="Times New Roman" w:hAnsi="Times New Roman"/>
          <w:sz w:val="28"/>
          <w:szCs w:val="28"/>
        </w:rPr>
        <w:t xml:space="preserve">Субвенція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</w:t>
      </w:r>
      <w:r w:rsidR="007E3EAA" w:rsidRPr="00B62AD2">
        <w:rPr>
          <w:rStyle w:val="rvts0"/>
          <w:rFonts w:ascii="Times New Roman" w:hAnsi="Times New Roman"/>
          <w:sz w:val="28"/>
          <w:szCs w:val="28"/>
        </w:rPr>
        <w:t xml:space="preserve">населених пунктах», </w:t>
      </w:r>
      <w:r w:rsidR="00C45815" w:rsidRPr="00B62AD2">
        <w:rPr>
          <w:rFonts w:ascii="Times New Roman" w:hAnsi="Times New Roman"/>
          <w:sz w:val="28"/>
          <w:szCs w:val="28"/>
        </w:rPr>
        <w:t xml:space="preserve">а тому дублювання його у Законі виглядає недоцільним, у тому числі, з огляду на невідповідність вимогам систематизації законодавства. </w:t>
      </w:r>
    </w:p>
    <w:p w:rsidR="007835FA" w:rsidRPr="00B62AD2" w:rsidRDefault="007835FA" w:rsidP="00B37E1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p w:rsidR="00290729" w:rsidRPr="00C553F1" w:rsidRDefault="00873AD0" w:rsidP="00B37E1D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62AD2">
        <w:rPr>
          <w:rFonts w:ascii="Times New Roman" w:hAnsi="Times New Roman"/>
          <w:b/>
          <w:sz w:val="28"/>
          <w:szCs w:val="28"/>
        </w:rPr>
        <w:lastRenderedPageBreak/>
        <w:t>3</w:t>
      </w:r>
      <w:r w:rsidR="00B37E1D" w:rsidRPr="00B62AD2">
        <w:rPr>
          <w:rFonts w:ascii="Times New Roman" w:hAnsi="Times New Roman"/>
          <w:b/>
          <w:sz w:val="28"/>
          <w:szCs w:val="28"/>
        </w:rPr>
        <w:t>.</w:t>
      </w:r>
      <w:r w:rsidR="00B37E1D" w:rsidRPr="00B62AD2">
        <w:rPr>
          <w:rFonts w:ascii="Times New Roman" w:hAnsi="Times New Roman"/>
          <w:sz w:val="28"/>
          <w:szCs w:val="28"/>
        </w:rPr>
        <w:t xml:space="preserve"> </w:t>
      </w:r>
      <w:r w:rsidR="00C45815" w:rsidRPr="00B62AD2">
        <w:rPr>
          <w:rFonts w:ascii="Times New Roman" w:hAnsi="Times New Roman"/>
          <w:sz w:val="28"/>
          <w:szCs w:val="28"/>
        </w:rPr>
        <w:t xml:space="preserve">Звертаємо увагу, що назва проекту не </w:t>
      </w:r>
      <w:r w:rsidR="00A654AD" w:rsidRPr="00B62AD2">
        <w:rPr>
          <w:rFonts w:ascii="Times New Roman" w:hAnsi="Times New Roman"/>
          <w:sz w:val="28"/>
          <w:szCs w:val="28"/>
        </w:rPr>
        <w:t xml:space="preserve">повною мірою </w:t>
      </w:r>
      <w:r w:rsidR="00C45815" w:rsidRPr="00B62AD2">
        <w:rPr>
          <w:rFonts w:ascii="Times New Roman" w:hAnsi="Times New Roman"/>
          <w:sz w:val="28"/>
          <w:szCs w:val="28"/>
        </w:rPr>
        <w:t>відповідає його змісту</w:t>
      </w:r>
      <w:r w:rsidR="00A654AD" w:rsidRPr="00B62AD2">
        <w:rPr>
          <w:rFonts w:ascii="Times New Roman" w:hAnsi="Times New Roman"/>
          <w:sz w:val="28"/>
          <w:szCs w:val="28"/>
        </w:rPr>
        <w:t xml:space="preserve">, у якому регулюються </w:t>
      </w:r>
      <w:r w:rsidR="003D39A2" w:rsidRPr="00B62AD2">
        <w:rPr>
          <w:rFonts w:ascii="Times New Roman" w:hAnsi="Times New Roman"/>
          <w:sz w:val="28"/>
          <w:szCs w:val="28"/>
        </w:rPr>
        <w:t xml:space="preserve">питання </w:t>
      </w:r>
      <w:r w:rsidR="00A654AD" w:rsidRPr="00B62AD2">
        <w:rPr>
          <w:rFonts w:ascii="Times New Roman" w:hAnsi="Times New Roman"/>
          <w:sz w:val="28"/>
          <w:szCs w:val="28"/>
        </w:rPr>
        <w:t>не лише довгострокових зобов’язань «в рамках здійснення</w:t>
      </w:r>
      <w:r w:rsidR="00A654AD" w:rsidRPr="00C553F1">
        <w:rPr>
          <w:rFonts w:ascii="Times New Roman" w:hAnsi="Times New Roman"/>
          <w:sz w:val="28"/>
          <w:szCs w:val="28"/>
        </w:rPr>
        <w:t xml:space="preserve"> державно-приватного партнерства (концесії)», а й довгострокових зобов'яза</w:t>
      </w:r>
      <w:r w:rsidR="00A654AD" w:rsidRPr="00C553F1">
        <w:rPr>
          <w:rFonts w:asciiTheme="majorBidi" w:hAnsiTheme="majorBidi" w:cstheme="majorBidi"/>
          <w:sz w:val="28"/>
          <w:szCs w:val="28"/>
        </w:rPr>
        <w:t>нь щодо фінансування автомобільних доріг загального користування державного значення</w:t>
      </w:r>
      <w:r w:rsidR="003D39A2" w:rsidRPr="00C553F1">
        <w:rPr>
          <w:rFonts w:asciiTheme="majorBidi" w:hAnsiTheme="majorBidi" w:cstheme="majorBidi"/>
          <w:sz w:val="28"/>
          <w:szCs w:val="28"/>
        </w:rPr>
        <w:t>.</w:t>
      </w:r>
    </w:p>
    <w:p w:rsidR="00E3314A" w:rsidRPr="00C553F1" w:rsidRDefault="00E3314A" w:rsidP="00873AD0">
      <w:pPr>
        <w:rPr>
          <w:szCs w:val="28"/>
        </w:rPr>
      </w:pPr>
    </w:p>
    <w:p w:rsidR="00E3314A" w:rsidRPr="00C553F1" w:rsidRDefault="00E3314A" w:rsidP="007C758F">
      <w:pPr>
        <w:ind w:firstLine="709"/>
        <w:rPr>
          <w:szCs w:val="28"/>
        </w:rPr>
      </w:pPr>
    </w:p>
    <w:p w:rsidR="00290729" w:rsidRPr="00C553F1" w:rsidRDefault="00290729" w:rsidP="007C758F">
      <w:pPr>
        <w:ind w:right="140" w:firstLine="709"/>
        <w:rPr>
          <w:szCs w:val="28"/>
        </w:rPr>
      </w:pPr>
      <w:r w:rsidRPr="00C553F1">
        <w:rPr>
          <w:szCs w:val="28"/>
        </w:rPr>
        <w:t>Керівник Головного управління                                     С. Тихонюк</w:t>
      </w:r>
    </w:p>
    <w:p w:rsidR="00290729" w:rsidRPr="00C553F1" w:rsidRDefault="00290729" w:rsidP="007C758F">
      <w:pPr>
        <w:ind w:right="140" w:firstLine="709"/>
        <w:rPr>
          <w:szCs w:val="28"/>
        </w:rPr>
      </w:pPr>
    </w:p>
    <w:p w:rsidR="00290729" w:rsidRPr="00C553F1" w:rsidRDefault="00290729" w:rsidP="007C758F">
      <w:pPr>
        <w:ind w:right="140" w:firstLine="709"/>
        <w:rPr>
          <w:szCs w:val="28"/>
        </w:rPr>
      </w:pPr>
    </w:p>
    <w:p w:rsidR="00290729" w:rsidRPr="00873AD0" w:rsidRDefault="00290729" w:rsidP="007C758F">
      <w:pPr>
        <w:ind w:right="140" w:firstLine="709"/>
        <w:rPr>
          <w:sz w:val="20"/>
          <w:szCs w:val="20"/>
        </w:rPr>
      </w:pPr>
      <w:r w:rsidRPr="00873AD0">
        <w:rPr>
          <w:sz w:val="20"/>
          <w:szCs w:val="20"/>
        </w:rPr>
        <w:t>Вик.: Н. Пархоменко, Я. Бережний,</w:t>
      </w:r>
      <w:r w:rsidR="00B37E1D" w:rsidRPr="00873AD0">
        <w:rPr>
          <w:sz w:val="20"/>
          <w:szCs w:val="20"/>
        </w:rPr>
        <w:t xml:space="preserve"> </w:t>
      </w:r>
      <w:r w:rsidRPr="00873AD0">
        <w:rPr>
          <w:sz w:val="20"/>
          <w:szCs w:val="20"/>
        </w:rPr>
        <w:t>Є. Гришко</w:t>
      </w:r>
    </w:p>
    <w:sectPr w:rsidR="00290729" w:rsidRPr="00873AD0" w:rsidSect="000F3EB5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A9E" w:rsidRDefault="00B12A9E" w:rsidP="00F72367">
      <w:r>
        <w:separator/>
      </w:r>
    </w:p>
  </w:endnote>
  <w:endnote w:type="continuationSeparator" w:id="0">
    <w:p w:rsidR="00B12A9E" w:rsidRDefault="00B12A9E" w:rsidP="00F72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A9E" w:rsidRDefault="00B12A9E" w:rsidP="00F72367">
      <w:r>
        <w:separator/>
      </w:r>
    </w:p>
  </w:footnote>
  <w:footnote w:type="continuationSeparator" w:id="0">
    <w:p w:rsidR="00B12A9E" w:rsidRDefault="00B12A9E" w:rsidP="00F72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CF1" w:rsidRDefault="00342096" w:rsidP="00992061">
    <w:pPr>
      <w:pStyle w:val="a4"/>
      <w:jc w:val="center"/>
    </w:pPr>
    <w:r>
      <w:fldChar w:fldCharType="begin"/>
    </w:r>
    <w:r w:rsidR="00A40CF1">
      <w:instrText xml:space="preserve"> PAGE   \* MERGEFORMAT </w:instrText>
    </w:r>
    <w:r>
      <w:fldChar w:fldCharType="separate"/>
    </w:r>
    <w:r w:rsidR="007835FA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CF1" w:rsidRPr="00C40441" w:rsidRDefault="00A40CF1" w:rsidP="00F72367">
    <w:pPr>
      <w:jc w:val="right"/>
      <w:rPr>
        <w:sz w:val="20"/>
        <w:szCs w:val="20"/>
      </w:rPr>
    </w:pPr>
    <w:r w:rsidRPr="00C40441">
      <w:rPr>
        <w:sz w:val="20"/>
        <w:szCs w:val="20"/>
      </w:rPr>
      <w:t xml:space="preserve">До реєстр. № </w:t>
    </w:r>
    <w:r w:rsidRPr="00F72367">
      <w:rPr>
        <w:sz w:val="20"/>
        <w:szCs w:val="20"/>
      </w:rPr>
      <w:t>5090-1 від 26.02.2021</w:t>
    </w:r>
  </w:p>
  <w:p w:rsidR="00A40CF1" w:rsidRDefault="00A40CF1" w:rsidP="000520CF">
    <w:pPr>
      <w:jc w:val="right"/>
      <w:rPr>
        <w:sz w:val="20"/>
        <w:szCs w:val="20"/>
      </w:rPr>
    </w:pPr>
    <w:r w:rsidRPr="00F72367">
      <w:rPr>
        <w:sz w:val="20"/>
        <w:szCs w:val="20"/>
      </w:rPr>
      <w:t>Народні депутати України</w:t>
    </w:r>
  </w:p>
  <w:p w:rsidR="00A40CF1" w:rsidRDefault="00A40CF1" w:rsidP="000520CF">
    <w:pPr>
      <w:jc w:val="right"/>
      <w:rPr>
        <w:sz w:val="20"/>
        <w:szCs w:val="20"/>
      </w:rPr>
    </w:pPr>
    <w:r>
      <w:rPr>
        <w:sz w:val="20"/>
        <w:szCs w:val="20"/>
      </w:rPr>
      <w:t>О. </w:t>
    </w:r>
    <w:r w:rsidRPr="00F72367">
      <w:rPr>
        <w:sz w:val="20"/>
        <w:szCs w:val="20"/>
      </w:rPr>
      <w:t>Саламаха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B4D65"/>
    <w:multiLevelType w:val="hybridMultilevel"/>
    <w:tmpl w:val="A0625CF6"/>
    <w:lvl w:ilvl="0" w:tplc="CFAE05C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A595D2B"/>
    <w:multiLevelType w:val="hybridMultilevel"/>
    <w:tmpl w:val="A624319A"/>
    <w:lvl w:ilvl="0" w:tplc="2886023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C00FD1"/>
    <w:multiLevelType w:val="hybridMultilevel"/>
    <w:tmpl w:val="A0625CF6"/>
    <w:lvl w:ilvl="0" w:tplc="CFAE05C4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729"/>
    <w:rsid w:val="000258BF"/>
    <w:rsid w:val="00046E70"/>
    <w:rsid w:val="0005090F"/>
    <w:rsid w:val="000520CF"/>
    <w:rsid w:val="000728AB"/>
    <w:rsid w:val="000A1B70"/>
    <w:rsid w:val="000D4634"/>
    <w:rsid w:val="000F3EB5"/>
    <w:rsid w:val="00133AAA"/>
    <w:rsid w:val="00160D59"/>
    <w:rsid w:val="00166E5A"/>
    <w:rsid w:val="001B07FF"/>
    <w:rsid w:val="001B15D0"/>
    <w:rsid w:val="001D52C9"/>
    <w:rsid w:val="001E6EAC"/>
    <w:rsid w:val="001F4C87"/>
    <w:rsid w:val="00221F11"/>
    <w:rsid w:val="002412B9"/>
    <w:rsid w:val="002415D7"/>
    <w:rsid w:val="00290729"/>
    <w:rsid w:val="00290FC5"/>
    <w:rsid w:val="002B671E"/>
    <w:rsid w:val="002C5F72"/>
    <w:rsid w:val="002E709F"/>
    <w:rsid w:val="003153C7"/>
    <w:rsid w:val="00342096"/>
    <w:rsid w:val="003447C9"/>
    <w:rsid w:val="00363681"/>
    <w:rsid w:val="00383755"/>
    <w:rsid w:val="003D39A2"/>
    <w:rsid w:val="0040099E"/>
    <w:rsid w:val="0044437C"/>
    <w:rsid w:val="00453652"/>
    <w:rsid w:val="00464F6B"/>
    <w:rsid w:val="004809BA"/>
    <w:rsid w:val="00482EDC"/>
    <w:rsid w:val="004905AD"/>
    <w:rsid w:val="004953EC"/>
    <w:rsid w:val="004A43E8"/>
    <w:rsid w:val="004B202F"/>
    <w:rsid w:val="00551E6E"/>
    <w:rsid w:val="00560318"/>
    <w:rsid w:val="00564650"/>
    <w:rsid w:val="0059547C"/>
    <w:rsid w:val="0059735F"/>
    <w:rsid w:val="005A46E7"/>
    <w:rsid w:val="00675E64"/>
    <w:rsid w:val="006C5E27"/>
    <w:rsid w:val="006D1254"/>
    <w:rsid w:val="00715B32"/>
    <w:rsid w:val="0076298F"/>
    <w:rsid w:val="00770378"/>
    <w:rsid w:val="00775460"/>
    <w:rsid w:val="007835FA"/>
    <w:rsid w:val="00786DF2"/>
    <w:rsid w:val="007C1203"/>
    <w:rsid w:val="007C758F"/>
    <w:rsid w:val="007E3EAA"/>
    <w:rsid w:val="007E715F"/>
    <w:rsid w:val="0081410B"/>
    <w:rsid w:val="00821E4C"/>
    <w:rsid w:val="0083350A"/>
    <w:rsid w:val="00860B97"/>
    <w:rsid w:val="00873AD0"/>
    <w:rsid w:val="008E1008"/>
    <w:rsid w:val="008F0C18"/>
    <w:rsid w:val="008F3368"/>
    <w:rsid w:val="00902DF5"/>
    <w:rsid w:val="0092095E"/>
    <w:rsid w:val="009373B0"/>
    <w:rsid w:val="0094202B"/>
    <w:rsid w:val="0097139B"/>
    <w:rsid w:val="00992061"/>
    <w:rsid w:val="009978C8"/>
    <w:rsid w:val="009E27BF"/>
    <w:rsid w:val="009E565E"/>
    <w:rsid w:val="00A326D3"/>
    <w:rsid w:val="00A36BA6"/>
    <w:rsid w:val="00A40CF1"/>
    <w:rsid w:val="00A62447"/>
    <w:rsid w:val="00A654AD"/>
    <w:rsid w:val="00A65E93"/>
    <w:rsid w:val="00A66FDA"/>
    <w:rsid w:val="00A85501"/>
    <w:rsid w:val="00AD7BDA"/>
    <w:rsid w:val="00B12A9E"/>
    <w:rsid w:val="00B25958"/>
    <w:rsid w:val="00B378C0"/>
    <w:rsid w:val="00B37E1D"/>
    <w:rsid w:val="00B62AD2"/>
    <w:rsid w:val="00BA3AF3"/>
    <w:rsid w:val="00BB2FA1"/>
    <w:rsid w:val="00C41C97"/>
    <w:rsid w:val="00C45815"/>
    <w:rsid w:val="00C553F1"/>
    <w:rsid w:val="00C8385F"/>
    <w:rsid w:val="00CB2D19"/>
    <w:rsid w:val="00CB7B15"/>
    <w:rsid w:val="00CC4E83"/>
    <w:rsid w:val="00D0684F"/>
    <w:rsid w:val="00D568BB"/>
    <w:rsid w:val="00DB4E9B"/>
    <w:rsid w:val="00DE2C2E"/>
    <w:rsid w:val="00DF2256"/>
    <w:rsid w:val="00DF468C"/>
    <w:rsid w:val="00E3314A"/>
    <w:rsid w:val="00E44DB4"/>
    <w:rsid w:val="00E509DF"/>
    <w:rsid w:val="00E569A3"/>
    <w:rsid w:val="00E64712"/>
    <w:rsid w:val="00EC2DD7"/>
    <w:rsid w:val="00EC7B61"/>
    <w:rsid w:val="00F50895"/>
    <w:rsid w:val="00F50D17"/>
    <w:rsid w:val="00F72367"/>
    <w:rsid w:val="00FF5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C3C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72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290729"/>
    <w:rPr>
      <w:rFonts w:ascii="Times New Roman" w:hAnsi="Times New Roman"/>
      <w:color w:val="000000"/>
    </w:rPr>
  </w:style>
  <w:style w:type="paragraph" w:styleId="a3">
    <w:name w:val="List Paragraph"/>
    <w:basedOn w:val="a"/>
    <w:uiPriority w:val="34"/>
    <w:qFormat/>
    <w:rsid w:val="00290729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</w:rPr>
  </w:style>
  <w:style w:type="paragraph" w:styleId="a4">
    <w:name w:val="header"/>
    <w:basedOn w:val="a"/>
    <w:link w:val="a5"/>
    <w:uiPriority w:val="99"/>
    <w:rsid w:val="00290729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90729"/>
    <w:rPr>
      <w:rFonts w:ascii="Times New Roman" w:eastAsia="Times New Roman" w:hAnsi="Times New Roman" w:cs="Times New Roman"/>
      <w:sz w:val="28"/>
    </w:rPr>
  </w:style>
  <w:style w:type="paragraph" w:styleId="a6">
    <w:name w:val="footer"/>
    <w:basedOn w:val="a"/>
    <w:link w:val="a7"/>
    <w:uiPriority w:val="99"/>
    <w:unhideWhenUsed/>
    <w:rsid w:val="00F72367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F72367"/>
    <w:rPr>
      <w:rFonts w:ascii="Times New Roman" w:eastAsia="Times New Roman" w:hAnsi="Times New Roman" w:cs="Times New Roman"/>
      <w:sz w:val="28"/>
    </w:rPr>
  </w:style>
  <w:style w:type="character" w:customStyle="1" w:styleId="rvts0">
    <w:name w:val="rvts0"/>
    <w:basedOn w:val="a0"/>
    <w:rsid w:val="000A1B70"/>
    <w:rPr>
      <w:rFonts w:cs="Times New Roman"/>
    </w:rPr>
  </w:style>
  <w:style w:type="character" w:customStyle="1" w:styleId="rvts9">
    <w:name w:val="rvts9"/>
    <w:basedOn w:val="a0"/>
    <w:rsid w:val="007E3EAA"/>
  </w:style>
  <w:style w:type="character" w:customStyle="1" w:styleId="rvts37">
    <w:name w:val="rvts37"/>
    <w:basedOn w:val="a0"/>
    <w:rsid w:val="007E3EAA"/>
  </w:style>
  <w:style w:type="paragraph" w:styleId="a8">
    <w:name w:val="Balloon Text"/>
    <w:basedOn w:val="a"/>
    <w:link w:val="a9"/>
    <w:uiPriority w:val="99"/>
    <w:semiHidden/>
    <w:unhideWhenUsed/>
    <w:rsid w:val="00DF468C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DF468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E6886-9E0F-44DF-BB3D-17852B0A7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9188</Words>
  <Characters>5238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2021-03-11T11:23:00Z</dcterms:created>
  <dcterms:modified xsi:type="dcterms:W3CDTF">2021-03-11T11:31:00Z</dcterms:modified>
</cp:coreProperties>
</file>