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1F9" w:rsidRPr="006B3047" w:rsidRDefault="00EB21F9" w:rsidP="005C1DAB">
      <w:bookmarkStart w:id="0" w:name="_GoBack"/>
      <w:bookmarkEnd w:id="0"/>
    </w:p>
    <w:p w:rsidR="00EB21F9" w:rsidRPr="006B3047" w:rsidRDefault="00EB21F9" w:rsidP="005C1DAB"/>
    <w:p w:rsidR="00EB21F9" w:rsidRPr="006B3047" w:rsidRDefault="00EB21F9" w:rsidP="005C1DAB"/>
    <w:p w:rsidR="00EB21F9" w:rsidRPr="006B3047" w:rsidRDefault="00EB21F9" w:rsidP="005C1DAB"/>
    <w:p w:rsidR="006449A8" w:rsidRPr="006B3047" w:rsidRDefault="006449A8" w:rsidP="005C1DAB"/>
    <w:p w:rsidR="006449A8" w:rsidRPr="006B3047" w:rsidRDefault="006449A8" w:rsidP="005C1DAB"/>
    <w:p w:rsidR="006449A8" w:rsidRPr="006B3047" w:rsidRDefault="006449A8" w:rsidP="005C1DAB"/>
    <w:p w:rsidR="006449A8" w:rsidRPr="006B3047" w:rsidRDefault="006449A8" w:rsidP="005C1DAB"/>
    <w:p w:rsidR="006449A8" w:rsidRPr="006B3047" w:rsidRDefault="006449A8" w:rsidP="005C1DAB"/>
    <w:p w:rsidR="006449A8" w:rsidRPr="006B3047" w:rsidRDefault="006449A8" w:rsidP="005C1DAB"/>
    <w:p w:rsidR="006449A8" w:rsidRPr="006B3047" w:rsidRDefault="006449A8" w:rsidP="005C1DAB"/>
    <w:p w:rsidR="00ED7AB8" w:rsidRPr="006B3047" w:rsidRDefault="00ED7AB8" w:rsidP="005C1DAB">
      <w:pPr>
        <w:jc w:val="center"/>
        <w:rPr>
          <w:sz w:val="28"/>
          <w:szCs w:val="28"/>
        </w:rPr>
      </w:pPr>
    </w:p>
    <w:p w:rsidR="00ED7AB8" w:rsidRPr="006B3047" w:rsidRDefault="00ED7AB8" w:rsidP="005C1DAB">
      <w:pPr>
        <w:jc w:val="center"/>
        <w:rPr>
          <w:b/>
          <w:sz w:val="28"/>
          <w:szCs w:val="28"/>
        </w:rPr>
      </w:pPr>
      <w:r w:rsidRPr="006B3047">
        <w:rPr>
          <w:b/>
          <w:sz w:val="28"/>
          <w:szCs w:val="28"/>
        </w:rPr>
        <w:t>ВИСНОВОК</w:t>
      </w:r>
    </w:p>
    <w:p w:rsidR="00260477" w:rsidRPr="006B3047" w:rsidRDefault="005337F0" w:rsidP="005C1DAB">
      <w:pPr>
        <w:jc w:val="center"/>
        <w:rPr>
          <w:b/>
          <w:sz w:val="28"/>
          <w:szCs w:val="28"/>
        </w:rPr>
      </w:pPr>
      <w:r w:rsidRPr="006B3047">
        <w:rPr>
          <w:b/>
          <w:sz w:val="28"/>
          <w:szCs w:val="28"/>
        </w:rPr>
        <w:t>на</w:t>
      </w:r>
      <w:r w:rsidR="00060FDD" w:rsidRPr="006B3047">
        <w:rPr>
          <w:b/>
          <w:sz w:val="28"/>
          <w:szCs w:val="28"/>
        </w:rPr>
        <w:t xml:space="preserve"> проект</w:t>
      </w:r>
      <w:r w:rsidR="00ED7AB8" w:rsidRPr="006B3047">
        <w:rPr>
          <w:b/>
          <w:sz w:val="28"/>
          <w:szCs w:val="28"/>
        </w:rPr>
        <w:t xml:space="preserve"> Закону України </w:t>
      </w:r>
      <w:r w:rsidR="00060FDD" w:rsidRPr="006B3047">
        <w:rPr>
          <w:b/>
          <w:sz w:val="28"/>
          <w:szCs w:val="28"/>
        </w:rPr>
        <w:t>«</w:t>
      </w:r>
      <w:r w:rsidR="00EB21F9" w:rsidRPr="006B3047">
        <w:rPr>
          <w:b/>
          <w:sz w:val="28"/>
          <w:szCs w:val="28"/>
        </w:rPr>
        <w:t xml:space="preserve">Про </w:t>
      </w:r>
      <w:r w:rsidR="00260477" w:rsidRPr="006B3047">
        <w:rPr>
          <w:b/>
          <w:sz w:val="28"/>
          <w:szCs w:val="28"/>
        </w:rPr>
        <w:t xml:space="preserve">внесення змін до додатків № 3 та № 4 Закону України «Про Державний бюджет України на 2021 рік» </w:t>
      </w:r>
    </w:p>
    <w:p w:rsidR="00260477" w:rsidRPr="006B3047" w:rsidRDefault="00260477" w:rsidP="005C1DAB">
      <w:pPr>
        <w:jc w:val="center"/>
        <w:rPr>
          <w:b/>
          <w:sz w:val="28"/>
          <w:szCs w:val="28"/>
        </w:rPr>
      </w:pPr>
      <w:r w:rsidRPr="006B3047">
        <w:rPr>
          <w:b/>
          <w:sz w:val="28"/>
          <w:szCs w:val="28"/>
        </w:rPr>
        <w:t>щодо забезпечення діяльності</w:t>
      </w:r>
      <w:r w:rsidR="005C1DAB">
        <w:rPr>
          <w:b/>
          <w:sz w:val="28"/>
          <w:szCs w:val="28"/>
        </w:rPr>
        <w:t xml:space="preserve"> </w:t>
      </w:r>
      <w:r w:rsidRPr="006B3047">
        <w:rPr>
          <w:b/>
          <w:sz w:val="28"/>
          <w:szCs w:val="28"/>
        </w:rPr>
        <w:t xml:space="preserve">Міністерства аграрної </w:t>
      </w:r>
    </w:p>
    <w:p w:rsidR="00ED7AB8" w:rsidRPr="006B3047" w:rsidRDefault="00260477" w:rsidP="005C1DAB">
      <w:pPr>
        <w:jc w:val="center"/>
        <w:rPr>
          <w:b/>
          <w:sz w:val="28"/>
          <w:szCs w:val="28"/>
        </w:rPr>
      </w:pPr>
      <w:r w:rsidRPr="006B3047">
        <w:rPr>
          <w:b/>
          <w:sz w:val="28"/>
          <w:szCs w:val="28"/>
        </w:rPr>
        <w:t>політики та продовольства України</w:t>
      </w:r>
      <w:r w:rsidR="00ED7AB8" w:rsidRPr="006B3047">
        <w:rPr>
          <w:b/>
          <w:sz w:val="28"/>
          <w:szCs w:val="28"/>
        </w:rPr>
        <w:t>»</w:t>
      </w:r>
    </w:p>
    <w:p w:rsidR="00ED7AB8" w:rsidRPr="006B3047" w:rsidRDefault="00ED7AB8" w:rsidP="005C1DAB">
      <w:pPr>
        <w:ind w:firstLine="720"/>
        <w:jc w:val="both"/>
        <w:rPr>
          <w:sz w:val="28"/>
          <w:szCs w:val="28"/>
        </w:rPr>
      </w:pPr>
    </w:p>
    <w:p w:rsidR="00024CC1" w:rsidRPr="006B3047" w:rsidRDefault="00654BF1" w:rsidP="005C1DAB">
      <w:pPr>
        <w:ind w:firstLine="720"/>
        <w:jc w:val="both"/>
        <w:rPr>
          <w:sz w:val="28"/>
          <w:szCs w:val="28"/>
        </w:rPr>
      </w:pPr>
      <w:r w:rsidRPr="006B3047">
        <w:rPr>
          <w:sz w:val="28"/>
          <w:szCs w:val="28"/>
        </w:rPr>
        <w:t xml:space="preserve">У проекті </w:t>
      </w:r>
      <w:r w:rsidR="00E2093E" w:rsidRPr="006B3047">
        <w:rPr>
          <w:sz w:val="28"/>
          <w:szCs w:val="28"/>
        </w:rPr>
        <w:t>пропонується</w:t>
      </w:r>
      <w:r w:rsidRPr="006B3047">
        <w:rPr>
          <w:sz w:val="28"/>
          <w:szCs w:val="28"/>
        </w:rPr>
        <w:t xml:space="preserve"> внес</w:t>
      </w:r>
      <w:r w:rsidR="00E2093E" w:rsidRPr="006B3047">
        <w:rPr>
          <w:sz w:val="28"/>
          <w:szCs w:val="28"/>
        </w:rPr>
        <w:t>ти</w:t>
      </w:r>
      <w:r w:rsidRPr="006B3047">
        <w:rPr>
          <w:sz w:val="28"/>
          <w:szCs w:val="28"/>
        </w:rPr>
        <w:t xml:space="preserve"> змін</w:t>
      </w:r>
      <w:r w:rsidR="00E2093E" w:rsidRPr="006B3047">
        <w:rPr>
          <w:sz w:val="28"/>
          <w:szCs w:val="28"/>
        </w:rPr>
        <w:t>и</w:t>
      </w:r>
      <w:r w:rsidRPr="006B3047">
        <w:rPr>
          <w:sz w:val="28"/>
          <w:szCs w:val="28"/>
        </w:rPr>
        <w:t xml:space="preserve"> до</w:t>
      </w:r>
      <w:r w:rsidR="005C1DAB">
        <w:rPr>
          <w:sz w:val="28"/>
          <w:szCs w:val="28"/>
        </w:rPr>
        <w:t xml:space="preserve"> </w:t>
      </w:r>
      <w:r w:rsidR="00950277" w:rsidRPr="006B3047">
        <w:rPr>
          <w:sz w:val="28"/>
          <w:szCs w:val="28"/>
        </w:rPr>
        <w:t>додатків № 3 «Розподіл видатків Державного бюджету України на 2021 рік» та № 4 «Повернення кредитів до Державного бюджету України та розподіл надання кредитів</w:t>
      </w:r>
      <w:r w:rsidR="005C1DAB">
        <w:rPr>
          <w:sz w:val="28"/>
          <w:szCs w:val="28"/>
        </w:rPr>
        <w:t xml:space="preserve"> </w:t>
      </w:r>
      <w:r w:rsidR="00C56BA9">
        <w:rPr>
          <w:sz w:val="28"/>
          <w:szCs w:val="28"/>
        </w:rPr>
        <w:t xml:space="preserve">з Державного бюджету України в </w:t>
      </w:r>
      <w:r w:rsidR="00950277" w:rsidRPr="006B3047">
        <w:rPr>
          <w:sz w:val="28"/>
          <w:szCs w:val="28"/>
        </w:rPr>
        <w:t xml:space="preserve">2021 році», затверджених Законом України </w:t>
      </w:r>
      <w:r w:rsidR="005C1DAB">
        <w:rPr>
          <w:sz w:val="28"/>
          <w:szCs w:val="28"/>
        </w:rPr>
        <w:br/>
      </w:r>
      <w:r w:rsidR="00950277" w:rsidRPr="006B3047">
        <w:rPr>
          <w:sz w:val="28"/>
          <w:szCs w:val="28"/>
        </w:rPr>
        <w:t>«Про Державний бюджет України на 2021 рік»</w:t>
      </w:r>
      <w:r w:rsidR="003C7471" w:rsidRPr="006B3047">
        <w:rPr>
          <w:sz w:val="28"/>
          <w:szCs w:val="28"/>
        </w:rPr>
        <w:t xml:space="preserve">, </w:t>
      </w:r>
      <w:r w:rsidR="00E2093E" w:rsidRPr="006B3047">
        <w:rPr>
          <w:sz w:val="28"/>
          <w:szCs w:val="28"/>
        </w:rPr>
        <w:t>відповідно до яких</w:t>
      </w:r>
      <w:r w:rsidR="00BF6166" w:rsidRPr="006B3047">
        <w:rPr>
          <w:sz w:val="28"/>
          <w:szCs w:val="28"/>
        </w:rPr>
        <w:t xml:space="preserve"> затвердити </w:t>
      </w:r>
      <w:r w:rsidR="00FD5965" w:rsidRPr="006B3047">
        <w:rPr>
          <w:sz w:val="28"/>
          <w:szCs w:val="28"/>
        </w:rPr>
        <w:t>видатки Міністерства аграрної</w:t>
      </w:r>
      <w:r w:rsidR="005C1DAB">
        <w:rPr>
          <w:sz w:val="28"/>
          <w:szCs w:val="28"/>
        </w:rPr>
        <w:t xml:space="preserve"> </w:t>
      </w:r>
      <w:r w:rsidR="00FD5965" w:rsidRPr="006B3047">
        <w:rPr>
          <w:sz w:val="28"/>
          <w:szCs w:val="28"/>
        </w:rPr>
        <w:t>політики</w:t>
      </w:r>
      <w:r w:rsidR="005C1DAB">
        <w:rPr>
          <w:sz w:val="28"/>
          <w:szCs w:val="28"/>
        </w:rPr>
        <w:t xml:space="preserve"> </w:t>
      </w:r>
      <w:r w:rsidR="00FD5965" w:rsidRPr="006B3047">
        <w:rPr>
          <w:sz w:val="28"/>
          <w:szCs w:val="28"/>
        </w:rPr>
        <w:t>та</w:t>
      </w:r>
      <w:r w:rsidR="005C1DAB">
        <w:rPr>
          <w:sz w:val="28"/>
          <w:szCs w:val="28"/>
        </w:rPr>
        <w:t xml:space="preserve"> </w:t>
      </w:r>
      <w:r w:rsidR="00FD5965" w:rsidRPr="006B3047">
        <w:rPr>
          <w:sz w:val="28"/>
          <w:szCs w:val="28"/>
        </w:rPr>
        <w:t>продовольства</w:t>
      </w:r>
      <w:r w:rsidR="005C1DAB">
        <w:rPr>
          <w:sz w:val="28"/>
          <w:szCs w:val="28"/>
        </w:rPr>
        <w:t xml:space="preserve"> </w:t>
      </w:r>
      <w:r w:rsidR="00FD5965" w:rsidRPr="006B3047">
        <w:rPr>
          <w:sz w:val="28"/>
          <w:szCs w:val="28"/>
        </w:rPr>
        <w:t>України</w:t>
      </w:r>
      <w:r w:rsidR="00715998" w:rsidRPr="006B3047">
        <w:rPr>
          <w:sz w:val="28"/>
          <w:szCs w:val="28"/>
        </w:rPr>
        <w:t xml:space="preserve"> шляхом перерозподілу видатків</w:t>
      </w:r>
      <w:r w:rsidR="00392945" w:rsidRPr="006B3047">
        <w:rPr>
          <w:sz w:val="28"/>
          <w:szCs w:val="28"/>
        </w:rPr>
        <w:t>, які затверджено Міністерству розвитку економіки, торгівлі та сільського господарства України та Міністерству захисту довкілля та природних ресурсів України</w:t>
      </w:r>
      <w:r w:rsidR="00024CC1" w:rsidRPr="006B3047">
        <w:rPr>
          <w:sz w:val="28"/>
          <w:szCs w:val="28"/>
        </w:rPr>
        <w:t>.</w:t>
      </w:r>
    </w:p>
    <w:p w:rsidR="00E8473C" w:rsidRPr="006B3047" w:rsidRDefault="00727A2F" w:rsidP="005C1DAB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6B3047">
        <w:rPr>
          <w:sz w:val="28"/>
          <w:szCs w:val="28"/>
        </w:rPr>
        <w:t xml:space="preserve">Проект за змістом пояснювальної записки до нього розроблено у зв’язку з прийняттям постанов </w:t>
      </w:r>
      <w:r w:rsidRPr="00857B1A">
        <w:rPr>
          <w:sz w:val="28"/>
          <w:szCs w:val="28"/>
        </w:rPr>
        <w:t xml:space="preserve">Кабінету Міністрів України «Деякі питання оптимізації системи центральних органів виконавчої влади» </w:t>
      </w:r>
      <w:r w:rsidR="003E1A38" w:rsidRPr="00857B1A">
        <w:rPr>
          <w:sz w:val="28"/>
          <w:szCs w:val="28"/>
        </w:rPr>
        <w:t xml:space="preserve">від 28.12.2020 </w:t>
      </w:r>
      <w:r w:rsidRPr="00857B1A">
        <w:rPr>
          <w:sz w:val="28"/>
          <w:szCs w:val="28"/>
        </w:rPr>
        <w:t>№</w:t>
      </w:r>
      <w:r w:rsidR="00556A43" w:rsidRPr="00857B1A">
        <w:rPr>
          <w:sz w:val="28"/>
          <w:szCs w:val="28"/>
        </w:rPr>
        <w:t> </w:t>
      </w:r>
      <w:r w:rsidRPr="00857B1A">
        <w:rPr>
          <w:sz w:val="28"/>
          <w:szCs w:val="28"/>
        </w:rPr>
        <w:t>1344</w:t>
      </w:r>
      <w:r w:rsidR="00556A43" w:rsidRPr="00857B1A">
        <w:rPr>
          <w:sz w:val="28"/>
          <w:szCs w:val="28"/>
        </w:rPr>
        <w:t>,</w:t>
      </w:r>
      <w:r w:rsidRPr="00857B1A">
        <w:rPr>
          <w:sz w:val="28"/>
          <w:szCs w:val="28"/>
        </w:rPr>
        <w:t xml:space="preserve"> відповідно до положень якої </w:t>
      </w:r>
      <w:r w:rsidR="00C56BA9" w:rsidRPr="00857B1A">
        <w:rPr>
          <w:sz w:val="28"/>
          <w:szCs w:val="28"/>
        </w:rPr>
        <w:t>скасовано</w:t>
      </w:r>
      <w:r w:rsidRPr="00857B1A">
        <w:rPr>
          <w:sz w:val="28"/>
          <w:szCs w:val="28"/>
        </w:rPr>
        <w:t xml:space="preserve"> рішення про реорганізацію Міністерства аграрної політики та продовольства шляхом приєднання до Міністерства розвитку економіки, торгівлі та сільського</w:t>
      </w:r>
      <w:r w:rsidRPr="006B3047">
        <w:rPr>
          <w:sz w:val="28"/>
          <w:szCs w:val="28"/>
        </w:rPr>
        <w:t xml:space="preserve"> господарства</w:t>
      </w:r>
      <w:r w:rsidR="00E8473C" w:rsidRPr="006B3047">
        <w:rPr>
          <w:sz w:val="28"/>
          <w:szCs w:val="28"/>
        </w:rPr>
        <w:t xml:space="preserve">; </w:t>
      </w:r>
      <w:r w:rsidR="00392945" w:rsidRPr="006B3047">
        <w:rPr>
          <w:sz w:val="28"/>
          <w:szCs w:val="28"/>
        </w:rPr>
        <w:t>«Деякі питання діяльності центральних органів виконавчої влади»</w:t>
      </w:r>
      <w:r w:rsidR="005C1DAB">
        <w:rPr>
          <w:sz w:val="28"/>
          <w:szCs w:val="28"/>
        </w:rPr>
        <w:t xml:space="preserve"> </w:t>
      </w:r>
      <w:r w:rsidR="00392945" w:rsidRPr="006B3047">
        <w:rPr>
          <w:sz w:val="28"/>
          <w:szCs w:val="28"/>
        </w:rPr>
        <w:t xml:space="preserve">від 17.02.2021 </w:t>
      </w:r>
      <w:r w:rsidR="00C56BA9">
        <w:rPr>
          <w:sz w:val="28"/>
          <w:szCs w:val="28"/>
        </w:rPr>
        <w:br/>
      </w:r>
      <w:r w:rsidR="00392945" w:rsidRPr="006B3047">
        <w:rPr>
          <w:sz w:val="28"/>
          <w:szCs w:val="28"/>
        </w:rPr>
        <w:t>№ 124</w:t>
      </w:r>
      <w:r w:rsidR="00E8473C" w:rsidRPr="006B3047">
        <w:rPr>
          <w:sz w:val="28"/>
          <w:szCs w:val="28"/>
        </w:rPr>
        <w:t>, згідно з якою Міністерство аграрної політики та продовольства України забезпечує формування та реалізацію державної політики у сферах рибного господарства та рибної промисловості, охорони</w:t>
      </w:r>
      <w:r w:rsidR="00D10D4F" w:rsidRPr="006B3047">
        <w:rPr>
          <w:sz w:val="28"/>
          <w:szCs w:val="28"/>
        </w:rPr>
        <w:t xml:space="preserve"> та у сфері національної інфраструктури геопросторових даних. </w:t>
      </w:r>
    </w:p>
    <w:p w:rsidR="00511A09" w:rsidRPr="006B3047" w:rsidRDefault="00511A09" w:rsidP="005C1DAB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6B3047">
        <w:rPr>
          <w:sz w:val="28"/>
          <w:szCs w:val="28"/>
        </w:rPr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D10D4F" w:rsidRPr="006B3047" w:rsidRDefault="00282D6D" w:rsidP="005C1DAB">
      <w:pPr>
        <w:ind w:firstLine="709"/>
        <w:jc w:val="both"/>
        <w:rPr>
          <w:sz w:val="28"/>
        </w:rPr>
      </w:pPr>
      <w:r w:rsidRPr="006B3047">
        <w:rPr>
          <w:sz w:val="28"/>
        </w:rPr>
        <w:t xml:space="preserve">Головне управління, </w:t>
      </w:r>
      <w:r w:rsidR="00D10D4F" w:rsidRPr="006B3047">
        <w:rPr>
          <w:sz w:val="28"/>
        </w:rPr>
        <w:t xml:space="preserve">розглянувши проект, </w:t>
      </w:r>
      <w:r w:rsidR="00707CA5" w:rsidRPr="006B3047">
        <w:rPr>
          <w:sz w:val="28"/>
        </w:rPr>
        <w:t xml:space="preserve">не виключає можливості </w:t>
      </w:r>
      <w:r w:rsidR="0079235F">
        <w:rPr>
          <w:sz w:val="28"/>
        </w:rPr>
        <w:t xml:space="preserve">прийняття </w:t>
      </w:r>
      <w:r w:rsidR="00A110ED" w:rsidRPr="006B3047">
        <w:rPr>
          <w:sz w:val="28"/>
        </w:rPr>
        <w:t>пропонованих</w:t>
      </w:r>
      <w:r w:rsidR="00707CA5" w:rsidRPr="006B3047">
        <w:rPr>
          <w:sz w:val="28"/>
        </w:rPr>
        <w:t xml:space="preserve"> змін</w:t>
      </w:r>
      <w:r w:rsidR="005C1DAB">
        <w:rPr>
          <w:sz w:val="28"/>
        </w:rPr>
        <w:t xml:space="preserve"> </w:t>
      </w:r>
      <w:r w:rsidR="00A110ED" w:rsidRPr="005C1DAB">
        <w:rPr>
          <w:i/>
          <w:sz w:val="28"/>
          <w:u w:val="single"/>
        </w:rPr>
        <w:t>за умови позитивного висновку Кабінету Міністрів України</w:t>
      </w:r>
      <w:r w:rsidR="00A110ED" w:rsidRPr="006B3047">
        <w:rPr>
          <w:sz w:val="28"/>
        </w:rPr>
        <w:t>, враховуючи</w:t>
      </w:r>
      <w:r w:rsidR="005C1DAB">
        <w:rPr>
          <w:sz w:val="28"/>
        </w:rPr>
        <w:t xml:space="preserve"> той факт</w:t>
      </w:r>
      <w:r w:rsidR="00A110ED" w:rsidRPr="006B3047">
        <w:rPr>
          <w:sz w:val="28"/>
        </w:rPr>
        <w:t xml:space="preserve">, що </w:t>
      </w:r>
      <w:r w:rsidR="005C1DAB">
        <w:rPr>
          <w:sz w:val="28"/>
        </w:rPr>
        <w:t xml:space="preserve">такі </w:t>
      </w:r>
      <w:r w:rsidR="00A110ED" w:rsidRPr="006B3047">
        <w:rPr>
          <w:sz w:val="28"/>
        </w:rPr>
        <w:t>зміни обумовлені</w:t>
      </w:r>
      <w:r w:rsidR="0065733A" w:rsidRPr="006B3047">
        <w:rPr>
          <w:sz w:val="28"/>
        </w:rPr>
        <w:t xml:space="preserve"> питанням оптимізації системи центральних органів виконавчої влади</w:t>
      </w:r>
      <w:r w:rsidR="005C1DAB">
        <w:rPr>
          <w:sz w:val="28"/>
        </w:rPr>
        <w:t>, у якій Уряд є вищим органом (ст. 113 Конституції України)</w:t>
      </w:r>
      <w:r w:rsidR="00CB7FBA" w:rsidRPr="006B3047">
        <w:rPr>
          <w:sz w:val="28"/>
        </w:rPr>
        <w:t xml:space="preserve">. </w:t>
      </w:r>
    </w:p>
    <w:p w:rsidR="00CB7FBA" w:rsidRPr="006B3047" w:rsidRDefault="0079235F" w:rsidP="005C1DAB">
      <w:pPr>
        <w:ind w:firstLine="709"/>
        <w:jc w:val="both"/>
        <w:rPr>
          <w:sz w:val="28"/>
        </w:rPr>
      </w:pPr>
      <w:r>
        <w:rPr>
          <w:sz w:val="28"/>
        </w:rPr>
        <w:lastRenderedPageBreak/>
        <w:t>З</w:t>
      </w:r>
      <w:r w:rsidR="00CB7FBA" w:rsidRPr="006B3047">
        <w:rPr>
          <w:sz w:val="28"/>
        </w:rPr>
        <w:t xml:space="preserve">вертаємо </w:t>
      </w:r>
      <w:r>
        <w:rPr>
          <w:sz w:val="28"/>
        </w:rPr>
        <w:t xml:space="preserve">також </w:t>
      </w:r>
      <w:r w:rsidR="00CB7FBA" w:rsidRPr="006B3047">
        <w:rPr>
          <w:sz w:val="28"/>
        </w:rPr>
        <w:t xml:space="preserve">увагу на необхідність дотримання вимог </w:t>
      </w:r>
      <w:r w:rsidR="00AC207B" w:rsidRPr="006B3047">
        <w:rPr>
          <w:sz w:val="28"/>
        </w:rPr>
        <w:t>ч. 2 ст. 8 Бюджетного кодексу України, згідно з якою «центральний орган виконавчої</w:t>
      </w:r>
      <w:r w:rsidR="00B37C14">
        <w:rPr>
          <w:sz w:val="28"/>
        </w:rPr>
        <w:t xml:space="preserve"> </w:t>
      </w:r>
      <w:r w:rsidR="00AC207B" w:rsidRPr="006B3047">
        <w:rPr>
          <w:sz w:val="28"/>
        </w:rPr>
        <w:t>влади, що</w:t>
      </w:r>
      <w:r w:rsidR="00B37C14">
        <w:rPr>
          <w:sz w:val="28"/>
        </w:rPr>
        <w:t xml:space="preserve"> </w:t>
      </w:r>
      <w:r w:rsidR="00AC207B" w:rsidRPr="006B3047">
        <w:rPr>
          <w:sz w:val="28"/>
        </w:rPr>
        <w:t>забезпечує</w:t>
      </w:r>
      <w:r w:rsidR="00B37C14">
        <w:rPr>
          <w:sz w:val="28"/>
        </w:rPr>
        <w:t xml:space="preserve"> </w:t>
      </w:r>
      <w:r w:rsidR="00AC207B" w:rsidRPr="006B3047">
        <w:rPr>
          <w:sz w:val="28"/>
        </w:rPr>
        <w:t>формування та реалізацію</w:t>
      </w:r>
      <w:r w:rsidR="00B37C14">
        <w:rPr>
          <w:sz w:val="28"/>
        </w:rPr>
        <w:t xml:space="preserve"> </w:t>
      </w:r>
      <w:r w:rsidR="00AC207B" w:rsidRPr="006B3047">
        <w:rPr>
          <w:sz w:val="28"/>
        </w:rPr>
        <w:t>державної</w:t>
      </w:r>
      <w:r w:rsidR="00B37C14">
        <w:rPr>
          <w:sz w:val="28"/>
        </w:rPr>
        <w:t xml:space="preserve"> </w:t>
      </w:r>
      <w:r w:rsidR="00AC207B" w:rsidRPr="006B3047">
        <w:rPr>
          <w:sz w:val="28"/>
        </w:rPr>
        <w:t>фінансової і бюджетної</w:t>
      </w:r>
      <w:r w:rsidR="00B37C14">
        <w:rPr>
          <w:sz w:val="28"/>
        </w:rPr>
        <w:t xml:space="preserve"> </w:t>
      </w:r>
      <w:r w:rsidR="00AC207B" w:rsidRPr="006B3047">
        <w:rPr>
          <w:sz w:val="28"/>
        </w:rPr>
        <w:t>політики, затверджує</w:t>
      </w:r>
      <w:r w:rsidR="00B37C14">
        <w:rPr>
          <w:sz w:val="28"/>
        </w:rPr>
        <w:t xml:space="preserve"> </w:t>
      </w:r>
      <w:r w:rsidR="00AC207B" w:rsidRPr="006B3047">
        <w:rPr>
          <w:sz w:val="28"/>
        </w:rPr>
        <w:t>бюджетну</w:t>
      </w:r>
      <w:r w:rsidR="00B37C14">
        <w:rPr>
          <w:sz w:val="28"/>
        </w:rPr>
        <w:t xml:space="preserve"> </w:t>
      </w:r>
      <w:r w:rsidR="00AC207B" w:rsidRPr="006B3047">
        <w:rPr>
          <w:sz w:val="28"/>
        </w:rPr>
        <w:t>класифікацію, зміни до неї та інформує про це</w:t>
      </w:r>
      <w:r w:rsidR="00B37C14">
        <w:rPr>
          <w:sz w:val="28"/>
        </w:rPr>
        <w:t xml:space="preserve"> </w:t>
      </w:r>
      <w:r w:rsidR="00AC207B" w:rsidRPr="006B3047">
        <w:rPr>
          <w:sz w:val="28"/>
        </w:rPr>
        <w:t>Верховну Раду України»</w:t>
      </w:r>
      <w:r w:rsidR="009C5578" w:rsidRPr="006B3047">
        <w:rPr>
          <w:sz w:val="28"/>
        </w:rPr>
        <w:t xml:space="preserve"> </w:t>
      </w:r>
      <w:r w:rsidR="00B37C14">
        <w:rPr>
          <w:sz w:val="28"/>
        </w:rPr>
        <w:t>у</w:t>
      </w:r>
      <w:r w:rsidR="009C5578" w:rsidRPr="006B3047">
        <w:rPr>
          <w:sz w:val="28"/>
        </w:rPr>
        <w:t xml:space="preserve"> частині, що стосується запровадження нових бюджетних програм.</w:t>
      </w:r>
    </w:p>
    <w:p w:rsidR="00D10D4F" w:rsidRPr="006B3047" w:rsidRDefault="001A0DE5" w:rsidP="005C1DAB">
      <w:pPr>
        <w:ind w:firstLine="709"/>
        <w:jc w:val="both"/>
        <w:rPr>
          <w:sz w:val="28"/>
        </w:rPr>
      </w:pPr>
      <w:r w:rsidRPr="006B3047">
        <w:rPr>
          <w:sz w:val="28"/>
        </w:rPr>
        <w:t>Д</w:t>
      </w:r>
      <w:r w:rsidR="009C5578" w:rsidRPr="006B3047">
        <w:rPr>
          <w:sz w:val="28"/>
        </w:rPr>
        <w:t>о</w:t>
      </w:r>
      <w:r w:rsidR="00B37C14">
        <w:rPr>
          <w:sz w:val="28"/>
        </w:rPr>
        <w:t xml:space="preserve"> </w:t>
      </w:r>
      <w:r w:rsidR="009C5578" w:rsidRPr="006B3047">
        <w:rPr>
          <w:sz w:val="28"/>
        </w:rPr>
        <w:t>проекту</w:t>
      </w:r>
      <w:r w:rsidR="00B37C14">
        <w:rPr>
          <w:sz w:val="28"/>
        </w:rPr>
        <w:t>,</w:t>
      </w:r>
      <w:r w:rsidR="009C5578" w:rsidRPr="006B3047">
        <w:rPr>
          <w:sz w:val="28"/>
        </w:rPr>
        <w:t xml:space="preserve"> </w:t>
      </w:r>
      <w:r w:rsidR="00BC05BD" w:rsidRPr="006B3047">
        <w:rPr>
          <w:sz w:val="28"/>
        </w:rPr>
        <w:t xml:space="preserve">всупереч вимогам ст. 27 Бюджетного кодексу України та </w:t>
      </w:r>
      <w:r w:rsidR="00B37C14">
        <w:rPr>
          <w:sz w:val="28"/>
        </w:rPr>
        <w:br/>
      </w:r>
      <w:r w:rsidR="00BC05BD" w:rsidRPr="006B3047">
        <w:rPr>
          <w:sz w:val="28"/>
        </w:rPr>
        <w:t>ст. 91 Регламенту Верховної Ради України, не надано фінансово-економічного обґрунтування (з відповідними розрахунками)</w:t>
      </w:r>
      <w:r w:rsidR="00B37C14">
        <w:rPr>
          <w:sz w:val="28"/>
        </w:rPr>
        <w:t xml:space="preserve"> у</w:t>
      </w:r>
      <w:r w:rsidR="00BC05BD" w:rsidRPr="006B3047">
        <w:rPr>
          <w:sz w:val="28"/>
        </w:rPr>
        <w:t xml:space="preserve"> частині розподілу видатків між </w:t>
      </w:r>
      <w:r w:rsidR="00B37C14">
        <w:rPr>
          <w:sz w:val="28"/>
        </w:rPr>
        <w:t>а</w:t>
      </w:r>
      <w:r w:rsidR="001A4F6A" w:rsidRPr="006B3047">
        <w:rPr>
          <w:sz w:val="28"/>
        </w:rPr>
        <w:t xml:space="preserve">паратами </w:t>
      </w:r>
      <w:r w:rsidR="00B37C14">
        <w:rPr>
          <w:sz w:val="28"/>
        </w:rPr>
        <w:t>м</w:t>
      </w:r>
      <w:r w:rsidR="00BC05BD" w:rsidRPr="006B3047">
        <w:rPr>
          <w:sz w:val="28"/>
        </w:rPr>
        <w:t xml:space="preserve">іністерств аграрної політики та продовольства України </w:t>
      </w:r>
      <w:r w:rsidR="007B7112" w:rsidRPr="006B3047">
        <w:rPr>
          <w:sz w:val="28"/>
        </w:rPr>
        <w:t>та</w:t>
      </w:r>
      <w:r w:rsidR="00BC05BD" w:rsidRPr="006B3047">
        <w:rPr>
          <w:sz w:val="28"/>
        </w:rPr>
        <w:t xml:space="preserve"> розвитку економіки, торгівлі та сільського господарства України</w:t>
      </w:r>
      <w:r w:rsidR="001A4F6A" w:rsidRPr="006B3047">
        <w:rPr>
          <w:sz w:val="28"/>
        </w:rPr>
        <w:t xml:space="preserve">, </w:t>
      </w:r>
      <w:r w:rsidR="00B37C14">
        <w:rPr>
          <w:sz w:val="28"/>
        </w:rPr>
        <w:t>у</w:t>
      </w:r>
      <w:r w:rsidR="001A4F6A" w:rsidRPr="006B3047">
        <w:rPr>
          <w:sz w:val="28"/>
        </w:rPr>
        <w:t xml:space="preserve"> тому числі, й </w:t>
      </w:r>
      <w:r w:rsidR="00C82AAF" w:rsidRPr="006B3047">
        <w:rPr>
          <w:sz w:val="28"/>
        </w:rPr>
        <w:t xml:space="preserve">доцільності </w:t>
      </w:r>
      <w:r w:rsidR="001A4F6A" w:rsidRPr="006B3047">
        <w:rPr>
          <w:sz w:val="28"/>
        </w:rPr>
        <w:t>збереження</w:t>
      </w:r>
      <w:r w:rsidR="00C82AAF" w:rsidRPr="006B3047">
        <w:rPr>
          <w:sz w:val="28"/>
        </w:rPr>
        <w:t xml:space="preserve"> саме</w:t>
      </w:r>
      <w:r w:rsidR="001A4F6A" w:rsidRPr="006B3047">
        <w:rPr>
          <w:sz w:val="28"/>
        </w:rPr>
        <w:t xml:space="preserve"> за останнім</w:t>
      </w:r>
      <w:r w:rsidR="00C82AAF" w:rsidRPr="006B3047">
        <w:rPr>
          <w:sz w:val="28"/>
        </w:rPr>
        <w:t xml:space="preserve"> функцій із організації і</w:t>
      </w:r>
      <w:r w:rsidR="00B37C14">
        <w:rPr>
          <w:sz w:val="28"/>
        </w:rPr>
        <w:t xml:space="preserve"> </w:t>
      </w:r>
      <w:r w:rsidR="00C82AAF" w:rsidRPr="006B3047">
        <w:rPr>
          <w:sz w:val="28"/>
        </w:rPr>
        <w:t>регулювання</w:t>
      </w:r>
      <w:r w:rsidR="00B37C14">
        <w:rPr>
          <w:sz w:val="28"/>
        </w:rPr>
        <w:t xml:space="preserve"> </w:t>
      </w:r>
      <w:r w:rsidR="00C82AAF" w:rsidRPr="006B3047">
        <w:rPr>
          <w:sz w:val="28"/>
        </w:rPr>
        <w:t>діяльності</w:t>
      </w:r>
      <w:r w:rsidR="00B37C14">
        <w:rPr>
          <w:sz w:val="28"/>
        </w:rPr>
        <w:t xml:space="preserve"> </w:t>
      </w:r>
      <w:r w:rsidR="00C82AAF" w:rsidRPr="006B3047">
        <w:rPr>
          <w:sz w:val="28"/>
        </w:rPr>
        <w:t>Аграрного</w:t>
      </w:r>
      <w:r w:rsidR="00B37C14">
        <w:rPr>
          <w:sz w:val="28"/>
        </w:rPr>
        <w:t xml:space="preserve"> </w:t>
      </w:r>
      <w:r w:rsidR="00C82AAF" w:rsidRPr="006B3047">
        <w:rPr>
          <w:sz w:val="28"/>
        </w:rPr>
        <w:t>фонду (код програмної класифікації видатків та кредитування державного бюджету – 1201270).</w:t>
      </w:r>
    </w:p>
    <w:p w:rsidR="00B86189" w:rsidRPr="006B3047" w:rsidRDefault="00B86189" w:rsidP="005C1DAB">
      <w:pPr>
        <w:pStyle w:val="a8"/>
        <w:spacing w:after="0"/>
        <w:ind w:left="0" w:firstLine="709"/>
        <w:jc w:val="both"/>
        <w:rPr>
          <w:sz w:val="28"/>
          <w:szCs w:val="28"/>
        </w:rPr>
      </w:pPr>
    </w:p>
    <w:p w:rsidR="00631A98" w:rsidRPr="006B3047" w:rsidRDefault="00631A98" w:rsidP="005C1DAB">
      <w:pPr>
        <w:pStyle w:val="a8"/>
        <w:spacing w:after="0"/>
        <w:ind w:left="0" w:firstLine="709"/>
        <w:jc w:val="both"/>
        <w:rPr>
          <w:sz w:val="28"/>
          <w:szCs w:val="28"/>
        </w:rPr>
      </w:pPr>
    </w:p>
    <w:p w:rsidR="005B5402" w:rsidRPr="006B3047" w:rsidRDefault="005B5402" w:rsidP="005C1DAB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6B3047">
        <w:rPr>
          <w:sz w:val="28"/>
          <w:szCs w:val="28"/>
        </w:rPr>
        <w:t>Керівник Головного управління</w:t>
      </w:r>
      <w:r w:rsidR="00BB61C8" w:rsidRPr="006B3047">
        <w:rPr>
          <w:sz w:val="28"/>
          <w:szCs w:val="28"/>
        </w:rPr>
        <w:tab/>
      </w:r>
      <w:r w:rsidR="00C12B3E">
        <w:rPr>
          <w:sz w:val="28"/>
          <w:szCs w:val="28"/>
        </w:rPr>
        <w:t xml:space="preserve">                 </w:t>
      </w:r>
      <w:r w:rsidR="00C56BA9">
        <w:rPr>
          <w:sz w:val="28"/>
          <w:szCs w:val="28"/>
        </w:rPr>
        <w:tab/>
      </w:r>
      <w:r w:rsidR="00C56BA9">
        <w:rPr>
          <w:sz w:val="28"/>
          <w:szCs w:val="28"/>
        </w:rPr>
        <w:tab/>
      </w:r>
      <w:r w:rsidR="00C12B3E">
        <w:rPr>
          <w:sz w:val="28"/>
          <w:szCs w:val="28"/>
        </w:rPr>
        <w:t xml:space="preserve">   </w:t>
      </w:r>
      <w:r w:rsidR="00BB61C8" w:rsidRPr="006B3047">
        <w:rPr>
          <w:sz w:val="28"/>
          <w:szCs w:val="28"/>
        </w:rPr>
        <w:tab/>
      </w:r>
      <w:r w:rsidR="00C03BE4" w:rsidRPr="006B3047">
        <w:rPr>
          <w:sz w:val="28"/>
          <w:szCs w:val="28"/>
        </w:rPr>
        <w:t>С. Тихонюк</w:t>
      </w:r>
    </w:p>
    <w:p w:rsidR="004F70DA" w:rsidRPr="006B3047" w:rsidRDefault="004F70DA" w:rsidP="005C1DAB">
      <w:pPr>
        <w:ind w:firstLine="720"/>
        <w:jc w:val="both"/>
        <w:rPr>
          <w:sz w:val="28"/>
          <w:szCs w:val="28"/>
        </w:rPr>
      </w:pPr>
    </w:p>
    <w:p w:rsidR="00631A98" w:rsidRPr="006B3047" w:rsidRDefault="00631A98" w:rsidP="005C1DAB">
      <w:pPr>
        <w:ind w:firstLine="720"/>
        <w:jc w:val="both"/>
        <w:rPr>
          <w:sz w:val="28"/>
          <w:szCs w:val="28"/>
        </w:rPr>
      </w:pPr>
    </w:p>
    <w:p w:rsidR="00260477" w:rsidRPr="006B3047" w:rsidRDefault="004F70DA" w:rsidP="005C1DAB">
      <w:pPr>
        <w:ind w:firstLine="709"/>
        <w:jc w:val="both"/>
      </w:pPr>
      <w:r w:rsidRPr="006B3047">
        <w:t>Вик.</w:t>
      </w:r>
      <w:r w:rsidR="00503E1A" w:rsidRPr="006B3047">
        <w:t xml:space="preserve">: </w:t>
      </w:r>
      <w:r w:rsidRPr="006B3047">
        <w:t>Н</w:t>
      </w:r>
      <w:r w:rsidR="00C03BE4" w:rsidRPr="006B3047">
        <w:t>.</w:t>
      </w:r>
      <w:r w:rsidR="00C12B3E">
        <w:t xml:space="preserve"> </w:t>
      </w:r>
      <w:r w:rsidRPr="006B3047">
        <w:t>Пархоменко</w:t>
      </w:r>
      <w:r w:rsidR="006316B9" w:rsidRPr="006B3047">
        <w:t>, Є. Гришко</w:t>
      </w:r>
    </w:p>
    <w:sectPr w:rsidR="00260477" w:rsidRPr="006B3047" w:rsidSect="00260477">
      <w:headerReference w:type="default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04AD" w:rsidRDefault="003304AD" w:rsidP="00911B25">
      <w:r>
        <w:separator/>
      </w:r>
    </w:p>
  </w:endnote>
  <w:endnote w:type="continuationSeparator" w:id="0">
    <w:p w:rsidR="003304AD" w:rsidRDefault="003304AD" w:rsidP="00911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04AD" w:rsidRDefault="003304AD" w:rsidP="00911B25">
      <w:r>
        <w:separator/>
      </w:r>
    </w:p>
  </w:footnote>
  <w:footnote w:type="continuationSeparator" w:id="0">
    <w:p w:rsidR="003304AD" w:rsidRDefault="003304AD" w:rsidP="00911B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7B5" w:rsidRPr="00E86864" w:rsidRDefault="000833CA" w:rsidP="00260477">
    <w:pPr>
      <w:pStyle w:val="ab"/>
      <w:jc w:val="center"/>
      <w:rPr>
        <w:sz w:val="24"/>
        <w:szCs w:val="24"/>
      </w:rPr>
    </w:pPr>
    <w:r w:rsidRPr="00E86864">
      <w:rPr>
        <w:sz w:val="24"/>
        <w:szCs w:val="24"/>
      </w:rPr>
      <w:fldChar w:fldCharType="begin"/>
    </w:r>
    <w:r w:rsidR="000934C1" w:rsidRPr="00E86864">
      <w:rPr>
        <w:sz w:val="24"/>
        <w:szCs w:val="24"/>
      </w:rPr>
      <w:instrText>PAGE   \* MERGEFORMAT</w:instrText>
    </w:r>
    <w:r w:rsidRPr="00E86864">
      <w:rPr>
        <w:sz w:val="24"/>
        <w:szCs w:val="24"/>
      </w:rPr>
      <w:fldChar w:fldCharType="separate"/>
    </w:r>
    <w:r w:rsidR="00032A4C">
      <w:rPr>
        <w:noProof/>
        <w:sz w:val="24"/>
        <w:szCs w:val="24"/>
      </w:rPr>
      <w:t>2</w:t>
    </w:r>
    <w:r w:rsidRPr="00E86864">
      <w:rPr>
        <w:noProof/>
        <w:sz w:val="24"/>
        <w:szCs w:val="24"/>
      </w:rPr>
      <w:fldChar w:fldCharType="end"/>
    </w:r>
  </w:p>
  <w:p w:rsidR="006067B5" w:rsidRPr="00911B25" w:rsidRDefault="006067B5" w:rsidP="00911B25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7B5" w:rsidRPr="00050EA4" w:rsidRDefault="006067B5" w:rsidP="00911B25">
    <w:pPr>
      <w:jc w:val="right"/>
    </w:pPr>
    <w:r w:rsidRPr="00911B25">
      <w:t>До</w:t>
    </w:r>
    <w:r>
      <w:t xml:space="preserve"> реєстр.</w:t>
    </w:r>
    <w:r w:rsidRPr="00911B25">
      <w:t xml:space="preserve"> № </w:t>
    </w:r>
    <w:r w:rsidR="00260477" w:rsidRPr="00260477">
      <w:t>5197 від 03.03.2021</w:t>
    </w:r>
  </w:p>
  <w:p w:rsidR="006067B5" w:rsidRPr="00050EA4" w:rsidRDefault="006067B5" w:rsidP="00911B25">
    <w:pPr>
      <w:jc w:val="right"/>
    </w:pPr>
    <w:r w:rsidRPr="00050EA4">
      <w:t>Народні депутати України</w:t>
    </w:r>
  </w:p>
  <w:p w:rsidR="006067B5" w:rsidRDefault="00260477" w:rsidP="00911B25">
    <w:pPr>
      <w:jc w:val="right"/>
    </w:pPr>
    <w:r>
      <w:t>С. Бунін</w:t>
    </w:r>
    <w:r w:rsidR="006067B5" w:rsidRPr="00050EA4"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C782F"/>
    <w:multiLevelType w:val="multilevel"/>
    <w:tmpl w:val="CE3436C0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  <w:b/>
        <w:bCs/>
        <w:i w:val="0"/>
      </w:rPr>
    </w:lvl>
    <w:lvl w:ilvl="1">
      <w:start w:val="1"/>
      <w:numFmt w:val="decimal"/>
      <w:lvlText w:val="%1.%2."/>
      <w:lvlJc w:val="left"/>
      <w:pPr>
        <w:ind w:left="1789" w:hanging="720"/>
      </w:pPr>
      <w:rPr>
        <w:rFonts w:hint="default"/>
        <w:b/>
        <w:bCs/>
        <w:i w:val="0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8214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0712" w:hanging="2160"/>
      </w:pPr>
      <w:rPr>
        <w:rFonts w:hint="default"/>
        <w:i w:val="0"/>
      </w:rPr>
    </w:lvl>
  </w:abstractNum>
  <w:abstractNum w:abstractNumId="1" w15:restartNumberingAfterBreak="0">
    <w:nsid w:val="0B6B3F6D"/>
    <w:multiLevelType w:val="hybridMultilevel"/>
    <w:tmpl w:val="AE441610"/>
    <w:lvl w:ilvl="0" w:tplc="07D620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0DC86A59"/>
    <w:multiLevelType w:val="hybridMultilevel"/>
    <w:tmpl w:val="BBB80652"/>
    <w:lvl w:ilvl="0" w:tplc="B80E7996">
      <w:start w:val="1"/>
      <w:numFmt w:val="decimal"/>
      <w:lvlText w:val="%1."/>
      <w:lvlJc w:val="left"/>
      <w:pPr>
        <w:ind w:left="1069" w:hanging="360"/>
      </w:pPr>
      <w:rPr>
        <w:rFonts w:hint="default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0811AE3"/>
    <w:multiLevelType w:val="hybridMultilevel"/>
    <w:tmpl w:val="745EB3A2"/>
    <w:lvl w:ilvl="0" w:tplc="3120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4247890"/>
    <w:multiLevelType w:val="hybridMultilevel"/>
    <w:tmpl w:val="191EF3C4"/>
    <w:lvl w:ilvl="0" w:tplc="340406F4">
      <w:start w:val="1"/>
      <w:numFmt w:val="decimal"/>
      <w:lvlText w:val="%1."/>
      <w:lvlJc w:val="left"/>
      <w:pPr>
        <w:ind w:left="4625" w:hanging="372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61A601E"/>
    <w:multiLevelType w:val="multilevel"/>
    <w:tmpl w:val="FB3CE90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  <w:i w:val="0"/>
      </w:rPr>
    </w:lvl>
  </w:abstractNum>
  <w:abstractNum w:abstractNumId="6" w15:restartNumberingAfterBreak="0">
    <w:nsid w:val="6A2C7298"/>
    <w:multiLevelType w:val="hybridMultilevel"/>
    <w:tmpl w:val="191EF3C4"/>
    <w:lvl w:ilvl="0" w:tplc="340406F4">
      <w:start w:val="1"/>
      <w:numFmt w:val="decimal"/>
      <w:lvlText w:val="%1."/>
      <w:lvlJc w:val="left"/>
      <w:pPr>
        <w:ind w:left="4625" w:hanging="372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CF00FAE"/>
    <w:multiLevelType w:val="multilevel"/>
    <w:tmpl w:val="5170CB8C"/>
    <w:lvl w:ilvl="0">
      <w:start w:val="1"/>
      <w:numFmt w:val="decimal"/>
      <w:lvlText w:val="%1."/>
      <w:lvlJc w:val="left"/>
      <w:pPr>
        <w:ind w:left="1129" w:hanging="420"/>
      </w:pPr>
      <w:rPr>
        <w:rFonts w:hint="default"/>
        <w:b/>
        <w:bCs/>
        <w:i w:val="0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  <w:i w:val="0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7"/>
  </w:num>
  <w:num w:numId="5">
    <w:abstractNumId w:val="5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AB8"/>
    <w:rsid w:val="000063D2"/>
    <w:rsid w:val="000079A4"/>
    <w:rsid w:val="00024CC1"/>
    <w:rsid w:val="00032A4C"/>
    <w:rsid w:val="00050EA4"/>
    <w:rsid w:val="0005236C"/>
    <w:rsid w:val="00060FDD"/>
    <w:rsid w:val="00065C1C"/>
    <w:rsid w:val="000833CA"/>
    <w:rsid w:val="000934C1"/>
    <w:rsid w:val="000A4F5F"/>
    <w:rsid w:val="000C3902"/>
    <w:rsid w:val="00137661"/>
    <w:rsid w:val="00143C59"/>
    <w:rsid w:val="00163D60"/>
    <w:rsid w:val="0016450F"/>
    <w:rsid w:val="001719DE"/>
    <w:rsid w:val="001738A7"/>
    <w:rsid w:val="00173ABD"/>
    <w:rsid w:val="00175BB6"/>
    <w:rsid w:val="001768F9"/>
    <w:rsid w:val="001932E0"/>
    <w:rsid w:val="001A0DE5"/>
    <w:rsid w:val="001A4F6A"/>
    <w:rsid w:val="001C5B55"/>
    <w:rsid w:val="001E167F"/>
    <w:rsid w:val="001E43AA"/>
    <w:rsid w:val="001F70BC"/>
    <w:rsid w:val="0020673A"/>
    <w:rsid w:val="00212066"/>
    <w:rsid w:val="002450E1"/>
    <w:rsid w:val="00255D3C"/>
    <w:rsid w:val="00260477"/>
    <w:rsid w:val="00262C44"/>
    <w:rsid w:val="002633E5"/>
    <w:rsid w:val="00282D6D"/>
    <w:rsid w:val="002B1858"/>
    <w:rsid w:val="002B6816"/>
    <w:rsid w:val="002E541C"/>
    <w:rsid w:val="003064BC"/>
    <w:rsid w:val="0032338C"/>
    <w:rsid w:val="003304AD"/>
    <w:rsid w:val="003530B9"/>
    <w:rsid w:val="003866BD"/>
    <w:rsid w:val="00386CBA"/>
    <w:rsid w:val="003923EC"/>
    <w:rsid w:val="00392945"/>
    <w:rsid w:val="00396A07"/>
    <w:rsid w:val="003C7471"/>
    <w:rsid w:val="003D1EFB"/>
    <w:rsid w:val="003D219C"/>
    <w:rsid w:val="003D7B7B"/>
    <w:rsid w:val="003E1A38"/>
    <w:rsid w:val="003E5048"/>
    <w:rsid w:val="003F040E"/>
    <w:rsid w:val="003F670F"/>
    <w:rsid w:val="0043742D"/>
    <w:rsid w:val="00442BC2"/>
    <w:rsid w:val="00445645"/>
    <w:rsid w:val="004563AE"/>
    <w:rsid w:val="0047130E"/>
    <w:rsid w:val="00480816"/>
    <w:rsid w:val="004911AD"/>
    <w:rsid w:val="0049493B"/>
    <w:rsid w:val="004C2C5F"/>
    <w:rsid w:val="004C716F"/>
    <w:rsid w:val="004D47F4"/>
    <w:rsid w:val="004D72D5"/>
    <w:rsid w:val="004E6186"/>
    <w:rsid w:val="004F418C"/>
    <w:rsid w:val="004F70DA"/>
    <w:rsid w:val="005007E3"/>
    <w:rsid w:val="00503E1A"/>
    <w:rsid w:val="0050523E"/>
    <w:rsid w:val="00511A09"/>
    <w:rsid w:val="005204CF"/>
    <w:rsid w:val="00525881"/>
    <w:rsid w:val="005337F0"/>
    <w:rsid w:val="00537E67"/>
    <w:rsid w:val="005445AB"/>
    <w:rsid w:val="00553A81"/>
    <w:rsid w:val="00554FE8"/>
    <w:rsid w:val="00556A43"/>
    <w:rsid w:val="00562380"/>
    <w:rsid w:val="005631B0"/>
    <w:rsid w:val="00594AC0"/>
    <w:rsid w:val="005A09E6"/>
    <w:rsid w:val="005A4456"/>
    <w:rsid w:val="005B5402"/>
    <w:rsid w:val="005C1DAB"/>
    <w:rsid w:val="005C49B5"/>
    <w:rsid w:val="005D1CBD"/>
    <w:rsid w:val="005D440E"/>
    <w:rsid w:val="005D6481"/>
    <w:rsid w:val="005E0B62"/>
    <w:rsid w:val="006067B5"/>
    <w:rsid w:val="006316B9"/>
    <w:rsid w:val="00631A98"/>
    <w:rsid w:val="00633F23"/>
    <w:rsid w:val="006354EA"/>
    <w:rsid w:val="00640766"/>
    <w:rsid w:val="006415EB"/>
    <w:rsid w:val="006449A8"/>
    <w:rsid w:val="00654BF1"/>
    <w:rsid w:val="0065597A"/>
    <w:rsid w:val="0065733A"/>
    <w:rsid w:val="00667C1E"/>
    <w:rsid w:val="00680BCA"/>
    <w:rsid w:val="00684927"/>
    <w:rsid w:val="00695FF9"/>
    <w:rsid w:val="006B1BB2"/>
    <w:rsid w:val="006B3047"/>
    <w:rsid w:val="006B528F"/>
    <w:rsid w:val="006C3EA7"/>
    <w:rsid w:val="006C4C92"/>
    <w:rsid w:val="006D58E5"/>
    <w:rsid w:val="006E5EE7"/>
    <w:rsid w:val="00707CA5"/>
    <w:rsid w:val="00715255"/>
    <w:rsid w:val="00715998"/>
    <w:rsid w:val="007218CE"/>
    <w:rsid w:val="007222EB"/>
    <w:rsid w:val="00727A2F"/>
    <w:rsid w:val="0073040A"/>
    <w:rsid w:val="00751211"/>
    <w:rsid w:val="0079235F"/>
    <w:rsid w:val="007A2D0D"/>
    <w:rsid w:val="007B3D05"/>
    <w:rsid w:val="007B41DD"/>
    <w:rsid w:val="007B7112"/>
    <w:rsid w:val="007D438C"/>
    <w:rsid w:val="007D4CB1"/>
    <w:rsid w:val="007E4425"/>
    <w:rsid w:val="007E7229"/>
    <w:rsid w:val="007F2B37"/>
    <w:rsid w:val="007F5C7A"/>
    <w:rsid w:val="00821CD0"/>
    <w:rsid w:val="008240CF"/>
    <w:rsid w:val="008344F3"/>
    <w:rsid w:val="00840E0D"/>
    <w:rsid w:val="008414BF"/>
    <w:rsid w:val="00853833"/>
    <w:rsid w:val="008546DA"/>
    <w:rsid w:val="00857B1A"/>
    <w:rsid w:val="00863A9B"/>
    <w:rsid w:val="00864925"/>
    <w:rsid w:val="00885666"/>
    <w:rsid w:val="00897129"/>
    <w:rsid w:val="008A24CE"/>
    <w:rsid w:val="008B022A"/>
    <w:rsid w:val="008B55F0"/>
    <w:rsid w:val="008C5834"/>
    <w:rsid w:val="008D25EC"/>
    <w:rsid w:val="008D3CAC"/>
    <w:rsid w:val="008D7D87"/>
    <w:rsid w:val="009014C9"/>
    <w:rsid w:val="00906543"/>
    <w:rsid w:val="00911B25"/>
    <w:rsid w:val="009171F6"/>
    <w:rsid w:val="00922192"/>
    <w:rsid w:val="00937890"/>
    <w:rsid w:val="00944716"/>
    <w:rsid w:val="00950277"/>
    <w:rsid w:val="009509E3"/>
    <w:rsid w:val="0097575C"/>
    <w:rsid w:val="00991C26"/>
    <w:rsid w:val="009C1CBC"/>
    <w:rsid w:val="009C1D90"/>
    <w:rsid w:val="009C5578"/>
    <w:rsid w:val="009E7D0B"/>
    <w:rsid w:val="009F2892"/>
    <w:rsid w:val="009F49B1"/>
    <w:rsid w:val="00A0026F"/>
    <w:rsid w:val="00A006C5"/>
    <w:rsid w:val="00A110ED"/>
    <w:rsid w:val="00A21B36"/>
    <w:rsid w:val="00A308EE"/>
    <w:rsid w:val="00A350D3"/>
    <w:rsid w:val="00A50E02"/>
    <w:rsid w:val="00A63EF1"/>
    <w:rsid w:val="00A65E03"/>
    <w:rsid w:val="00A67AD3"/>
    <w:rsid w:val="00A72BB8"/>
    <w:rsid w:val="00A81E80"/>
    <w:rsid w:val="00A96747"/>
    <w:rsid w:val="00AA0EE6"/>
    <w:rsid w:val="00AB3E78"/>
    <w:rsid w:val="00AC207B"/>
    <w:rsid w:val="00AD46E4"/>
    <w:rsid w:val="00AE5305"/>
    <w:rsid w:val="00AF3D21"/>
    <w:rsid w:val="00B010E3"/>
    <w:rsid w:val="00B04A3C"/>
    <w:rsid w:val="00B07664"/>
    <w:rsid w:val="00B23E1B"/>
    <w:rsid w:val="00B30BE8"/>
    <w:rsid w:val="00B3455B"/>
    <w:rsid w:val="00B36AE1"/>
    <w:rsid w:val="00B37C14"/>
    <w:rsid w:val="00B439C1"/>
    <w:rsid w:val="00B522C4"/>
    <w:rsid w:val="00B63B04"/>
    <w:rsid w:val="00B824A9"/>
    <w:rsid w:val="00B86189"/>
    <w:rsid w:val="00BA5879"/>
    <w:rsid w:val="00BB5353"/>
    <w:rsid w:val="00BB61C8"/>
    <w:rsid w:val="00BC05BD"/>
    <w:rsid w:val="00BE17AB"/>
    <w:rsid w:val="00BF6166"/>
    <w:rsid w:val="00C03BE4"/>
    <w:rsid w:val="00C10D42"/>
    <w:rsid w:val="00C12B3E"/>
    <w:rsid w:val="00C17D68"/>
    <w:rsid w:val="00C22078"/>
    <w:rsid w:val="00C41E1E"/>
    <w:rsid w:val="00C425A6"/>
    <w:rsid w:val="00C50609"/>
    <w:rsid w:val="00C56BA9"/>
    <w:rsid w:val="00C82AAF"/>
    <w:rsid w:val="00C9085D"/>
    <w:rsid w:val="00C94001"/>
    <w:rsid w:val="00C977A2"/>
    <w:rsid w:val="00CA52F2"/>
    <w:rsid w:val="00CB7FBA"/>
    <w:rsid w:val="00CD58EA"/>
    <w:rsid w:val="00D0143C"/>
    <w:rsid w:val="00D10D4F"/>
    <w:rsid w:val="00D147E6"/>
    <w:rsid w:val="00D15F82"/>
    <w:rsid w:val="00D27263"/>
    <w:rsid w:val="00D33543"/>
    <w:rsid w:val="00D34075"/>
    <w:rsid w:val="00D460A0"/>
    <w:rsid w:val="00D472AF"/>
    <w:rsid w:val="00D55884"/>
    <w:rsid w:val="00D807A3"/>
    <w:rsid w:val="00D91868"/>
    <w:rsid w:val="00D9257E"/>
    <w:rsid w:val="00D95CB3"/>
    <w:rsid w:val="00DA78EE"/>
    <w:rsid w:val="00DB22BB"/>
    <w:rsid w:val="00DC4DEE"/>
    <w:rsid w:val="00DC7718"/>
    <w:rsid w:val="00DD6E50"/>
    <w:rsid w:val="00DD73D3"/>
    <w:rsid w:val="00DE0E7B"/>
    <w:rsid w:val="00E12E54"/>
    <w:rsid w:val="00E2093E"/>
    <w:rsid w:val="00E2514A"/>
    <w:rsid w:val="00E61534"/>
    <w:rsid w:val="00E677DA"/>
    <w:rsid w:val="00E7529E"/>
    <w:rsid w:val="00E76ACB"/>
    <w:rsid w:val="00E8473C"/>
    <w:rsid w:val="00E85863"/>
    <w:rsid w:val="00E86864"/>
    <w:rsid w:val="00E878BF"/>
    <w:rsid w:val="00EA50AD"/>
    <w:rsid w:val="00EA53C8"/>
    <w:rsid w:val="00EB21F9"/>
    <w:rsid w:val="00EC1CC4"/>
    <w:rsid w:val="00ED3AFD"/>
    <w:rsid w:val="00ED6EF1"/>
    <w:rsid w:val="00ED7AB8"/>
    <w:rsid w:val="00F14768"/>
    <w:rsid w:val="00F21A46"/>
    <w:rsid w:val="00F2315D"/>
    <w:rsid w:val="00F45A11"/>
    <w:rsid w:val="00F773FF"/>
    <w:rsid w:val="00F91DAE"/>
    <w:rsid w:val="00FB581B"/>
    <w:rsid w:val="00FD3B0B"/>
    <w:rsid w:val="00FD5965"/>
    <w:rsid w:val="00FE5459"/>
    <w:rsid w:val="00FE6C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7AB8"/>
    <w:pPr>
      <w:autoSpaceDE w:val="0"/>
      <w:autoSpaceDN w:val="0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D7AB8"/>
    <w:rPr>
      <w:color w:val="0000FF"/>
      <w:u w:val="single"/>
    </w:rPr>
  </w:style>
  <w:style w:type="character" w:customStyle="1" w:styleId="st42">
    <w:name w:val="st42"/>
    <w:uiPriority w:val="99"/>
    <w:rsid w:val="00D34075"/>
    <w:rPr>
      <w:rFonts w:ascii="Times New Roman" w:hAnsi="Times New Roman"/>
      <w:color w:val="000000"/>
    </w:rPr>
  </w:style>
  <w:style w:type="paragraph" w:styleId="a4">
    <w:name w:val="Body Text"/>
    <w:basedOn w:val="a"/>
    <w:link w:val="a5"/>
    <w:rsid w:val="00D34075"/>
    <w:pPr>
      <w:autoSpaceDE/>
      <w:autoSpaceDN/>
      <w:spacing w:after="120"/>
    </w:pPr>
    <w:rPr>
      <w:szCs w:val="28"/>
    </w:rPr>
  </w:style>
  <w:style w:type="character" w:customStyle="1" w:styleId="a5">
    <w:name w:val="Основний текст Знак"/>
    <w:link w:val="a4"/>
    <w:rsid w:val="00D34075"/>
    <w:rPr>
      <w:rFonts w:eastAsia="Times New Roman" w:cs="Times New Roman"/>
      <w:szCs w:val="28"/>
      <w:lang w:eastAsia="ru-RU"/>
    </w:rPr>
  </w:style>
  <w:style w:type="character" w:customStyle="1" w:styleId="st131">
    <w:name w:val="st131"/>
    <w:uiPriority w:val="99"/>
    <w:rsid w:val="00D34075"/>
    <w:rPr>
      <w:rFonts w:ascii="Times New Roman" w:hAnsi="Times New Roman" w:cs="Times New Roman"/>
      <w:i/>
      <w:iCs/>
      <w:color w:val="0000FF"/>
    </w:rPr>
  </w:style>
  <w:style w:type="character" w:customStyle="1" w:styleId="st30">
    <w:name w:val="st30"/>
    <w:uiPriority w:val="99"/>
    <w:rsid w:val="00D34075"/>
    <w:rPr>
      <w:rFonts w:ascii="Times New Roman" w:hAnsi="Times New Roman" w:cs="Times New Roman"/>
      <w:b/>
      <w:bCs/>
      <w:color w:val="000000"/>
      <w:sz w:val="32"/>
      <w:szCs w:val="32"/>
      <w:vertAlign w:val="superscript"/>
    </w:rPr>
  </w:style>
  <w:style w:type="character" w:customStyle="1" w:styleId="st46">
    <w:name w:val="st46"/>
    <w:uiPriority w:val="99"/>
    <w:rsid w:val="00D34075"/>
    <w:rPr>
      <w:rFonts w:ascii="Times New Roman" w:hAnsi="Times New Roman" w:cs="Times New Roman"/>
      <w:i/>
      <w:iCs/>
      <w:color w:val="000000"/>
    </w:rPr>
  </w:style>
  <w:style w:type="paragraph" w:customStyle="1" w:styleId="st2">
    <w:name w:val="st2"/>
    <w:uiPriority w:val="99"/>
    <w:rsid w:val="00D34075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 w:eastAsia="en-US"/>
    </w:rPr>
  </w:style>
  <w:style w:type="paragraph" w:styleId="a6">
    <w:name w:val="Balloon Text"/>
    <w:basedOn w:val="a"/>
    <w:link w:val="a7"/>
    <w:uiPriority w:val="99"/>
    <w:semiHidden/>
    <w:unhideWhenUsed/>
    <w:rsid w:val="0047130E"/>
    <w:rPr>
      <w:rFonts w:ascii="Segoe UI" w:hAnsi="Segoe UI"/>
      <w:sz w:val="18"/>
      <w:szCs w:val="18"/>
    </w:rPr>
  </w:style>
  <w:style w:type="character" w:customStyle="1" w:styleId="a7">
    <w:name w:val="Текст у виносці Знак"/>
    <w:link w:val="a6"/>
    <w:uiPriority w:val="99"/>
    <w:semiHidden/>
    <w:rsid w:val="0047130E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Body Text Indent"/>
    <w:basedOn w:val="a"/>
    <w:link w:val="a9"/>
    <w:uiPriority w:val="99"/>
    <w:unhideWhenUsed/>
    <w:rsid w:val="007D4CB1"/>
    <w:pPr>
      <w:spacing w:after="120"/>
      <w:ind w:left="283"/>
    </w:pPr>
  </w:style>
  <w:style w:type="character" w:customStyle="1" w:styleId="a9">
    <w:name w:val="Основний текст з відступом Знак"/>
    <w:link w:val="a8"/>
    <w:uiPriority w:val="99"/>
    <w:rsid w:val="007D4CB1"/>
    <w:rPr>
      <w:rFonts w:eastAsia="Times New Roman"/>
      <w:lang w:eastAsia="ru-RU"/>
    </w:rPr>
  </w:style>
  <w:style w:type="paragraph" w:styleId="aa">
    <w:name w:val="Normal (Web)"/>
    <w:basedOn w:val="a"/>
    <w:uiPriority w:val="99"/>
    <w:unhideWhenUsed/>
    <w:rsid w:val="007D4CB1"/>
    <w:pPr>
      <w:autoSpaceDE/>
      <w:autoSpaceDN/>
      <w:spacing w:before="100" w:beforeAutospacing="1" w:after="100" w:afterAutospacing="1"/>
    </w:pPr>
    <w:rPr>
      <w:sz w:val="24"/>
      <w:szCs w:val="24"/>
      <w:lang w:val="ru-RU"/>
    </w:rPr>
  </w:style>
  <w:style w:type="paragraph" w:styleId="ab">
    <w:name w:val="header"/>
    <w:basedOn w:val="a"/>
    <w:link w:val="ac"/>
    <w:uiPriority w:val="99"/>
    <w:unhideWhenUsed/>
    <w:rsid w:val="00911B25"/>
    <w:pPr>
      <w:tabs>
        <w:tab w:val="center" w:pos="4819"/>
        <w:tab w:val="right" w:pos="9639"/>
      </w:tabs>
    </w:pPr>
  </w:style>
  <w:style w:type="character" w:customStyle="1" w:styleId="ac">
    <w:name w:val="Верхній колонтитул Знак"/>
    <w:link w:val="ab"/>
    <w:uiPriority w:val="99"/>
    <w:rsid w:val="00911B25"/>
    <w:rPr>
      <w:rFonts w:eastAsia="Times New Roman"/>
      <w:lang w:eastAsia="ru-RU"/>
    </w:rPr>
  </w:style>
  <w:style w:type="paragraph" w:styleId="ad">
    <w:name w:val="footer"/>
    <w:basedOn w:val="a"/>
    <w:link w:val="ae"/>
    <w:uiPriority w:val="99"/>
    <w:unhideWhenUsed/>
    <w:rsid w:val="00911B25"/>
    <w:pPr>
      <w:tabs>
        <w:tab w:val="center" w:pos="4819"/>
        <w:tab w:val="right" w:pos="9639"/>
      </w:tabs>
    </w:pPr>
  </w:style>
  <w:style w:type="character" w:customStyle="1" w:styleId="ae">
    <w:name w:val="Нижній колонтитул Знак"/>
    <w:link w:val="ad"/>
    <w:uiPriority w:val="99"/>
    <w:rsid w:val="00911B25"/>
    <w:rPr>
      <w:rFonts w:eastAsia="Times New Roman"/>
      <w:lang w:eastAsia="ru-RU"/>
    </w:rPr>
  </w:style>
  <w:style w:type="character" w:customStyle="1" w:styleId="FontStyle">
    <w:name w:val="Font Style"/>
    <w:uiPriority w:val="99"/>
    <w:rsid w:val="00EC1CC4"/>
    <w:rPr>
      <w:rFonts w:cs="Courier New"/>
      <w:color w:val="000000"/>
      <w:sz w:val="20"/>
      <w:szCs w:val="20"/>
    </w:rPr>
  </w:style>
  <w:style w:type="paragraph" w:customStyle="1" w:styleId="StyleProp2">
    <w:name w:val="StyleProp2"/>
    <w:basedOn w:val="a"/>
    <w:uiPriority w:val="99"/>
    <w:rsid w:val="00EC1CC4"/>
    <w:pPr>
      <w:autoSpaceDE/>
      <w:autoSpaceDN/>
      <w:spacing w:after="120" w:line="200" w:lineRule="exact"/>
      <w:ind w:firstLine="227"/>
      <w:jc w:val="both"/>
    </w:pPr>
    <w:rPr>
      <w:sz w:val="18"/>
    </w:rPr>
  </w:style>
  <w:style w:type="paragraph" w:customStyle="1" w:styleId="af">
    <w:name w:val="Нормальний текст"/>
    <w:basedOn w:val="a"/>
    <w:rsid w:val="0065597A"/>
    <w:pPr>
      <w:autoSpaceDE/>
      <w:autoSpaceDN/>
      <w:spacing w:before="120"/>
      <w:ind w:firstLine="567"/>
      <w:jc w:val="both"/>
    </w:pPr>
    <w:rPr>
      <w:rFonts w:ascii="Antiqua" w:hAnsi="Antiqua"/>
      <w:sz w:val="26"/>
    </w:rPr>
  </w:style>
  <w:style w:type="paragraph" w:styleId="af0">
    <w:name w:val="List Paragraph"/>
    <w:basedOn w:val="a"/>
    <w:uiPriority w:val="34"/>
    <w:qFormat/>
    <w:rsid w:val="0065597A"/>
    <w:pPr>
      <w:autoSpaceDE/>
      <w:autoSpaceDN/>
      <w:ind w:left="720"/>
      <w:contextualSpacing/>
    </w:pPr>
    <w:rPr>
      <w:rFonts w:ascii="Antiqua" w:hAnsi="Antiqua"/>
      <w:sz w:val="26"/>
    </w:rPr>
  </w:style>
  <w:style w:type="character" w:customStyle="1" w:styleId="rvts23">
    <w:name w:val="rvts23"/>
    <w:basedOn w:val="a0"/>
    <w:rsid w:val="00DD6E50"/>
  </w:style>
  <w:style w:type="character" w:customStyle="1" w:styleId="rvts9">
    <w:name w:val="rvts9"/>
    <w:basedOn w:val="a0"/>
    <w:rsid w:val="00DD6E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31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9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1998</Words>
  <Characters>1139</Characters>
  <Application>Microsoft Office Word</Application>
  <DocSecurity>0</DocSecurity>
  <Lines>9</Lines>
  <Paragraphs>6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2021-03-15T13:03:00Z</dcterms:created>
  <dcterms:modified xsi:type="dcterms:W3CDTF">2021-03-15T13:03:00Z</dcterms:modified>
</cp:coreProperties>
</file>