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BF3B7" w14:textId="77777777" w:rsidR="00E62F0C" w:rsidRPr="00250FFE" w:rsidRDefault="00E62F0C" w:rsidP="001514E8">
      <w:pPr>
        <w:pStyle w:val="a6"/>
        <w:spacing w:line="240" w:lineRule="auto"/>
        <w:ind w:right="0"/>
        <w:rPr>
          <w:color w:val="auto"/>
          <w:spacing w:val="0"/>
          <w:szCs w:val="28"/>
        </w:rPr>
      </w:pPr>
      <w:bookmarkStart w:id="0" w:name="_GoBack"/>
      <w:bookmarkEnd w:id="0"/>
      <w:r w:rsidRPr="00250FFE">
        <w:rPr>
          <w:color w:val="auto"/>
          <w:spacing w:val="0"/>
          <w:szCs w:val="28"/>
        </w:rPr>
        <w:t>ПОЯСНЮВАЛЬНА ЗАПИСКА</w:t>
      </w:r>
    </w:p>
    <w:p w14:paraId="0D9B5ED7" w14:textId="2025E645" w:rsidR="00356CEC" w:rsidRPr="00250FFE" w:rsidRDefault="00E62F0C" w:rsidP="00356CEC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bookmarkStart w:id="1" w:name="bookmark4"/>
      <w:r w:rsidRPr="00250FFE">
        <w:rPr>
          <w:b/>
          <w:iCs/>
          <w:sz w:val="28"/>
          <w:szCs w:val="28"/>
        </w:rPr>
        <w:t xml:space="preserve">до </w:t>
      </w:r>
      <w:bookmarkEnd w:id="1"/>
      <w:r w:rsidR="00D614A7" w:rsidRPr="00250FFE">
        <w:rPr>
          <w:b/>
          <w:sz w:val="28"/>
          <w:szCs w:val="28"/>
        </w:rPr>
        <w:t xml:space="preserve">проекту Закону </w:t>
      </w:r>
      <w:r w:rsidR="00CE37E3">
        <w:rPr>
          <w:b/>
          <w:sz w:val="28"/>
          <w:szCs w:val="28"/>
        </w:rPr>
        <w:t xml:space="preserve">про </w:t>
      </w:r>
      <w:r w:rsidR="00356CEC" w:rsidRPr="00250FFE">
        <w:rPr>
          <w:rFonts w:eastAsiaTheme="minorHAnsi"/>
          <w:b/>
          <w:bCs/>
          <w:sz w:val="28"/>
          <w:szCs w:val="28"/>
          <w:lang w:eastAsia="en-US"/>
        </w:rPr>
        <w:t xml:space="preserve">внесення змін до </w:t>
      </w:r>
      <w:r w:rsidR="000F51A2" w:rsidRPr="00250FFE">
        <w:rPr>
          <w:rFonts w:eastAsiaTheme="minorHAnsi"/>
          <w:b/>
          <w:bCs/>
          <w:sz w:val="28"/>
          <w:szCs w:val="28"/>
          <w:lang w:eastAsia="en-US"/>
        </w:rPr>
        <w:t xml:space="preserve"> статті 64 </w:t>
      </w:r>
      <w:r w:rsidR="00356CEC" w:rsidRPr="00250FFE">
        <w:rPr>
          <w:rFonts w:eastAsiaTheme="minorHAnsi"/>
          <w:b/>
          <w:bCs/>
          <w:sz w:val="28"/>
          <w:szCs w:val="28"/>
          <w:lang w:eastAsia="en-US"/>
        </w:rPr>
        <w:t>Бюджетного кодексу України у зв’язку з прийняттям Закону України "Про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податку"</w:t>
      </w:r>
    </w:p>
    <w:p w14:paraId="323F948D" w14:textId="1C9228F6" w:rsidR="003246CD" w:rsidRPr="00250FFE" w:rsidRDefault="003246CD" w:rsidP="00356CEC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2F3B1BF" w14:textId="4C32B492" w:rsidR="002717F0" w:rsidRPr="00250FFE" w:rsidRDefault="002717F0" w:rsidP="001514E8">
      <w:pPr>
        <w:ind w:firstLine="540"/>
        <w:jc w:val="center"/>
        <w:rPr>
          <w:b/>
          <w:bCs/>
          <w:sz w:val="28"/>
          <w:szCs w:val="28"/>
        </w:rPr>
      </w:pPr>
    </w:p>
    <w:p w14:paraId="69F6BBF5" w14:textId="77777777" w:rsidR="003D5D65" w:rsidRPr="00250FFE" w:rsidRDefault="00E62F0C" w:rsidP="003D5D65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ind w:left="0" w:firstLine="720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Обґрунтування необхідності прийняття </w:t>
      </w:r>
      <w:r w:rsidR="00745D70" w:rsidRPr="00250FFE">
        <w:rPr>
          <w:b/>
          <w:bCs/>
          <w:sz w:val="28"/>
          <w:szCs w:val="28"/>
        </w:rPr>
        <w:t>законопроекту</w:t>
      </w:r>
    </w:p>
    <w:p w14:paraId="326E01AD" w14:textId="52D41D2C" w:rsidR="007813DF" w:rsidRPr="00250FFE" w:rsidRDefault="00907BD1" w:rsidP="00483106">
      <w:pPr>
        <w:shd w:val="clear" w:color="auto" w:fill="FFFFFF"/>
        <w:tabs>
          <w:tab w:val="num" w:pos="1276"/>
        </w:tabs>
        <w:ind w:firstLine="567"/>
        <w:jc w:val="both"/>
        <w:rPr>
          <w:bCs/>
          <w:sz w:val="28"/>
          <w:szCs w:val="28"/>
        </w:rPr>
      </w:pPr>
      <w:r w:rsidRPr="00250FFE">
        <w:rPr>
          <w:sz w:val="28"/>
          <w:szCs w:val="28"/>
          <w:shd w:val="clear" w:color="auto" w:fill="FFFFFF"/>
        </w:rPr>
        <w:t xml:space="preserve">  </w:t>
      </w:r>
      <w:r w:rsidR="007813DF" w:rsidRPr="00250FFE">
        <w:rPr>
          <w:sz w:val="28"/>
          <w:szCs w:val="28"/>
          <w:shd w:val="clear" w:color="auto" w:fill="FFFFFF"/>
        </w:rPr>
        <w:t xml:space="preserve">Подальша реалізація реформи децентралізації в Україні потребує оновлення системи формування доходів місцевих бюджетів. Одним із пріоритетних напрямків роботи у сфері фінансової децентралізації є забезпечення функціонування спроможних та фінансово незалежних адміністративно-територіальних одиниць базового рівня. </w:t>
      </w:r>
    </w:p>
    <w:p w14:paraId="20079A1F" w14:textId="6DE12A32" w:rsidR="00EB4519" w:rsidRPr="00250FFE" w:rsidRDefault="00EB4519" w:rsidP="00EB4519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250FFE">
        <w:rPr>
          <w:sz w:val="28"/>
          <w:szCs w:val="28"/>
          <w:shd w:val="clear" w:color="auto" w:fill="FFFFFF"/>
        </w:rPr>
        <w:t xml:space="preserve">Проте, жодна децентралізація не є можливою і не є дієвою без відповідної фінансової складової. </w:t>
      </w:r>
      <w:r w:rsidR="00C91346" w:rsidRPr="00250FFE">
        <w:rPr>
          <w:sz w:val="28"/>
          <w:szCs w:val="28"/>
          <w:shd w:val="clear" w:color="auto" w:fill="FFFFFF"/>
        </w:rPr>
        <w:t xml:space="preserve">Основу </w:t>
      </w:r>
      <w:r w:rsidR="000F4A26" w:rsidRPr="00250FFE">
        <w:rPr>
          <w:sz w:val="28"/>
          <w:szCs w:val="28"/>
          <w:shd w:val="clear" w:color="auto" w:fill="FFFFFF"/>
        </w:rPr>
        <w:t>фінансової</w:t>
      </w:r>
      <w:r w:rsidR="00C91346" w:rsidRPr="00250FFE">
        <w:rPr>
          <w:sz w:val="28"/>
          <w:szCs w:val="28"/>
          <w:shd w:val="clear" w:color="auto" w:fill="FFFFFF"/>
        </w:rPr>
        <w:t xml:space="preserve"> спроможності місцевих громад забезпечує правильне формування їх доходів. На сьогодні основним бюджетоутворюючим джерелом наповнення місцевих бюджетів є податок на доходи фізичних осіб.  Але чинний порядок розподілу  між  відповідними бюджетами цього податку кардинально не </w:t>
      </w:r>
      <w:r w:rsidR="000F4A26" w:rsidRPr="00250FFE">
        <w:rPr>
          <w:sz w:val="28"/>
          <w:szCs w:val="28"/>
          <w:shd w:val="clear" w:color="auto" w:fill="FFFFFF"/>
        </w:rPr>
        <w:t>задовольняє</w:t>
      </w:r>
      <w:r w:rsidR="00C91346" w:rsidRPr="00250FFE">
        <w:rPr>
          <w:sz w:val="28"/>
          <w:szCs w:val="28"/>
          <w:shd w:val="clear" w:color="auto" w:fill="FFFFFF"/>
        </w:rPr>
        <w:t xml:space="preserve"> місцеві громади, особливо громад</w:t>
      </w:r>
      <w:r w:rsidR="000F4A26" w:rsidRPr="00250FFE">
        <w:rPr>
          <w:sz w:val="28"/>
          <w:szCs w:val="28"/>
          <w:shd w:val="clear" w:color="auto" w:fill="FFFFFF"/>
        </w:rPr>
        <w:t>и</w:t>
      </w:r>
      <w:r w:rsidR="00C91346" w:rsidRPr="00250FFE">
        <w:rPr>
          <w:sz w:val="28"/>
          <w:szCs w:val="28"/>
          <w:shd w:val="clear" w:color="auto" w:fill="FFFFFF"/>
        </w:rPr>
        <w:t xml:space="preserve"> сіл, селищ та маленьких міст.</w:t>
      </w:r>
    </w:p>
    <w:p w14:paraId="44225F73" w14:textId="0F1A270D" w:rsidR="00EB4519" w:rsidRPr="00250FFE" w:rsidRDefault="00C91346" w:rsidP="00EB4519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250FFE">
        <w:rPr>
          <w:sz w:val="28"/>
          <w:szCs w:val="28"/>
          <w:shd w:val="clear" w:color="auto" w:fill="FFFFFF"/>
        </w:rPr>
        <w:t>Згідно із статтею 64  Бюджетного кодексу України, податок на доходи фізичних осіб сплачується згідно з Податковим кодексом України.</w:t>
      </w:r>
      <w:r w:rsidR="009F38ED" w:rsidRPr="00250FFE">
        <w:rPr>
          <w:sz w:val="28"/>
          <w:szCs w:val="28"/>
          <w:shd w:val="clear" w:color="auto" w:fill="FFFFFF"/>
        </w:rPr>
        <w:t xml:space="preserve"> Тому, ц</w:t>
      </w:r>
      <w:r w:rsidR="00E27A9B" w:rsidRPr="00250FFE">
        <w:rPr>
          <w:sz w:val="28"/>
          <w:szCs w:val="28"/>
        </w:rPr>
        <w:t xml:space="preserve">ей законопроект є пов’язаним із проектом Закону України про внесення змін до Податкового кодексу </w:t>
      </w:r>
      <w:r w:rsidR="00E27A9B" w:rsidRPr="00250FFE">
        <w:rPr>
          <w:bCs/>
          <w:sz w:val="28"/>
          <w:szCs w:val="28"/>
        </w:rPr>
        <w:t xml:space="preserve">України </w:t>
      </w:r>
      <w:r w:rsidR="00EB4519" w:rsidRPr="00250FFE">
        <w:rPr>
          <w:bCs/>
          <w:sz w:val="28"/>
          <w:szCs w:val="28"/>
        </w:rPr>
        <w:t xml:space="preserve"> </w:t>
      </w:r>
      <w:r w:rsidR="002357AD" w:rsidRPr="00250FFE">
        <w:rPr>
          <w:bCs/>
          <w:sz w:val="28"/>
          <w:szCs w:val="28"/>
        </w:rPr>
        <w:t>щодо встановлення розподілу податку на доходи фізичних осіб між бюджетами за місцем отримання доходу та місцем проживання платників податку</w:t>
      </w:r>
      <w:r w:rsidR="009F38ED" w:rsidRPr="00250FFE">
        <w:rPr>
          <w:bCs/>
          <w:sz w:val="28"/>
          <w:szCs w:val="28"/>
        </w:rPr>
        <w:t xml:space="preserve">, який саме вирішує питання вдосконалення порядку сплати (перерахування) ПДФО до відповідних бюджетів. Ці проекти </w:t>
      </w:r>
      <w:r w:rsidR="00EB4519" w:rsidRPr="00250FFE">
        <w:rPr>
          <w:sz w:val="28"/>
          <w:szCs w:val="28"/>
        </w:rPr>
        <w:t xml:space="preserve">спільно </w:t>
      </w:r>
      <w:r w:rsidR="00EB4519" w:rsidRPr="00250FFE">
        <w:rPr>
          <w:bCs/>
          <w:sz w:val="28"/>
          <w:szCs w:val="28"/>
        </w:rPr>
        <w:t>виріш</w:t>
      </w:r>
      <w:r w:rsidR="009F38ED" w:rsidRPr="00250FFE">
        <w:rPr>
          <w:bCs/>
          <w:sz w:val="28"/>
          <w:szCs w:val="28"/>
        </w:rPr>
        <w:t>ують</w:t>
      </w:r>
      <w:r w:rsidR="00EB4519" w:rsidRPr="00250FFE">
        <w:rPr>
          <w:bCs/>
          <w:sz w:val="28"/>
          <w:szCs w:val="28"/>
        </w:rPr>
        <w:t xml:space="preserve"> проблеми територіальних громад </w:t>
      </w:r>
      <w:r w:rsidR="009F38ED" w:rsidRPr="00250FFE">
        <w:rPr>
          <w:bCs/>
          <w:sz w:val="28"/>
          <w:szCs w:val="28"/>
        </w:rPr>
        <w:t xml:space="preserve">із забезпечення їх </w:t>
      </w:r>
      <w:r w:rsidR="00EB4519" w:rsidRPr="00250FFE">
        <w:rPr>
          <w:bCs/>
          <w:sz w:val="28"/>
          <w:szCs w:val="28"/>
        </w:rPr>
        <w:t xml:space="preserve">необхідними фінансовими ресурсами шляхом збільшення надходжень до </w:t>
      </w:r>
      <w:r w:rsidR="00907BD1" w:rsidRPr="00250FFE">
        <w:rPr>
          <w:sz w:val="28"/>
          <w:szCs w:val="28"/>
        </w:rPr>
        <w:t xml:space="preserve">сільських, селищних, міських </w:t>
      </w:r>
      <w:r w:rsidR="00EB4519" w:rsidRPr="00250FFE">
        <w:rPr>
          <w:bCs/>
          <w:sz w:val="28"/>
          <w:szCs w:val="28"/>
        </w:rPr>
        <w:t>бюджетів від сплати податку на доходи фізичних осіб.</w:t>
      </w:r>
    </w:p>
    <w:p w14:paraId="13B1E4A7" w14:textId="56B3D3CA" w:rsidR="00241455" w:rsidRPr="00250FFE" w:rsidRDefault="009F38ED" w:rsidP="00241455">
      <w:pPr>
        <w:shd w:val="clear" w:color="auto" w:fill="FFFFFF"/>
        <w:tabs>
          <w:tab w:val="num" w:pos="1276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250FFE">
        <w:rPr>
          <w:sz w:val="28"/>
          <w:szCs w:val="28"/>
          <w:shd w:val="clear" w:color="auto" w:fill="FFFFFF"/>
        </w:rPr>
        <w:t>Оскільки в</w:t>
      </w:r>
      <w:r w:rsidR="00241455" w:rsidRPr="00250FFE">
        <w:rPr>
          <w:sz w:val="28"/>
          <w:szCs w:val="28"/>
          <w:shd w:val="clear" w:color="auto" w:fill="FFFFFF"/>
        </w:rPr>
        <w:t>ідповідно до частини п’ятої статті  4  Бюджетного кодексу України зміни до цього Кодексу можуть вноситися виключно законами про внесення змін до Бюджетного кодексу України</w:t>
      </w:r>
      <w:r w:rsidRPr="00250FFE">
        <w:rPr>
          <w:sz w:val="28"/>
          <w:szCs w:val="28"/>
          <w:shd w:val="clear" w:color="auto" w:fill="FFFFFF"/>
        </w:rPr>
        <w:t xml:space="preserve">, для вирішення порушеного питання є </w:t>
      </w:r>
      <w:r w:rsidR="007813DF" w:rsidRPr="00250FFE">
        <w:rPr>
          <w:sz w:val="28"/>
          <w:szCs w:val="28"/>
          <w:shd w:val="clear" w:color="auto" w:fill="FFFFFF"/>
        </w:rPr>
        <w:t xml:space="preserve"> потреба внесення окремого законопроекту щодо змін до Бюджетного кодексу України та спільного розгляду зазначених проектів Парламентом України.</w:t>
      </w:r>
    </w:p>
    <w:p w14:paraId="2642687F" w14:textId="548A5AB4" w:rsidR="000F51A2" w:rsidRPr="00250FFE" w:rsidRDefault="000F51A2" w:rsidP="000F51A2">
      <w:pPr>
        <w:jc w:val="both"/>
        <w:rPr>
          <w:sz w:val="28"/>
          <w:szCs w:val="28"/>
        </w:rPr>
      </w:pPr>
      <w:r w:rsidRPr="00250FFE">
        <w:rPr>
          <w:sz w:val="28"/>
          <w:szCs w:val="28"/>
        </w:rPr>
        <w:t xml:space="preserve">         З метою забезпечення цілісності та системності правового регулювання даний законопроект слід розглядати та приймати одночасно із законопроектом </w:t>
      </w:r>
      <w:r w:rsidRPr="00250FFE">
        <w:rPr>
          <w:bCs/>
          <w:sz w:val="28"/>
          <w:szCs w:val="28"/>
        </w:rPr>
        <w:t>про внесення змін до  Податкового кодексу України  щодо встановлення розподілу податку на доходи фізичних осіб між бюджетами за місцем отримання доходу та місцем проживання платників податку.</w:t>
      </w:r>
    </w:p>
    <w:p w14:paraId="4BD0D9DA" w14:textId="77777777" w:rsidR="000F51A2" w:rsidRPr="00250FFE" w:rsidRDefault="000F51A2" w:rsidP="00241455">
      <w:pPr>
        <w:shd w:val="clear" w:color="auto" w:fill="FFFFFF"/>
        <w:tabs>
          <w:tab w:val="num" w:pos="1276"/>
        </w:tabs>
        <w:ind w:firstLine="709"/>
        <w:jc w:val="both"/>
        <w:rPr>
          <w:sz w:val="28"/>
          <w:szCs w:val="28"/>
          <w:shd w:val="clear" w:color="auto" w:fill="FFFFFF"/>
        </w:rPr>
      </w:pPr>
    </w:p>
    <w:p w14:paraId="53036877" w14:textId="77777777" w:rsidR="00241455" w:rsidRPr="00250FFE" w:rsidRDefault="00241455" w:rsidP="00745D70">
      <w:pPr>
        <w:pStyle w:val="css-qg6qrj-paragraph"/>
        <w:shd w:val="clear" w:color="auto" w:fill="FDFDFD"/>
        <w:spacing w:before="0" w:beforeAutospacing="0" w:after="0" w:afterAutospacing="0"/>
        <w:jc w:val="both"/>
        <w:rPr>
          <w:sz w:val="28"/>
          <w:szCs w:val="28"/>
        </w:rPr>
      </w:pPr>
    </w:p>
    <w:p w14:paraId="14DC8985" w14:textId="77777777" w:rsidR="00E62F0C" w:rsidRPr="00250FFE" w:rsidRDefault="00E62F0C" w:rsidP="001514E8">
      <w:pPr>
        <w:shd w:val="clear" w:color="auto" w:fill="FFFFFF"/>
        <w:tabs>
          <w:tab w:val="left" w:pos="567"/>
          <w:tab w:val="num" w:pos="1276"/>
        </w:tabs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lastRenderedPageBreak/>
        <w:t xml:space="preserve">           2. Мета і </w:t>
      </w:r>
      <w:r w:rsidR="00745D70" w:rsidRPr="00250FFE">
        <w:rPr>
          <w:b/>
          <w:bCs/>
          <w:sz w:val="28"/>
          <w:szCs w:val="28"/>
        </w:rPr>
        <w:t>завдання законопроекту</w:t>
      </w:r>
    </w:p>
    <w:p w14:paraId="142AEF44" w14:textId="39F04EB3" w:rsidR="003246CD" w:rsidRPr="00250FFE" w:rsidRDefault="001651F5" w:rsidP="00E27A9B">
      <w:pPr>
        <w:spacing w:after="120"/>
        <w:ind w:firstLine="709"/>
        <w:jc w:val="both"/>
        <w:rPr>
          <w:sz w:val="28"/>
        </w:rPr>
      </w:pPr>
      <w:r w:rsidRPr="00250FFE">
        <w:rPr>
          <w:sz w:val="28"/>
        </w:rPr>
        <w:t xml:space="preserve">Метою законопроекту </w:t>
      </w:r>
      <w:r w:rsidR="009F38ED" w:rsidRPr="00250FFE">
        <w:rPr>
          <w:sz w:val="28"/>
        </w:rPr>
        <w:t xml:space="preserve">є </w:t>
      </w:r>
      <w:r w:rsidR="00C91346" w:rsidRPr="00250FFE">
        <w:rPr>
          <w:sz w:val="28"/>
        </w:rPr>
        <w:t xml:space="preserve">сприяння </w:t>
      </w:r>
      <w:r w:rsidR="00241455" w:rsidRPr="00250FFE">
        <w:rPr>
          <w:sz w:val="28"/>
          <w:szCs w:val="28"/>
        </w:rPr>
        <w:t>покращенн</w:t>
      </w:r>
      <w:r w:rsidR="00C91346" w:rsidRPr="00250FFE">
        <w:rPr>
          <w:sz w:val="28"/>
          <w:szCs w:val="28"/>
        </w:rPr>
        <w:t>ю</w:t>
      </w:r>
      <w:r w:rsidR="00241455" w:rsidRPr="00250FFE">
        <w:rPr>
          <w:sz w:val="28"/>
          <w:szCs w:val="28"/>
        </w:rPr>
        <w:t xml:space="preserve"> фінансової спроможності </w:t>
      </w:r>
      <w:r w:rsidR="003246CD" w:rsidRPr="00250FFE">
        <w:rPr>
          <w:sz w:val="28"/>
          <w:szCs w:val="28"/>
        </w:rPr>
        <w:t>сільських, селищних, міських територіальних громад</w:t>
      </w:r>
      <w:r w:rsidR="00241455" w:rsidRPr="00250FFE">
        <w:rPr>
          <w:sz w:val="28"/>
          <w:szCs w:val="28"/>
        </w:rPr>
        <w:t xml:space="preserve">, </w:t>
      </w:r>
      <w:r w:rsidR="00241455" w:rsidRPr="00250FFE">
        <w:rPr>
          <w:sz w:val="28"/>
        </w:rPr>
        <w:t xml:space="preserve">збільшення доходів загального фонду </w:t>
      </w:r>
      <w:r w:rsidR="00907BD1" w:rsidRPr="00250FFE">
        <w:rPr>
          <w:sz w:val="28"/>
        </w:rPr>
        <w:t xml:space="preserve">таких </w:t>
      </w:r>
      <w:r w:rsidR="00241455" w:rsidRPr="00250FFE">
        <w:rPr>
          <w:sz w:val="28"/>
        </w:rPr>
        <w:t xml:space="preserve">місцевих бюджетів за рахунок надходжень </w:t>
      </w:r>
      <w:r w:rsidR="003246CD" w:rsidRPr="00250FFE">
        <w:rPr>
          <w:sz w:val="28"/>
          <w:szCs w:val="28"/>
        </w:rPr>
        <w:t>від податку на доходи фізичних осіб</w:t>
      </w:r>
      <w:r w:rsidR="003246CD" w:rsidRPr="00250FFE">
        <w:rPr>
          <w:sz w:val="28"/>
        </w:rPr>
        <w:t xml:space="preserve"> </w:t>
      </w:r>
      <w:r w:rsidR="00C91346" w:rsidRPr="00250FFE">
        <w:rPr>
          <w:sz w:val="28"/>
        </w:rPr>
        <w:t>за рахунок</w:t>
      </w:r>
      <w:r w:rsidR="003246CD" w:rsidRPr="00250FFE">
        <w:rPr>
          <w:sz w:val="28"/>
        </w:rPr>
        <w:t xml:space="preserve"> </w:t>
      </w:r>
      <w:r w:rsidR="00E27A9B" w:rsidRPr="00250FFE">
        <w:rPr>
          <w:sz w:val="28"/>
        </w:rPr>
        <w:t>змін</w:t>
      </w:r>
      <w:r w:rsidR="00C91346" w:rsidRPr="00250FFE">
        <w:rPr>
          <w:sz w:val="28"/>
        </w:rPr>
        <w:t>и</w:t>
      </w:r>
      <w:r w:rsidR="00E27A9B" w:rsidRPr="00250FFE">
        <w:rPr>
          <w:sz w:val="28"/>
        </w:rPr>
        <w:t xml:space="preserve"> </w:t>
      </w:r>
      <w:r w:rsidR="007813DF" w:rsidRPr="00250FFE">
        <w:rPr>
          <w:sz w:val="28"/>
        </w:rPr>
        <w:t>механізму</w:t>
      </w:r>
      <w:r w:rsidR="00E27A9B" w:rsidRPr="00250FFE">
        <w:rPr>
          <w:sz w:val="28"/>
        </w:rPr>
        <w:t xml:space="preserve"> зарахування надходжень цього податку</w:t>
      </w:r>
      <w:r w:rsidR="007813DF" w:rsidRPr="00250FFE">
        <w:rPr>
          <w:sz w:val="28"/>
        </w:rPr>
        <w:t>,</w:t>
      </w:r>
      <w:r w:rsidR="00E27A9B" w:rsidRPr="00250FFE">
        <w:rPr>
          <w:sz w:val="28"/>
        </w:rPr>
        <w:t xml:space="preserve"> </w:t>
      </w:r>
      <w:r w:rsidR="00E27A9B" w:rsidRPr="00250FFE">
        <w:rPr>
          <w:sz w:val="28"/>
          <w:szCs w:val="28"/>
        </w:rPr>
        <w:t>який перераховується податковим</w:t>
      </w:r>
      <w:r w:rsidR="00241455" w:rsidRPr="00250FFE">
        <w:rPr>
          <w:sz w:val="28"/>
          <w:szCs w:val="28"/>
        </w:rPr>
        <w:t>и</w:t>
      </w:r>
      <w:r w:rsidR="00E27A9B" w:rsidRPr="00250FFE">
        <w:rPr>
          <w:sz w:val="28"/>
          <w:szCs w:val="28"/>
        </w:rPr>
        <w:t xml:space="preserve"> агент</w:t>
      </w:r>
      <w:r w:rsidR="00241455" w:rsidRPr="00250FFE">
        <w:rPr>
          <w:sz w:val="28"/>
          <w:szCs w:val="28"/>
        </w:rPr>
        <w:t>ами</w:t>
      </w:r>
      <w:r w:rsidR="00E27A9B" w:rsidRPr="00250FFE">
        <w:rPr>
          <w:sz w:val="28"/>
          <w:szCs w:val="28"/>
        </w:rPr>
        <w:t xml:space="preserve"> - юридичн</w:t>
      </w:r>
      <w:r w:rsidR="00241455" w:rsidRPr="00250FFE">
        <w:rPr>
          <w:sz w:val="28"/>
          <w:szCs w:val="28"/>
        </w:rPr>
        <w:t>ими</w:t>
      </w:r>
      <w:r w:rsidR="00E27A9B" w:rsidRPr="00250FFE">
        <w:rPr>
          <w:sz w:val="28"/>
          <w:szCs w:val="28"/>
        </w:rPr>
        <w:t xml:space="preserve"> особ</w:t>
      </w:r>
      <w:r w:rsidR="00241455" w:rsidRPr="00250FFE">
        <w:rPr>
          <w:sz w:val="28"/>
          <w:szCs w:val="28"/>
        </w:rPr>
        <w:t>ами</w:t>
      </w:r>
      <w:r w:rsidR="00E27A9B" w:rsidRPr="00250FFE">
        <w:rPr>
          <w:sz w:val="28"/>
          <w:szCs w:val="28"/>
        </w:rPr>
        <w:t xml:space="preserve"> (ї</w:t>
      </w:r>
      <w:r w:rsidR="00241455" w:rsidRPr="00250FFE">
        <w:rPr>
          <w:sz w:val="28"/>
          <w:szCs w:val="28"/>
        </w:rPr>
        <w:t>х</w:t>
      </w:r>
      <w:r w:rsidR="00E27A9B" w:rsidRPr="00250FFE">
        <w:rPr>
          <w:sz w:val="28"/>
          <w:szCs w:val="28"/>
        </w:rPr>
        <w:t xml:space="preserve"> філі</w:t>
      </w:r>
      <w:r w:rsidR="00241455" w:rsidRPr="00250FFE">
        <w:rPr>
          <w:sz w:val="28"/>
          <w:szCs w:val="28"/>
        </w:rPr>
        <w:t>ями</w:t>
      </w:r>
      <w:r w:rsidR="00E27A9B" w:rsidRPr="00250FFE">
        <w:rPr>
          <w:sz w:val="28"/>
          <w:szCs w:val="28"/>
        </w:rPr>
        <w:t>, відділенням</w:t>
      </w:r>
      <w:r w:rsidR="00241455" w:rsidRPr="00250FFE">
        <w:rPr>
          <w:sz w:val="28"/>
          <w:szCs w:val="28"/>
        </w:rPr>
        <w:t>и</w:t>
      </w:r>
      <w:r w:rsidR="00E27A9B" w:rsidRPr="00250FFE">
        <w:rPr>
          <w:sz w:val="28"/>
          <w:szCs w:val="28"/>
        </w:rPr>
        <w:t>, іншим</w:t>
      </w:r>
      <w:r w:rsidR="00241455" w:rsidRPr="00250FFE">
        <w:rPr>
          <w:sz w:val="28"/>
          <w:szCs w:val="28"/>
        </w:rPr>
        <w:t>и</w:t>
      </w:r>
      <w:r w:rsidR="00E27A9B" w:rsidRPr="00250FFE">
        <w:rPr>
          <w:sz w:val="28"/>
          <w:szCs w:val="28"/>
        </w:rPr>
        <w:t xml:space="preserve"> відокремленим</w:t>
      </w:r>
      <w:r w:rsidR="00241455" w:rsidRPr="00250FFE">
        <w:rPr>
          <w:sz w:val="28"/>
          <w:szCs w:val="28"/>
        </w:rPr>
        <w:t>и</w:t>
      </w:r>
      <w:r w:rsidR="00E27A9B" w:rsidRPr="00250FFE">
        <w:rPr>
          <w:sz w:val="28"/>
          <w:szCs w:val="28"/>
        </w:rPr>
        <w:t xml:space="preserve"> підрозділ</w:t>
      </w:r>
      <w:r w:rsidR="00241455" w:rsidRPr="00250FFE">
        <w:rPr>
          <w:sz w:val="28"/>
          <w:szCs w:val="28"/>
        </w:rPr>
        <w:t>ами</w:t>
      </w:r>
      <w:r w:rsidR="00E27A9B" w:rsidRPr="00250FFE">
        <w:rPr>
          <w:sz w:val="28"/>
          <w:szCs w:val="28"/>
        </w:rPr>
        <w:t>).</w:t>
      </w:r>
      <w:r w:rsidR="003246CD" w:rsidRPr="00250FFE">
        <w:rPr>
          <w:sz w:val="28"/>
        </w:rPr>
        <w:t xml:space="preserve"> </w:t>
      </w:r>
    </w:p>
    <w:p w14:paraId="055F1434" w14:textId="77777777" w:rsidR="00E62F0C" w:rsidRPr="00250FFE" w:rsidRDefault="00E62F0C" w:rsidP="001514E8">
      <w:pPr>
        <w:pStyle w:val="aa"/>
        <w:ind w:right="0" w:firstLine="720"/>
        <w:jc w:val="both"/>
        <w:rPr>
          <w:rStyle w:val="rvts23"/>
          <w:b/>
        </w:rPr>
      </w:pPr>
      <w:r w:rsidRPr="00250FFE">
        <w:rPr>
          <w:rStyle w:val="rvts23"/>
          <w:b/>
        </w:rPr>
        <w:t xml:space="preserve">3. Загальна характеристика і основні положення </w:t>
      </w:r>
      <w:r w:rsidR="00745D70" w:rsidRPr="00250FFE">
        <w:rPr>
          <w:rStyle w:val="rvts23"/>
          <w:b/>
        </w:rPr>
        <w:t>законопроекту</w:t>
      </w:r>
    </w:p>
    <w:p w14:paraId="5937EBF7" w14:textId="17EDE4F4" w:rsidR="00E27A9B" w:rsidRPr="00250FFE" w:rsidRDefault="000E5844" w:rsidP="00A84192">
      <w:pPr>
        <w:shd w:val="clear" w:color="auto" w:fill="FFFFFF"/>
        <w:ind w:firstLine="450"/>
        <w:jc w:val="both"/>
        <w:textAlignment w:val="baseline"/>
        <w:rPr>
          <w:sz w:val="28"/>
          <w:szCs w:val="28"/>
        </w:rPr>
      </w:pPr>
      <w:r w:rsidRPr="00250FFE">
        <w:rPr>
          <w:rStyle w:val="rvts23"/>
          <w:sz w:val="28"/>
          <w:szCs w:val="28"/>
        </w:rPr>
        <w:t xml:space="preserve">    </w:t>
      </w:r>
      <w:r w:rsidR="009F38ED" w:rsidRPr="00250FFE">
        <w:rPr>
          <w:rStyle w:val="rvts23"/>
          <w:sz w:val="28"/>
          <w:szCs w:val="28"/>
        </w:rPr>
        <w:t>З</w:t>
      </w:r>
      <w:r w:rsidR="003246CD" w:rsidRPr="00250FFE">
        <w:rPr>
          <w:rStyle w:val="rvts23"/>
          <w:sz w:val="28"/>
          <w:szCs w:val="28"/>
        </w:rPr>
        <w:t>аконопроект</w:t>
      </w:r>
      <w:r w:rsidR="009F38ED" w:rsidRPr="00250FFE">
        <w:rPr>
          <w:rStyle w:val="rvts23"/>
          <w:sz w:val="28"/>
          <w:szCs w:val="28"/>
        </w:rPr>
        <w:t>ом</w:t>
      </w:r>
      <w:r w:rsidR="003246CD" w:rsidRPr="00250FFE">
        <w:rPr>
          <w:rStyle w:val="rvts23"/>
          <w:sz w:val="28"/>
          <w:szCs w:val="28"/>
        </w:rPr>
        <w:t xml:space="preserve"> пропонується </w:t>
      </w:r>
      <w:r w:rsidR="00EB4519" w:rsidRPr="00250FFE">
        <w:rPr>
          <w:sz w:val="28"/>
          <w:szCs w:val="28"/>
        </w:rPr>
        <w:t xml:space="preserve">внести зміни до </w:t>
      </w:r>
      <w:r w:rsidR="000F51A2" w:rsidRPr="00250FFE">
        <w:rPr>
          <w:sz w:val="28"/>
          <w:szCs w:val="28"/>
        </w:rPr>
        <w:t xml:space="preserve">частини другої </w:t>
      </w:r>
      <w:r w:rsidR="00EB4519" w:rsidRPr="00250FFE">
        <w:rPr>
          <w:sz w:val="28"/>
          <w:szCs w:val="28"/>
        </w:rPr>
        <w:t>стат</w:t>
      </w:r>
      <w:r w:rsidR="00863263" w:rsidRPr="00250FFE">
        <w:rPr>
          <w:sz w:val="28"/>
          <w:szCs w:val="28"/>
        </w:rPr>
        <w:t>т</w:t>
      </w:r>
      <w:r w:rsidR="009F38ED" w:rsidRPr="00250FFE">
        <w:rPr>
          <w:sz w:val="28"/>
          <w:szCs w:val="28"/>
        </w:rPr>
        <w:t>і</w:t>
      </w:r>
      <w:r w:rsidR="00EB4519" w:rsidRPr="00250FFE">
        <w:rPr>
          <w:sz w:val="28"/>
          <w:szCs w:val="28"/>
        </w:rPr>
        <w:t xml:space="preserve"> 64 Бюджетного кодексу України</w:t>
      </w:r>
      <w:r w:rsidR="009F38ED" w:rsidRPr="00250FFE">
        <w:rPr>
          <w:sz w:val="28"/>
          <w:szCs w:val="28"/>
        </w:rPr>
        <w:t>, якими передбачити</w:t>
      </w:r>
      <w:r w:rsidR="00A84192" w:rsidRPr="00250FFE">
        <w:rPr>
          <w:sz w:val="28"/>
          <w:szCs w:val="28"/>
        </w:rPr>
        <w:t>, що з 1 січня 2022 року  зараховува</w:t>
      </w:r>
      <w:r w:rsidR="000F4A26" w:rsidRPr="00250FFE">
        <w:rPr>
          <w:sz w:val="28"/>
          <w:szCs w:val="28"/>
        </w:rPr>
        <w:t>ння</w:t>
      </w:r>
      <w:r w:rsidR="00A84192" w:rsidRPr="00250FFE">
        <w:rPr>
          <w:sz w:val="28"/>
          <w:szCs w:val="28"/>
        </w:rPr>
        <w:t xml:space="preserve"> подат</w:t>
      </w:r>
      <w:r w:rsidR="000F4A26" w:rsidRPr="00250FFE">
        <w:rPr>
          <w:sz w:val="28"/>
          <w:szCs w:val="28"/>
        </w:rPr>
        <w:t>ку</w:t>
      </w:r>
      <w:r w:rsidR="00A84192" w:rsidRPr="00250FFE">
        <w:rPr>
          <w:sz w:val="28"/>
          <w:szCs w:val="28"/>
        </w:rPr>
        <w:t xml:space="preserve"> на доходи фізичних осіб </w:t>
      </w:r>
      <w:r w:rsidR="000F4A26" w:rsidRPr="00250FFE">
        <w:rPr>
          <w:sz w:val="28"/>
          <w:szCs w:val="28"/>
        </w:rPr>
        <w:t xml:space="preserve">до відповідних бюджетів здійснюватиметься </w:t>
      </w:r>
      <w:r w:rsidR="00A84192" w:rsidRPr="00250FFE">
        <w:rPr>
          <w:sz w:val="28"/>
          <w:szCs w:val="28"/>
        </w:rPr>
        <w:t xml:space="preserve">з урахуванням особливостей, визначених частиною першою цієї статті, а також статтями 29 та 66 цього Кодексу.  </w:t>
      </w:r>
    </w:p>
    <w:p w14:paraId="51BAD6B3" w14:textId="77777777" w:rsidR="000F51A2" w:rsidRPr="00250FFE" w:rsidRDefault="000F51A2" w:rsidP="00A84192">
      <w:pPr>
        <w:shd w:val="clear" w:color="auto" w:fill="FFFFFF"/>
        <w:ind w:firstLine="450"/>
        <w:jc w:val="both"/>
        <w:textAlignment w:val="baseline"/>
        <w:rPr>
          <w:rStyle w:val="rvts23"/>
          <w:sz w:val="28"/>
          <w:szCs w:val="28"/>
        </w:rPr>
      </w:pPr>
    </w:p>
    <w:p w14:paraId="6ABE87C3" w14:textId="77777777" w:rsidR="00745D70" w:rsidRPr="00250FFE" w:rsidRDefault="00745D70" w:rsidP="00745D70">
      <w:pPr>
        <w:pStyle w:val="af0"/>
        <w:spacing w:after="120" w:line="240" w:lineRule="auto"/>
        <w:ind w:left="360"/>
        <w:jc w:val="both"/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</w:pPr>
      <w:r w:rsidRPr="00250FFE">
        <w:rPr>
          <w:b/>
          <w:szCs w:val="28"/>
          <w:lang w:val="uk-UA"/>
        </w:rPr>
        <w:t xml:space="preserve">       </w:t>
      </w:r>
      <w:r w:rsidR="00E62F0C" w:rsidRPr="00250FFE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 xml:space="preserve">4. </w:t>
      </w:r>
      <w:r w:rsidRPr="00250FFE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>Стан нормативно-правової бази у даній сфері правового регулювання</w:t>
      </w:r>
    </w:p>
    <w:p w14:paraId="4F9CD6B8" w14:textId="6AABBF74" w:rsidR="003246CD" w:rsidRPr="00250FFE" w:rsidRDefault="00E62F0C" w:rsidP="001514E8">
      <w:pPr>
        <w:tabs>
          <w:tab w:val="left" w:pos="-16302"/>
        </w:tabs>
        <w:ind w:firstLine="720"/>
        <w:jc w:val="both"/>
        <w:rPr>
          <w:sz w:val="28"/>
          <w:szCs w:val="28"/>
        </w:rPr>
      </w:pPr>
      <w:r w:rsidRPr="00250FFE">
        <w:rPr>
          <w:sz w:val="28"/>
          <w:szCs w:val="28"/>
        </w:rPr>
        <w:t xml:space="preserve">Правовідносини в даній сфері врегульовані </w:t>
      </w:r>
      <w:r w:rsidR="003246CD" w:rsidRPr="00250FFE">
        <w:rPr>
          <w:sz w:val="28"/>
          <w:szCs w:val="28"/>
        </w:rPr>
        <w:t>Бюджетним кодексом України.</w:t>
      </w:r>
    </w:p>
    <w:p w14:paraId="42D3F1B6" w14:textId="77777777" w:rsidR="00E62F0C" w:rsidRPr="00250FFE" w:rsidRDefault="00E62F0C" w:rsidP="001514E8">
      <w:pPr>
        <w:ind w:firstLine="720"/>
        <w:jc w:val="both"/>
        <w:rPr>
          <w:sz w:val="28"/>
          <w:szCs w:val="28"/>
        </w:rPr>
      </w:pPr>
    </w:p>
    <w:p w14:paraId="57ECB5DF" w14:textId="77777777" w:rsidR="00E62F0C" w:rsidRPr="00250FFE" w:rsidRDefault="001514E8" w:rsidP="001514E8">
      <w:pPr>
        <w:shd w:val="clear" w:color="auto" w:fill="FFFFFF"/>
        <w:ind w:left="720"/>
        <w:jc w:val="both"/>
        <w:rPr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5.  </w:t>
      </w:r>
      <w:r w:rsidR="00E62F0C" w:rsidRPr="00250FFE">
        <w:rPr>
          <w:b/>
          <w:bCs/>
          <w:sz w:val="28"/>
          <w:szCs w:val="28"/>
        </w:rPr>
        <w:t xml:space="preserve">Фінансово-економічне обґрунтування </w:t>
      </w:r>
    </w:p>
    <w:p w14:paraId="2F0A154A" w14:textId="77777777" w:rsidR="00E62F0C" w:rsidRPr="00250FFE" w:rsidRDefault="00E62F0C" w:rsidP="001514E8">
      <w:pPr>
        <w:pStyle w:val="HTML"/>
        <w:ind w:firstLine="720"/>
        <w:jc w:val="both"/>
        <w:rPr>
          <w:color w:val="auto"/>
          <w:sz w:val="28"/>
          <w:szCs w:val="28"/>
        </w:rPr>
      </w:pPr>
      <w:r w:rsidRPr="00250FFE">
        <w:rPr>
          <w:rFonts w:ascii="Times New Roman" w:hAnsi="Times New Roman" w:cs="Times New Roman"/>
          <w:color w:val="auto"/>
          <w:sz w:val="28"/>
          <w:szCs w:val="28"/>
        </w:rPr>
        <w:t>Реалізація законопроекту не потребує додаткових витрат бюджетних коштів</w:t>
      </w:r>
      <w:r w:rsidR="00CB631D" w:rsidRPr="00250FFE">
        <w:rPr>
          <w:rFonts w:ascii="Times New Roman" w:hAnsi="Times New Roman" w:cs="Times New Roman"/>
          <w:color w:val="auto"/>
          <w:sz w:val="28"/>
          <w:szCs w:val="28"/>
        </w:rPr>
        <w:t xml:space="preserve">, у </w:t>
      </w:r>
      <w:r w:rsidR="00745D70" w:rsidRPr="00250FFE">
        <w:rPr>
          <w:rFonts w:ascii="Times New Roman" w:hAnsi="Times New Roman" w:cs="Times New Roman"/>
          <w:color w:val="auto"/>
          <w:sz w:val="28"/>
          <w:szCs w:val="28"/>
        </w:rPr>
        <w:t xml:space="preserve"> тому числі з Державного бюджету України</w:t>
      </w:r>
      <w:r w:rsidR="00415434" w:rsidRPr="00250FF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250FF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50FFE">
        <w:rPr>
          <w:color w:val="auto"/>
          <w:sz w:val="28"/>
          <w:szCs w:val="28"/>
        </w:rPr>
        <w:t xml:space="preserve">            </w:t>
      </w:r>
    </w:p>
    <w:p w14:paraId="30DF733A" w14:textId="77777777" w:rsidR="00415434" w:rsidRPr="00250FFE" w:rsidRDefault="00E62F0C" w:rsidP="001514E8">
      <w:pPr>
        <w:shd w:val="clear" w:color="auto" w:fill="FFFFFF"/>
        <w:tabs>
          <w:tab w:val="left" w:pos="851"/>
        </w:tabs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          </w:t>
      </w:r>
    </w:p>
    <w:p w14:paraId="07544C85" w14:textId="77777777" w:rsidR="00745D70" w:rsidRPr="00250FFE" w:rsidRDefault="00415434" w:rsidP="00745D70">
      <w:pPr>
        <w:pStyle w:val="af0"/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 w:eastAsia="ru-RU"/>
        </w:rPr>
      </w:pPr>
      <w:r w:rsidRPr="00250FFE">
        <w:rPr>
          <w:b/>
          <w:bCs/>
          <w:sz w:val="28"/>
          <w:szCs w:val="28"/>
        </w:rPr>
        <w:t xml:space="preserve">      </w:t>
      </w:r>
      <w:r w:rsidR="00E62F0C" w:rsidRPr="00250FF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6.</w:t>
      </w:r>
      <w:r w:rsidR="00E62F0C" w:rsidRPr="00250FFE">
        <w:rPr>
          <w:b/>
          <w:bCs/>
          <w:sz w:val="28"/>
          <w:szCs w:val="28"/>
        </w:rPr>
        <w:t xml:space="preserve"> </w:t>
      </w:r>
      <w:r w:rsidR="00745D70" w:rsidRPr="00250FFE">
        <w:rPr>
          <w:rFonts w:ascii="Times New Roman" w:hAnsi="Times New Roman" w:cs="Times New Roman"/>
          <w:b/>
          <w:sz w:val="28"/>
          <w:lang w:val="uk-UA" w:eastAsia="ru-RU"/>
        </w:rPr>
        <w:t>Прогнозовані соціально-економічні та інші наслідки прийняття законопроекту</w:t>
      </w:r>
    </w:p>
    <w:p w14:paraId="2BE7A2E5" w14:textId="1C7EB512" w:rsidR="00907BD1" w:rsidRPr="00250FFE" w:rsidRDefault="00907BD1" w:rsidP="00907BD1">
      <w:pPr>
        <w:ind w:firstLine="709"/>
        <w:contextualSpacing/>
        <w:jc w:val="both"/>
        <w:rPr>
          <w:sz w:val="28"/>
          <w:szCs w:val="28"/>
        </w:rPr>
      </w:pPr>
      <w:r w:rsidRPr="00250FFE">
        <w:rPr>
          <w:sz w:val="28"/>
          <w:szCs w:val="28"/>
        </w:rPr>
        <w:t>Прийняття законопроекту забезпечить підвищення фінансової самостійності місцевих бюджетів та сприятиме ефективному здійсненню бюджетної децентралізації.</w:t>
      </w:r>
    </w:p>
    <w:p w14:paraId="43F526B7" w14:textId="2EDB16A5" w:rsidR="00907BD1" w:rsidRPr="00250FFE" w:rsidRDefault="00907BD1" w:rsidP="00907BD1">
      <w:pPr>
        <w:ind w:firstLine="709"/>
        <w:contextualSpacing/>
        <w:jc w:val="both"/>
        <w:rPr>
          <w:sz w:val="28"/>
          <w:szCs w:val="28"/>
        </w:rPr>
      </w:pPr>
    </w:p>
    <w:p w14:paraId="26007B74" w14:textId="77777777" w:rsidR="00907BD1" w:rsidRPr="00250FFE" w:rsidRDefault="00907BD1" w:rsidP="00907BD1">
      <w:pPr>
        <w:ind w:firstLine="709"/>
        <w:contextualSpacing/>
        <w:jc w:val="both"/>
        <w:rPr>
          <w:sz w:val="28"/>
          <w:szCs w:val="28"/>
        </w:rPr>
      </w:pPr>
    </w:p>
    <w:p w14:paraId="521FC837" w14:textId="25C6CB4D" w:rsidR="00250FFE" w:rsidRPr="00250FFE" w:rsidRDefault="000E5844" w:rsidP="00250FFE">
      <w:pPr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         </w:t>
      </w:r>
      <w:r w:rsidR="00E62F0C" w:rsidRPr="00250FFE">
        <w:rPr>
          <w:b/>
          <w:bCs/>
          <w:sz w:val="28"/>
          <w:szCs w:val="28"/>
        </w:rPr>
        <w:t xml:space="preserve"> Народні депутати України</w:t>
      </w:r>
      <w:r w:rsidR="00250FFE" w:rsidRPr="00250FFE">
        <w:rPr>
          <w:b/>
          <w:bCs/>
          <w:sz w:val="28"/>
          <w:szCs w:val="28"/>
        </w:rPr>
        <w:t xml:space="preserve"> </w:t>
      </w:r>
      <w:r w:rsidR="00E62F0C" w:rsidRPr="00250FFE">
        <w:rPr>
          <w:b/>
          <w:bCs/>
          <w:sz w:val="28"/>
          <w:szCs w:val="28"/>
        </w:rPr>
        <w:t xml:space="preserve">   </w:t>
      </w:r>
      <w:r w:rsidR="00250FFE" w:rsidRPr="00250FFE">
        <w:rPr>
          <w:b/>
          <w:bCs/>
          <w:sz w:val="28"/>
          <w:szCs w:val="28"/>
        </w:rPr>
        <w:tab/>
      </w:r>
      <w:r w:rsidR="00250FFE" w:rsidRPr="00250FFE">
        <w:rPr>
          <w:b/>
          <w:bCs/>
          <w:sz w:val="28"/>
          <w:szCs w:val="28"/>
        </w:rPr>
        <w:tab/>
      </w:r>
      <w:r w:rsidR="00250FFE" w:rsidRPr="00250FFE">
        <w:rPr>
          <w:b/>
          <w:bCs/>
          <w:sz w:val="28"/>
          <w:szCs w:val="28"/>
        </w:rPr>
        <w:tab/>
      </w:r>
      <w:r w:rsidR="00804C7A" w:rsidRPr="00250FFE">
        <w:rPr>
          <w:b/>
          <w:bCs/>
          <w:sz w:val="28"/>
          <w:szCs w:val="28"/>
        </w:rPr>
        <w:t xml:space="preserve"> </w:t>
      </w:r>
      <w:r w:rsidR="00250FFE" w:rsidRPr="00250FFE">
        <w:rPr>
          <w:b/>
          <w:bCs/>
          <w:sz w:val="28"/>
          <w:szCs w:val="28"/>
        </w:rPr>
        <w:t xml:space="preserve">О.І. Кулініч </w:t>
      </w:r>
      <w:r w:rsidR="00250FFE" w:rsidRPr="00250FFE">
        <w:rPr>
          <w:b/>
          <w:bCs/>
          <w:sz w:val="28"/>
          <w:szCs w:val="28"/>
        </w:rPr>
        <w:tab/>
      </w:r>
    </w:p>
    <w:p w14:paraId="2850B6D4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Н.П. Южаніна </w:t>
      </w:r>
      <w:r w:rsidRPr="00250FFE">
        <w:rPr>
          <w:b/>
          <w:bCs/>
          <w:sz w:val="28"/>
          <w:szCs w:val="28"/>
        </w:rPr>
        <w:tab/>
      </w:r>
    </w:p>
    <w:p w14:paraId="3B82BC7B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>М.Т. Сольський</w:t>
      </w:r>
      <w:r w:rsidRPr="00250FFE">
        <w:rPr>
          <w:b/>
          <w:bCs/>
          <w:sz w:val="28"/>
          <w:szCs w:val="28"/>
        </w:rPr>
        <w:tab/>
      </w:r>
    </w:p>
    <w:p w14:paraId="21858FE1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>П.В. Халімон</w:t>
      </w:r>
    </w:p>
    <w:p w14:paraId="1BED725F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>А.Г. Гунько</w:t>
      </w:r>
    </w:p>
    <w:p w14:paraId="7F4972DC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>С.Д. Гривко</w:t>
      </w:r>
    </w:p>
    <w:p w14:paraId="3FC865A5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О.В. Салійчук </w:t>
      </w:r>
    </w:p>
    <w:p w14:paraId="05F0515F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>М.В.Нікітіна</w:t>
      </w:r>
    </w:p>
    <w:p w14:paraId="6F6E6899" w14:textId="77777777" w:rsidR="00250FFE" w:rsidRPr="00250FFE" w:rsidRDefault="00250FFE" w:rsidP="00250FFE">
      <w:pPr>
        <w:ind w:left="5664" w:firstLine="708"/>
        <w:jc w:val="both"/>
        <w:rPr>
          <w:b/>
          <w:bCs/>
          <w:sz w:val="28"/>
          <w:szCs w:val="28"/>
        </w:rPr>
      </w:pPr>
      <w:r w:rsidRPr="00250FFE">
        <w:rPr>
          <w:b/>
          <w:bCs/>
          <w:sz w:val="28"/>
          <w:szCs w:val="28"/>
        </w:rPr>
        <w:t xml:space="preserve">С.П.Лабазюк </w:t>
      </w:r>
    </w:p>
    <w:p w14:paraId="5C654E8D" w14:textId="63C3FFA6" w:rsidR="00804C7A" w:rsidRPr="00250FFE" w:rsidRDefault="00250FFE" w:rsidP="00250FFE">
      <w:pPr>
        <w:tabs>
          <w:tab w:val="left" w:pos="12430"/>
        </w:tabs>
        <w:ind w:left="6372"/>
        <w:rPr>
          <w:b/>
          <w:sz w:val="28"/>
          <w:szCs w:val="28"/>
        </w:rPr>
      </w:pPr>
      <w:r w:rsidRPr="00250FFE">
        <w:rPr>
          <w:b/>
          <w:bCs/>
          <w:sz w:val="28"/>
          <w:szCs w:val="28"/>
        </w:rPr>
        <w:t>С.М. Чернявський</w:t>
      </w:r>
      <w:r w:rsidR="00804C7A" w:rsidRPr="00250FFE">
        <w:rPr>
          <w:b/>
          <w:bCs/>
          <w:sz w:val="28"/>
          <w:szCs w:val="28"/>
        </w:rPr>
        <w:t xml:space="preserve">                             </w:t>
      </w:r>
    </w:p>
    <w:sectPr w:rsidR="00804C7A" w:rsidRPr="00250FFE" w:rsidSect="00763D2B">
      <w:headerReference w:type="even" r:id="rId11"/>
      <w:headerReference w:type="default" r:id="rId12"/>
      <w:footerReference w:type="even" r:id="rId13"/>
      <w:footerReference w:type="default" r:id="rId14"/>
      <w:pgSz w:w="11909" w:h="16834" w:code="9"/>
      <w:pgMar w:top="719" w:right="749" w:bottom="1418" w:left="1800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6AD4D" w14:textId="77777777" w:rsidR="00086740" w:rsidRDefault="00086740">
      <w:r>
        <w:separator/>
      </w:r>
    </w:p>
  </w:endnote>
  <w:endnote w:type="continuationSeparator" w:id="0">
    <w:p w14:paraId="6801D8B2" w14:textId="77777777" w:rsidR="00086740" w:rsidRDefault="0008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293BD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196AA915" w14:textId="77777777" w:rsidR="00CD279E" w:rsidRDefault="00CD279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EFCE3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</w:p>
  <w:p w14:paraId="60D8577F" w14:textId="77777777" w:rsidR="00CD279E" w:rsidRDefault="00CD279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729DA" w14:textId="77777777" w:rsidR="00086740" w:rsidRDefault="00086740">
      <w:r>
        <w:separator/>
      </w:r>
    </w:p>
  </w:footnote>
  <w:footnote w:type="continuationSeparator" w:id="0">
    <w:p w14:paraId="01271DF2" w14:textId="77777777" w:rsidR="00086740" w:rsidRDefault="00086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9BCAB" w14:textId="77777777" w:rsidR="00CD279E" w:rsidRDefault="00CD279E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067BADE" w14:textId="77777777" w:rsidR="00CD279E" w:rsidRDefault="00CD27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A615A" w14:textId="1C17FE41" w:rsidR="00CD279E" w:rsidRDefault="00CD279E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D07D01">
      <w:rPr>
        <w:rStyle w:val="a5"/>
        <w:noProof/>
        <w:sz w:val="24"/>
      </w:rPr>
      <w:t>2</w:t>
    </w:r>
    <w:r>
      <w:rPr>
        <w:rStyle w:val="a5"/>
        <w:sz w:val="24"/>
      </w:rPr>
      <w:fldChar w:fldCharType="end"/>
    </w:r>
  </w:p>
  <w:p w14:paraId="6485AB23" w14:textId="77777777" w:rsidR="00CD279E" w:rsidRDefault="00CD27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F8D08CA"/>
    <w:multiLevelType w:val="hybridMultilevel"/>
    <w:tmpl w:val="DBC499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0C"/>
    <w:rsid w:val="000274AB"/>
    <w:rsid w:val="000828E9"/>
    <w:rsid w:val="00084154"/>
    <w:rsid w:val="00086740"/>
    <w:rsid w:val="000B3589"/>
    <w:rsid w:val="000C2C9D"/>
    <w:rsid w:val="000D1581"/>
    <w:rsid w:val="000E5844"/>
    <w:rsid w:val="000F26A1"/>
    <w:rsid w:val="000F4A26"/>
    <w:rsid w:val="000F51A2"/>
    <w:rsid w:val="00100455"/>
    <w:rsid w:val="001060FE"/>
    <w:rsid w:val="00111820"/>
    <w:rsid w:val="00112AB3"/>
    <w:rsid w:val="00113F97"/>
    <w:rsid w:val="00126CCA"/>
    <w:rsid w:val="001473EC"/>
    <w:rsid w:val="001514E8"/>
    <w:rsid w:val="001651F5"/>
    <w:rsid w:val="001810D7"/>
    <w:rsid w:val="00184F69"/>
    <w:rsid w:val="00185B44"/>
    <w:rsid w:val="00186ECC"/>
    <w:rsid w:val="00187100"/>
    <w:rsid w:val="001A28B2"/>
    <w:rsid w:val="001C4356"/>
    <w:rsid w:val="001D5F4C"/>
    <w:rsid w:val="002259E1"/>
    <w:rsid w:val="002357AD"/>
    <w:rsid w:val="00241455"/>
    <w:rsid w:val="00250FFE"/>
    <w:rsid w:val="002717F0"/>
    <w:rsid w:val="002E6381"/>
    <w:rsid w:val="00322A08"/>
    <w:rsid w:val="003246CD"/>
    <w:rsid w:val="00355CBE"/>
    <w:rsid w:val="00356CEC"/>
    <w:rsid w:val="00380303"/>
    <w:rsid w:val="00382D5A"/>
    <w:rsid w:val="003874D8"/>
    <w:rsid w:val="00390A41"/>
    <w:rsid w:val="003D5D65"/>
    <w:rsid w:val="003F0F91"/>
    <w:rsid w:val="003F5EAB"/>
    <w:rsid w:val="00415434"/>
    <w:rsid w:val="00435670"/>
    <w:rsid w:val="00483106"/>
    <w:rsid w:val="00484084"/>
    <w:rsid w:val="0049330E"/>
    <w:rsid w:val="004C759D"/>
    <w:rsid w:val="004D6756"/>
    <w:rsid w:val="00517117"/>
    <w:rsid w:val="00517459"/>
    <w:rsid w:val="00531286"/>
    <w:rsid w:val="00563B04"/>
    <w:rsid w:val="00576F13"/>
    <w:rsid w:val="00580E56"/>
    <w:rsid w:val="0058729A"/>
    <w:rsid w:val="005D0F94"/>
    <w:rsid w:val="005E3322"/>
    <w:rsid w:val="005E7670"/>
    <w:rsid w:val="00601763"/>
    <w:rsid w:val="00644608"/>
    <w:rsid w:val="00650AD9"/>
    <w:rsid w:val="006564E1"/>
    <w:rsid w:val="00672514"/>
    <w:rsid w:val="006D6458"/>
    <w:rsid w:val="006D6E59"/>
    <w:rsid w:val="006E111E"/>
    <w:rsid w:val="00705326"/>
    <w:rsid w:val="00715B95"/>
    <w:rsid w:val="00745D70"/>
    <w:rsid w:val="007625D5"/>
    <w:rsid w:val="00763D2B"/>
    <w:rsid w:val="007813DF"/>
    <w:rsid w:val="00794BA5"/>
    <w:rsid w:val="007B7C97"/>
    <w:rsid w:val="00804C7A"/>
    <w:rsid w:val="00854DAC"/>
    <w:rsid w:val="00863263"/>
    <w:rsid w:val="008721A0"/>
    <w:rsid w:val="00887D0B"/>
    <w:rsid w:val="008F433D"/>
    <w:rsid w:val="008F62DA"/>
    <w:rsid w:val="00907BD1"/>
    <w:rsid w:val="00911781"/>
    <w:rsid w:val="00927A6D"/>
    <w:rsid w:val="00927CFB"/>
    <w:rsid w:val="009834B5"/>
    <w:rsid w:val="009E1762"/>
    <w:rsid w:val="009F38ED"/>
    <w:rsid w:val="00A02F7B"/>
    <w:rsid w:val="00A227E2"/>
    <w:rsid w:val="00A26418"/>
    <w:rsid w:val="00A42325"/>
    <w:rsid w:val="00A7185B"/>
    <w:rsid w:val="00A803B6"/>
    <w:rsid w:val="00A84192"/>
    <w:rsid w:val="00A84760"/>
    <w:rsid w:val="00AB03CB"/>
    <w:rsid w:val="00AB1139"/>
    <w:rsid w:val="00AC3C34"/>
    <w:rsid w:val="00B01B24"/>
    <w:rsid w:val="00B15FE8"/>
    <w:rsid w:val="00B6174A"/>
    <w:rsid w:val="00B66465"/>
    <w:rsid w:val="00B84348"/>
    <w:rsid w:val="00BB41D7"/>
    <w:rsid w:val="00BD6C35"/>
    <w:rsid w:val="00BD7118"/>
    <w:rsid w:val="00BE44F6"/>
    <w:rsid w:val="00BF6B75"/>
    <w:rsid w:val="00C22528"/>
    <w:rsid w:val="00C44E06"/>
    <w:rsid w:val="00C91346"/>
    <w:rsid w:val="00CA01EC"/>
    <w:rsid w:val="00CA2DC2"/>
    <w:rsid w:val="00CB631D"/>
    <w:rsid w:val="00CD279E"/>
    <w:rsid w:val="00CE0D6E"/>
    <w:rsid w:val="00CE2692"/>
    <w:rsid w:val="00CE37E3"/>
    <w:rsid w:val="00CE5408"/>
    <w:rsid w:val="00D05C2E"/>
    <w:rsid w:val="00D07D01"/>
    <w:rsid w:val="00D31307"/>
    <w:rsid w:val="00D614A7"/>
    <w:rsid w:val="00D7200D"/>
    <w:rsid w:val="00D738C8"/>
    <w:rsid w:val="00D94267"/>
    <w:rsid w:val="00DF07D6"/>
    <w:rsid w:val="00DF0F52"/>
    <w:rsid w:val="00E27A9B"/>
    <w:rsid w:val="00E45934"/>
    <w:rsid w:val="00E579C4"/>
    <w:rsid w:val="00E62F0C"/>
    <w:rsid w:val="00E76557"/>
    <w:rsid w:val="00E95FC0"/>
    <w:rsid w:val="00EB4519"/>
    <w:rsid w:val="00ED3DEE"/>
    <w:rsid w:val="00F155C8"/>
    <w:rsid w:val="00F4067F"/>
    <w:rsid w:val="00F42246"/>
    <w:rsid w:val="00F45854"/>
    <w:rsid w:val="00F53349"/>
    <w:rsid w:val="00F572E5"/>
    <w:rsid w:val="00F628A2"/>
    <w:rsid w:val="00F73854"/>
    <w:rsid w:val="00FB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D550C3"/>
  <w14:defaultImageDpi w14:val="0"/>
  <w15:docId w15:val="{3253EECE-2C84-4CD6-B561-D1F6E75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0C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9834B5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9834B5"/>
    <w:rPr>
      <w:rFonts w:cs="Times New Roman"/>
      <w:sz w:val="28"/>
      <w:lang w:val="uk-UA" w:eastAsia="ru-RU"/>
    </w:rPr>
  </w:style>
  <w:style w:type="character" w:customStyle="1" w:styleId="7">
    <w:name w:val="Знак Знак7"/>
    <w:uiPriority w:val="99"/>
    <w:locked/>
    <w:rsid w:val="009834B5"/>
    <w:rPr>
      <w:b/>
      <w:color w:val="000000"/>
      <w:spacing w:val="-24"/>
      <w:sz w:val="30"/>
      <w:lang w:val="uk-UA" w:eastAsia="ru-RU"/>
    </w:rPr>
  </w:style>
  <w:style w:type="paragraph" w:styleId="a3">
    <w:name w:val="header"/>
    <w:basedOn w:val="a"/>
    <w:link w:val="a4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E62F0C"/>
    <w:rPr>
      <w:rFonts w:cs="Times New Roman"/>
      <w:lang w:val="uk-UA" w:eastAsia="ru-RU" w:bidi="ar-SA"/>
    </w:rPr>
  </w:style>
  <w:style w:type="character" w:styleId="a5">
    <w:name w:val="page number"/>
    <w:basedOn w:val="a0"/>
    <w:uiPriority w:val="99"/>
    <w:rsid w:val="00E62F0C"/>
    <w:rPr>
      <w:rFonts w:cs="Times New Roman"/>
    </w:rPr>
  </w:style>
  <w:style w:type="paragraph" w:styleId="a6">
    <w:name w:val="Title"/>
    <w:basedOn w:val="a"/>
    <w:link w:val="a7"/>
    <w:uiPriority w:val="99"/>
    <w:qFormat/>
    <w:rsid w:val="00E62F0C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paragraph" w:styleId="a8">
    <w:name w:val="footer"/>
    <w:basedOn w:val="a"/>
    <w:link w:val="a9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7">
    <w:name w:val="Назва Знак"/>
    <w:basedOn w:val="a0"/>
    <w:link w:val="a6"/>
    <w:uiPriority w:val="99"/>
    <w:locked/>
    <w:rsid w:val="00E62F0C"/>
    <w:rPr>
      <w:rFonts w:cs="Times New Roman"/>
      <w:b/>
      <w:bCs/>
      <w:color w:val="000000"/>
      <w:spacing w:val="-24"/>
      <w:sz w:val="30"/>
      <w:szCs w:val="30"/>
      <w:lang w:val="uk-UA" w:eastAsia="ru-RU" w:bidi="ar-SA"/>
    </w:r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E62F0C"/>
    <w:rPr>
      <w:rFonts w:cs="Times New Roman"/>
      <w:lang w:val="uk-UA" w:eastAsia="ru-RU" w:bidi="ar-SA"/>
    </w:rPr>
  </w:style>
  <w:style w:type="paragraph" w:styleId="aa">
    <w:name w:val="Body Text Indent"/>
    <w:basedOn w:val="a"/>
    <w:link w:val="ab"/>
    <w:uiPriority w:val="99"/>
    <w:rsid w:val="00E62F0C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basedOn w:val="a0"/>
    <w:link w:val="aa"/>
    <w:uiPriority w:val="99"/>
    <w:semiHidden/>
    <w:locked/>
    <w:rsid w:val="00E62F0C"/>
    <w:rPr>
      <w:rFonts w:cs="Times New Roman"/>
      <w:sz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E62F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E62F0C"/>
    <w:rPr>
      <w:rFonts w:ascii="Courier New" w:hAnsi="Courier New" w:cs="Courier New"/>
      <w:color w:val="000000"/>
      <w:sz w:val="14"/>
      <w:szCs w:val="14"/>
      <w:lang w:val="uk-UA" w:eastAsia="ru-RU" w:bidi="ar-SA"/>
    </w:rPr>
  </w:style>
  <w:style w:type="paragraph" w:customStyle="1" w:styleId="rvps6">
    <w:name w:val="rvps6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E62F0C"/>
    <w:rPr>
      <w:rFonts w:cs="Times New Roman"/>
    </w:rPr>
  </w:style>
  <w:style w:type="paragraph" w:customStyle="1" w:styleId="rvps2">
    <w:name w:val="rvps2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5">
    <w:name w:val="Знак Знак5"/>
    <w:uiPriority w:val="99"/>
    <w:semiHidden/>
    <w:locked/>
    <w:rsid w:val="009834B5"/>
    <w:rPr>
      <w:sz w:val="28"/>
      <w:lang w:val="uk-UA" w:eastAsia="ru-RU"/>
    </w:rPr>
  </w:style>
  <w:style w:type="character" w:customStyle="1" w:styleId="41">
    <w:name w:val="Знак Знак4"/>
    <w:uiPriority w:val="99"/>
    <w:semiHidden/>
    <w:locked/>
    <w:rsid w:val="009834B5"/>
    <w:rPr>
      <w:rFonts w:ascii="Courier New" w:hAnsi="Courier New"/>
      <w:color w:val="000000"/>
      <w:sz w:val="14"/>
      <w:lang w:val="uk-UA" w:eastAsia="ru-RU"/>
    </w:rPr>
  </w:style>
  <w:style w:type="paragraph" w:styleId="2">
    <w:name w:val="Body Text 2"/>
    <w:basedOn w:val="a"/>
    <w:link w:val="20"/>
    <w:uiPriority w:val="99"/>
    <w:rsid w:val="009834B5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9834B5"/>
    <w:rPr>
      <w:rFonts w:cs="Times New Roman"/>
      <w:lang w:val="uk-UA" w:eastAsia="ru-RU"/>
    </w:rPr>
  </w:style>
  <w:style w:type="paragraph" w:styleId="ac">
    <w:name w:val="No Spacing"/>
    <w:uiPriority w:val="99"/>
    <w:qFormat/>
    <w:rsid w:val="0060176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customStyle="1" w:styleId="1">
    <w:name w:val="Без интервала1"/>
    <w:uiPriority w:val="99"/>
    <w:rsid w:val="00601763"/>
    <w:pPr>
      <w:spacing w:after="0" w:line="240" w:lineRule="auto"/>
    </w:pPr>
    <w:rPr>
      <w:rFonts w:ascii="Calibri" w:hAnsi="Calibri" w:cs="Calibri"/>
      <w:lang w:val="uk-UA" w:eastAsia="en-US"/>
    </w:rPr>
  </w:style>
  <w:style w:type="paragraph" w:customStyle="1" w:styleId="css-qg6qrj-paragraph">
    <w:name w:val="css-qg6qrj-paragraph"/>
    <w:basedOn w:val="a"/>
    <w:rsid w:val="001514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126CC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126CCA"/>
    <w:rPr>
      <w:rFonts w:cs="Times New Roman"/>
      <w:color w:val="0000FF"/>
      <w:u w:val="single"/>
    </w:rPr>
  </w:style>
  <w:style w:type="character" w:styleId="af">
    <w:name w:val="Strong"/>
    <w:basedOn w:val="a0"/>
    <w:uiPriority w:val="22"/>
    <w:qFormat/>
    <w:rsid w:val="00BE44F6"/>
    <w:rPr>
      <w:rFonts w:cs="Times New Roman"/>
      <w:b/>
    </w:rPr>
  </w:style>
  <w:style w:type="paragraph" w:styleId="af0">
    <w:name w:val="List Paragraph"/>
    <w:basedOn w:val="a"/>
    <w:uiPriority w:val="99"/>
    <w:rsid w:val="00745D70"/>
    <w:pPr>
      <w:widowControl/>
      <w:suppressAutoHyphens/>
      <w:autoSpaceDE/>
      <w:autoSpaceDN/>
      <w:adjustRightInd/>
      <w:spacing w:after="160" w:line="252" w:lineRule="auto"/>
      <w:ind w:left="720"/>
      <w:contextualSpacing/>
    </w:pPr>
    <w:rPr>
      <w:rFonts w:ascii="Calibri" w:hAnsi="Calibri" w:cs="Calibri"/>
      <w:sz w:val="22"/>
      <w:szCs w:val="22"/>
      <w:lang w:val="ru-RU" w:eastAsia="zh-CN"/>
    </w:rPr>
  </w:style>
  <w:style w:type="character" w:customStyle="1" w:styleId="rvts15">
    <w:name w:val="rvts15"/>
    <w:basedOn w:val="a0"/>
    <w:rsid w:val="00113F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08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658B2-3270-441F-BADC-65CD2CBF5E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0AB3EA-AF98-4F91-A31A-E0E85A862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80CC1-FC1B-4192-B9C4-841FC405E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DB777A-56A2-478B-B0B3-F664EEA42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2699</Words>
  <Characters>1539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2021-03-15T14:47:00Z</dcterms:created>
  <dcterms:modified xsi:type="dcterms:W3CDTF">2021-03-15T14:47:00Z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