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1BF" w:rsidRPr="00180A15" w:rsidRDefault="003A01BF" w:rsidP="003A01BF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180A1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Проект</w:t>
      </w:r>
    </w:p>
    <w:p w:rsidR="003A01BF" w:rsidRPr="00180A15" w:rsidRDefault="003A01BF" w:rsidP="003A01BF">
      <w:pPr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180A1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Вноситься Президентом України</w:t>
      </w:r>
    </w:p>
    <w:p w:rsidR="003A01BF" w:rsidRPr="00B91F10" w:rsidRDefault="003A01BF" w:rsidP="003A01BF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3A01BF" w:rsidRPr="00B91F10" w:rsidRDefault="003A01BF" w:rsidP="003A01BF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50E3" w:rsidRPr="00210BE5" w:rsidRDefault="003750E3" w:rsidP="00210BE5">
      <w:pPr>
        <w:widowControl w:val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51C1F" w:rsidRPr="00210BE5" w:rsidRDefault="00D51C1F" w:rsidP="00210BE5">
      <w:pPr>
        <w:widowControl w:val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A01BF" w:rsidRPr="00B91F10" w:rsidRDefault="003A01BF" w:rsidP="00BE072A">
      <w:pPr>
        <w:widowControl w:val="0"/>
        <w:spacing w:after="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 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Ї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D94338" w:rsidRPr="00BE4D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</w:p>
    <w:p w:rsidR="003A01BF" w:rsidRDefault="003A01BF" w:rsidP="003A01BF">
      <w:pPr>
        <w:widowControl w:val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 внесення змін до Кримінального процесуального кодексу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України</w:t>
      </w:r>
    </w:p>
    <w:p w:rsidR="003A01BF" w:rsidRDefault="003A01BF" w:rsidP="003A01BF">
      <w:pPr>
        <w:widowControl w:val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щодо запровадження інформац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ійно-телекомунікаційної системи</w:t>
      </w:r>
    </w:p>
    <w:p w:rsidR="003A01BF" w:rsidRDefault="003A01BF" w:rsidP="003A01BF">
      <w:pPr>
        <w:widowControl w:val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досудового розслідування</w:t>
      </w:r>
    </w:p>
    <w:p w:rsidR="003A01BF" w:rsidRPr="00B91F10" w:rsidRDefault="003A01BF" w:rsidP="003A01BF">
      <w:pPr>
        <w:widowControl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solid" w:color="FFFFFF" w:fill="FFFFFF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shd w:val="solid" w:color="FFFFFF" w:fill="FFFFFF"/>
          <w:lang w:eastAsia="ru-RU"/>
        </w:rPr>
        <w:t>____________________________________________________</w:t>
      </w:r>
      <w:r w:rsidRPr="002F7B5A">
        <w:rPr>
          <w:rFonts w:ascii="Times New Roman" w:eastAsia="Times New Roman" w:hAnsi="Times New Roman" w:cs="Times New Roman"/>
          <w:color w:val="000000"/>
          <w:sz w:val="28"/>
          <w:szCs w:val="28"/>
          <w:shd w:val="solid" w:color="FFFFFF" w:fill="FFFFFF"/>
          <w:lang w:val="ru-RU" w:eastAsia="ru-RU"/>
        </w:rPr>
        <w:t>__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shd w:val="solid" w:color="FFFFFF" w:fill="FFFFFF"/>
          <w:lang w:eastAsia="ru-RU"/>
        </w:rPr>
        <w:t>_______</w:t>
      </w:r>
    </w:p>
    <w:p w:rsidR="003A01BF" w:rsidRPr="00B91F10" w:rsidRDefault="003A01BF" w:rsidP="003A01BF">
      <w:pPr>
        <w:spacing w:after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01BF" w:rsidRPr="00B91F10" w:rsidRDefault="003A01BF" w:rsidP="00DC23A4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Верховна Рада України п о с т а н о в л я є:</w:t>
      </w:r>
    </w:p>
    <w:p w:rsidR="003A01BF" w:rsidRPr="002F7B5A" w:rsidRDefault="003A01BF" w:rsidP="00DC23A4">
      <w:pPr>
        <w:widowControl w:val="0"/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 Внести до Кримінального процесуального кодексу України (Відомості Верхо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вної Ради України, 2013 р., №№ 9</w:t>
      </w:r>
      <w:r w:rsidR="00210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210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13, ст. 88) такі</w:t>
      </w:r>
      <w:r w:rsidRPr="00736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A01BF" w:rsidRPr="00B91F10" w:rsidRDefault="003A01BF" w:rsidP="00DC23A4">
      <w:pPr>
        <w:widowControl w:val="0"/>
        <w:tabs>
          <w:tab w:val="left" w:pos="993"/>
        </w:tabs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доповнити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Кодекс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статтею 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такого змісту:</w:t>
      </w:r>
    </w:p>
    <w:p w:rsidR="00F735EE" w:rsidRDefault="003A01BF" w:rsidP="00DC23A4">
      <w:pPr>
        <w:widowControl w:val="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"Стаття 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</w:t>
      </w:r>
      <w:r w:rsidRPr="00180A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Інформаційно-телекомунікаційна система досудового </w:t>
      </w:r>
    </w:p>
    <w:p w:rsidR="003A01BF" w:rsidRPr="00B91F10" w:rsidRDefault="00F735EE" w:rsidP="00DC23A4">
      <w:pPr>
        <w:widowControl w:val="0"/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814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розслідування</w:t>
      </w:r>
    </w:p>
    <w:p w:rsidR="003A01BF" w:rsidRDefault="003A01BF" w:rsidP="00DC23A4">
      <w:pPr>
        <w:widowControl w:val="0"/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Інформаційно-телекомунікаційна система досудового розслідування 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це система, яка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забезпечує 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ення, 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збирання,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зберігання, пошук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оброблення і передачу матеріалів та інформації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відомостей</w:t>
      </w:r>
      <w:r w:rsidR="007F52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кримінальн</w:t>
      </w:r>
      <w:r w:rsid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провадженн</w:t>
      </w:r>
      <w:r w:rsid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</w:t>
      </w:r>
    </w:p>
    <w:p w:rsidR="00274BF5" w:rsidRPr="00274BF5" w:rsidRDefault="00274BF5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Порядок функціонування інформаційно-телекомунікаційної системи досудового розслідування визначається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оложенням, яке затверджується </w:t>
      </w:r>
      <w:r w:rsidRPr="00D51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спільно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Офісом Генерального</w:t>
      </w:r>
      <w:r w:rsidRP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прокурор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D51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36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274B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складі якого функціонує орган досудового розслідування,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також органом, </w:t>
      </w:r>
      <w:r w:rsidRPr="00274BF5">
        <w:rPr>
          <w:rFonts w:ascii="Times New Roman" w:eastAsia="Times New Roman" w:hAnsi="Times New Roman" w:cs="Times New Roman"/>
          <w:sz w:val="28"/>
          <w:szCs w:val="28"/>
        </w:rPr>
        <w:t>що затверджує положення про систему, яка функціонує в суді відповідно до статті 35 цього Кодексу.</w:t>
      </w:r>
    </w:p>
    <w:p w:rsidR="00274BF5" w:rsidRPr="00274BF5" w:rsidRDefault="00274BF5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74BF5">
        <w:rPr>
          <w:rFonts w:ascii="Times New Roman" w:eastAsia="Times New Roman" w:hAnsi="Times New Roman" w:cs="Times New Roman"/>
          <w:sz w:val="28"/>
          <w:szCs w:val="28"/>
        </w:rPr>
        <w:t>Інформаційно-телекомунікаційна система досудового розслідування</w:t>
      </w:r>
      <w:r w:rsidRPr="00274BF5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взаємодіє з Єдиним реєстром досудових розслідувань та системою, яка функціонує в суді відповідно до статті 35 цього Кодексу</w:t>
      </w:r>
      <w:r w:rsidRPr="00210BE5">
        <w:rPr>
          <w:rFonts w:ascii="Times New Roman" w:eastAsia="Times New Roman" w:hAnsi="Times New Roman" w:cs="Times New Roman"/>
          <w:sz w:val="28"/>
          <w:szCs w:val="28"/>
        </w:rPr>
        <w:t>, а також може взаємодіяти з іншими інформаційними, інформаційно-телекомунікаційними системами</w:t>
      </w:r>
      <w:r w:rsidR="00210BE5">
        <w:rPr>
          <w:rFonts w:ascii="Times New Roman" w:eastAsia="Times New Roman" w:hAnsi="Times New Roman" w:cs="Times New Roman"/>
          <w:sz w:val="28"/>
          <w:szCs w:val="28"/>
        </w:rPr>
        <w:t xml:space="preserve"> у випадках, передбачених законом</w:t>
      </w:r>
      <w:r w:rsidRPr="00274BF5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:rsidR="00274BF5" w:rsidRPr="00814B76" w:rsidRDefault="00814B76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274BF5" w:rsidRPr="00814B76">
        <w:rPr>
          <w:rFonts w:ascii="Times New Roman" w:eastAsia="Times New Roman" w:hAnsi="Times New Roman" w:cs="Times New Roman"/>
          <w:sz w:val="28"/>
          <w:szCs w:val="28"/>
        </w:rPr>
        <w:t>Слідчий, дізнавач, прокурор, слідчий суддя, суд, а також захисник (за його згодою) використовують, а інші учасники кримінального провадження  можуть використовувати інформаційно-телекомунікаційну систему досудового розслідування під час реалізації своїх повноважень, прав та інтересів, передбачених цим Кодексом, за умов та в порядку, що визначені положенням про таку систему.</w:t>
      </w:r>
    </w:p>
    <w:p w:rsidR="00274BF5" w:rsidRPr="00274BF5" w:rsidRDefault="00274BF5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 разі використання зазначеної </w:t>
      </w:r>
      <w:r w:rsidR="00D36F8F" w:rsidRPr="00304FC0">
        <w:rPr>
          <w:rFonts w:ascii="Times New Roman" w:hAnsi="Times New Roman" w:cs="Times New Roman"/>
          <w:bCs/>
          <w:color w:val="000000"/>
          <w:sz w:val="28"/>
          <w:szCs w:val="28"/>
        </w:rPr>
        <w:t>у цій статті</w:t>
      </w:r>
      <w:r w:rsidR="00D36F8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системи дослідження матеріалів досудового розслідування, наявних </w:t>
      </w:r>
      <w:r w:rsidR="00D36F8F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такій системі, може здійснюватися з використанням доступу до них через цю систему.</w:t>
      </w:r>
    </w:p>
    <w:p w:rsidR="00274BF5" w:rsidRPr="00274BF5" w:rsidRDefault="00814B76" w:rsidP="00DC23A4">
      <w:pPr>
        <w:pStyle w:val="a5"/>
        <w:spacing w:after="60"/>
        <w:ind w:left="0" w:firstLine="7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3. </w:t>
      </w:r>
      <w:r w:rsidR="00274BF5"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>Матеріали досудового розслідування, які містяться в інформаційно-телекомунікаційній системі досудового розслідування, передаються, їх копії чи примірники надаються в електронній формі, а за рішенням слідчого, дізнавача, прокурора, слідчого судді, суду, які їх передають чи надають</w:t>
      </w:r>
      <w:r w:rsidR="00D36F8F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274BF5"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="00210B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</w:t>
      </w:r>
      <w:r w:rsidR="00D36F8F" w:rsidRPr="00210BE5">
        <w:rPr>
          <w:rFonts w:ascii="Times New Roman" w:hAnsi="Times New Roman" w:cs="Times New Roman"/>
          <w:bCs/>
          <w:color w:val="000000"/>
          <w:sz w:val="28"/>
          <w:szCs w:val="28"/>
        </w:rPr>
        <w:t>у</w:t>
      </w:r>
      <w:r w:rsidR="00274BF5" w:rsidRPr="00210BE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55C68" w:rsidRPr="00210BE5">
        <w:rPr>
          <w:rFonts w:ascii="Times New Roman" w:hAnsi="Times New Roman" w:cs="Times New Roman"/>
          <w:bCs/>
          <w:color w:val="000000"/>
          <w:sz w:val="28"/>
          <w:szCs w:val="28"/>
        </w:rPr>
        <w:t>паперов</w:t>
      </w:r>
      <w:r w:rsidR="00274BF5" w:rsidRPr="00210BE5">
        <w:rPr>
          <w:rFonts w:ascii="Times New Roman" w:hAnsi="Times New Roman" w:cs="Times New Roman"/>
          <w:bCs/>
          <w:color w:val="000000"/>
          <w:sz w:val="28"/>
          <w:szCs w:val="28"/>
        </w:rPr>
        <w:t>ій</w:t>
      </w:r>
      <w:r w:rsidR="00274BF5" w:rsidRPr="00274BF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формі.</w:t>
      </w:r>
    </w:p>
    <w:p w:rsidR="00274BF5" w:rsidRPr="00274BF5" w:rsidRDefault="00C112FB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 xml:space="preserve">Документи, підписані, погоджені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 xml:space="preserve"> інформаційно-телекомунікаційній системі досудового розслідування з використанням кваліфікованого електронного підпису, їх примірники в електронній та </w:t>
      </w:r>
      <w:r w:rsidR="00F55C68" w:rsidRPr="00210BE5">
        <w:rPr>
          <w:rFonts w:ascii="Times New Roman" w:eastAsia="Times New Roman" w:hAnsi="Times New Roman" w:cs="Times New Roman"/>
          <w:sz w:val="28"/>
          <w:szCs w:val="28"/>
        </w:rPr>
        <w:t>паперов</w:t>
      </w:r>
      <w:r w:rsidR="00274BF5" w:rsidRPr="00210BE5">
        <w:rPr>
          <w:rFonts w:ascii="Times New Roman" w:eastAsia="Times New Roman" w:hAnsi="Times New Roman" w:cs="Times New Roman"/>
          <w:sz w:val="28"/>
          <w:szCs w:val="28"/>
        </w:rPr>
        <w:t>ій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 xml:space="preserve"> формі виз</w:t>
      </w:r>
      <w:r>
        <w:rPr>
          <w:rFonts w:ascii="Times New Roman" w:eastAsia="Times New Roman" w:hAnsi="Times New Roman" w:cs="Times New Roman"/>
          <w:sz w:val="28"/>
          <w:szCs w:val="28"/>
        </w:rPr>
        <w:t>наються оригіналами документів.</w:t>
      </w:r>
    </w:p>
    <w:p w:rsidR="00274BF5" w:rsidRPr="00274BF5" w:rsidRDefault="00C112FB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>Обіг електронних документів у кримінальному провадженні в частині, не врегульованій цим Кодексом, регулюється іншими законами щодо електронних документів та електронного документообігу.</w:t>
      </w:r>
    </w:p>
    <w:p w:rsidR="00274BF5" w:rsidRPr="00274BF5" w:rsidRDefault="00C112FB" w:rsidP="00DC23A4">
      <w:pPr>
        <w:shd w:val="clear" w:color="auto" w:fill="FFFFFF"/>
        <w:spacing w:after="6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>Інформаційно-телекомунікаційна система досудового розслідування підлягає захисту із застосуванням комплексної системи захисту інформації з підтвердженою відповідністю.</w:t>
      </w:r>
    </w:p>
    <w:p w:rsidR="003A01BF" w:rsidRPr="00274BF5" w:rsidRDefault="00C112FB" w:rsidP="00D51C1F">
      <w:pPr>
        <w:widowControl w:val="0"/>
        <w:shd w:val="clear" w:color="auto" w:fill="FFFFFF"/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="00274BF5" w:rsidRPr="00274BF5">
        <w:rPr>
          <w:rFonts w:ascii="Times New Roman" w:eastAsia="Times New Roman" w:hAnsi="Times New Roman" w:cs="Times New Roman"/>
          <w:sz w:val="28"/>
          <w:szCs w:val="28"/>
        </w:rPr>
        <w:t>Несанкціоноване втручання в роботу інформаційно- телекомунікаційної системи досудового розслідування</w:t>
      </w:r>
      <w:r w:rsidR="00C369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5FDD" w:rsidRPr="00210BE5">
        <w:rPr>
          <w:rFonts w:ascii="Times New Roman" w:eastAsia="Times New Roman" w:hAnsi="Times New Roman" w:cs="Times New Roman"/>
          <w:sz w:val="28"/>
          <w:szCs w:val="28"/>
        </w:rPr>
        <w:t>тягне за собою передбачену законом відповідальність</w:t>
      </w:r>
      <w:r w:rsidR="00274BF5" w:rsidRPr="00D51C1F">
        <w:rPr>
          <w:rFonts w:ascii="Times New Roman" w:eastAsia="Times New Roman" w:hAnsi="Times New Roman" w:cs="Times New Roman"/>
          <w:sz w:val="28"/>
          <w:szCs w:val="28"/>
        </w:rPr>
        <w:t>"</w:t>
      </w:r>
      <w:r w:rsidR="003A01BF" w:rsidRPr="00D51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01BF" w:rsidRPr="00B91F10" w:rsidRDefault="00287DA2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hyperlink r:id="rId8" w:anchor="_blank" w:history="1">
        <w:r w:rsidR="003A01BF" w:rsidRPr="00B91F10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статтю</w:t>
        </w:r>
      </w:hyperlink>
      <w:hyperlink r:id="rId9" w:anchor="_blank" w:history="1">
        <w:r w:rsidR="003A01BF" w:rsidRPr="00B91F10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221</w:t>
        </w:r>
      </w:hyperlink>
      <w:r w:rsidR="003A01BF" w:rsidRPr="00B91F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E4D50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доповнити</w:t>
      </w:r>
      <w:r w:rsidR="00BE4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частиною третьою такого змісту:</w:t>
      </w:r>
    </w:p>
    <w:p w:rsidR="003A01BF" w:rsidRPr="00B91F10" w:rsidRDefault="003A01BF" w:rsidP="00D51C1F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Ознайомлення з матеріалами досудового розслідування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містяться </w:t>
      </w:r>
      <w:r w:rsidR="00C112FB" w:rsidRPr="00C112FB">
        <w:rPr>
          <w:rFonts w:ascii="Times New Roman" w:eastAsia="Times New Roman" w:hAnsi="Times New Roman" w:cs="Times New Roman"/>
          <w:sz w:val="28"/>
          <w:szCs w:val="28"/>
        </w:rPr>
        <w:t>в інформаційно-телекомунікаційній системі досудового розслідування, здійснюєтьс</w:t>
      </w:r>
      <w:r w:rsidR="008E5CC5">
        <w:rPr>
          <w:rFonts w:ascii="Times New Roman" w:eastAsia="Times New Roman" w:hAnsi="Times New Roman" w:cs="Times New Roman"/>
          <w:sz w:val="28"/>
          <w:szCs w:val="28"/>
        </w:rPr>
        <w:t>я шляхом надання доступу до них</w:t>
      </w:r>
      <w:r w:rsidR="00C112FB" w:rsidRPr="00C112FB">
        <w:rPr>
          <w:rFonts w:ascii="Times New Roman" w:eastAsia="Times New Roman" w:hAnsi="Times New Roman" w:cs="Times New Roman"/>
          <w:sz w:val="28"/>
          <w:szCs w:val="28"/>
        </w:rPr>
        <w:t xml:space="preserve"> або надання електронних копій чи примірників таких матеріалів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01BF" w:rsidRPr="00B91F10" w:rsidRDefault="00287DA2" w:rsidP="00DC23A4">
      <w:pPr>
        <w:widowControl w:val="0"/>
        <w:tabs>
          <w:tab w:val="left" w:pos="1134"/>
        </w:tabs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доповнити частину 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третю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статті 290 абзацом другим такого змісту:</w:t>
      </w:r>
    </w:p>
    <w:p w:rsidR="003A01BF" w:rsidRDefault="003A01BF" w:rsidP="00D51C1F">
      <w:pPr>
        <w:spacing w:after="12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ідкриття матеріалів </w:t>
      </w:r>
      <w:r w:rsidR="00C112FB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досудового розслідування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</w:t>
      </w:r>
      <w:r w:rsidR="00C112FB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12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містяться </w:t>
      </w:r>
      <w:r w:rsidR="00C112FB" w:rsidRPr="00C112FB">
        <w:rPr>
          <w:rFonts w:ascii="Times New Roman" w:eastAsia="Times New Roman" w:hAnsi="Times New Roman" w:cs="Times New Roman"/>
          <w:sz w:val="28"/>
          <w:szCs w:val="28"/>
        </w:rPr>
        <w:t xml:space="preserve">в інформаційно-телекомунікаційній системі досудового розслідування, </w:t>
      </w:r>
      <w:r w:rsidR="00FC2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здійснюєть</w:t>
      </w:r>
      <w:r w:rsidRPr="00BE07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шляхом надання доступу до них</w:t>
      </w:r>
      <w:r w:rsidR="00FC2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або </w:t>
      </w:r>
      <w:r w:rsidR="00FC2C1F" w:rsidRPr="00FC2C1F">
        <w:rPr>
          <w:rFonts w:ascii="Times New Roman" w:eastAsia="Times New Roman" w:hAnsi="Times New Roman" w:cs="Times New Roman"/>
          <w:sz w:val="28"/>
          <w:szCs w:val="28"/>
        </w:rPr>
        <w:t>надання електронних копій таких матеріалів</w:t>
      </w:r>
      <w:r w:rsidR="00EA6E65">
        <w:rPr>
          <w:rFonts w:ascii="Times New Roman" w:eastAsia="Times New Roman" w:hAnsi="Times New Roman" w:cs="Times New Roman"/>
          <w:sz w:val="28"/>
          <w:szCs w:val="28"/>
        </w:rPr>
        <w:t>, засвідчених в установленому порядку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A01BF" w:rsidRPr="00B91F10" w:rsidRDefault="00287DA2" w:rsidP="00DC23A4">
      <w:pPr>
        <w:shd w:val="clear" w:color="auto" w:fill="FFFFFF"/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A0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розділ ХІ </w:t>
      </w:r>
      <w:r w:rsidR="003A0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Перехідні положення</w:t>
      </w:r>
      <w:r w:rsidR="003A0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E4D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BE4D50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оповнити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</w:t>
      </w:r>
      <w:r w:rsidR="00FC2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A01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</w:t>
      </w:r>
      <w:r w:rsidR="00D94338" w:rsidRPr="00BE4D50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-6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такого змісту:</w:t>
      </w:r>
    </w:p>
    <w:p w:rsidR="003A01BF" w:rsidRDefault="003A01BF" w:rsidP="00210BE5">
      <w:pPr>
        <w:shd w:val="clear" w:color="auto" w:fill="FFFFFF"/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7B22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-6</w:t>
      </w: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разі </w:t>
      </w:r>
      <w:r w:rsidR="00FC2C1F" w:rsidRPr="00FC2C1F">
        <w:rPr>
          <w:rFonts w:ascii="Times New Roman" w:eastAsia="Times New Roman" w:hAnsi="Times New Roman" w:cs="Times New Roman"/>
          <w:sz w:val="28"/>
          <w:szCs w:val="28"/>
          <w:highlight w:val="white"/>
        </w:rPr>
        <w:t>відсутності інтеграції системи, яка функціонує в суді відповідно до статті 35 цього Кодексу, з інформаційно-телекомунікаційною системою досудового розслідування, слідчий, дізнавач, прокурор подає до суду матеріали в</w:t>
      </w:r>
      <w:r w:rsidR="00C369FA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F55C68" w:rsidRPr="00210BE5">
        <w:rPr>
          <w:rFonts w:ascii="Times New Roman" w:eastAsia="Times New Roman" w:hAnsi="Times New Roman" w:cs="Times New Roman"/>
          <w:sz w:val="28"/>
          <w:szCs w:val="28"/>
        </w:rPr>
        <w:t xml:space="preserve">паперовій </w:t>
      </w:r>
      <w:r w:rsidR="007E6DC7" w:rsidRPr="00210BE5">
        <w:rPr>
          <w:rFonts w:ascii="Times New Roman" w:eastAsia="Times New Roman" w:hAnsi="Times New Roman" w:cs="Times New Roman"/>
          <w:sz w:val="28"/>
          <w:szCs w:val="28"/>
        </w:rPr>
        <w:t xml:space="preserve">формі </w:t>
      </w:r>
      <w:r w:rsidR="00FC2C1F" w:rsidRPr="00210BE5">
        <w:rPr>
          <w:rFonts w:ascii="Times New Roman" w:eastAsia="Times New Roman" w:hAnsi="Times New Roman" w:cs="Times New Roman"/>
          <w:sz w:val="28"/>
          <w:szCs w:val="28"/>
        </w:rPr>
        <w:t>та в електронній формі</w:t>
      </w:r>
      <w:r w:rsidR="007B52B3" w:rsidRPr="00210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6DC7" w:rsidRPr="00210BE5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C2C1F" w:rsidRPr="00210B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45BA" w:rsidRPr="00210BE5">
        <w:rPr>
          <w:rFonts w:ascii="Times New Roman" w:eastAsia="Times New Roman" w:hAnsi="Times New Roman" w:cs="Times New Roman"/>
          <w:sz w:val="28"/>
          <w:szCs w:val="28"/>
        </w:rPr>
        <w:t>використанням кваліфікованого електронного підпису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287DA2" w:rsidRDefault="00287DA2" w:rsidP="00DC23A4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01BF" w:rsidRPr="00B91F10" w:rsidRDefault="003A01BF" w:rsidP="00210BE5">
      <w:pPr>
        <w:spacing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Прикінцеві положення</w:t>
      </w:r>
    </w:p>
    <w:p w:rsidR="003A01BF" w:rsidRDefault="003A01BF" w:rsidP="00DC23A4">
      <w:pPr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D24E6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1. </w:t>
      </w:r>
      <w:r w:rsidRPr="00B91F1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Цей Закон набирає чинності </w:t>
      </w:r>
      <w:r w:rsidR="00F55C6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з дня, наступного за днем його опублікування, </w:t>
      </w:r>
      <w:r w:rsidR="00F55C68" w:rsidRPr="00210BE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та вводиться в дію</w:t>
      </w:r>
      <w:r w:rsidR="00F55C6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="00BE072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через шість місяців </w:t>
      </w:r>
      <w:r w:rsidR="00D943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і</w:t>
      </w:r>
      <w:r w:rsidR="00BE072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 дня</w:t>
      </w:r>
      <w:r w:rsidRPr="00BE072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його опублікування</w:t>
      </w:r>
      <w:r w:rsidRPr="00B91F1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.</w:t>
      </w:r>
    </w:p>
    <w:p w:rsidR="00DC23A4" w:rsidRDefault="003A01BF" w:rsidP="00EB2C3E">
      <w:pPr>
        <w:spacing w:before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 </w:t>
      </w:r>
      <w:r w:rsidR="00DC23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пункті 14 частини першої статті 17 Закону України "Про Національне антикорупційне бюро України" </w:t>
      </w:r>
      <w:r w:rsid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12383" w:rsidRP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Відомості Верховної Ради України, 201</w:t>
      </w:r>
      <w:r w:rsidR="00EB2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12383" w:rsidRP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р., № </w:t>
      </w:r>
      <w:r w:rsidR="00EB2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47</w:t>
      </w:r>
      <w:r w:rsidR="00412383" w:rsidRP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ст. </w:t>
      </w:r>
      <w:r w:rsidR="00EB2C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2051</w:t>
      </w:r>
      <w:r w:rsidR="00412383" w:rsidRP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 "інформаційні системи" замінити словами "інформаційні, </w:t>
      </w:r>
      <w:r w:rsidR="00412383" w:rsidRPr="00FC2C1F">
        <w:rPr>
          <w:rFonts w:ascii="Times New Roman" w:eastAsia="Times New Roman" w:hAnsi="Times New Roman" w:cs="Times New Roman"/>
          <w:sz w:val="28"/>
          <w:szCs w:val="28"/>
        </w:rPr>
        <w:t>інформаційно-телекомунікаційн</w:t>
      </w:r>
      <w:r w:rsidR="00412383">
        <w:rPr>
          <w:rFonts w:ascii="Times New Roman" w:eastAsia="Times New Roman" w:hAnsi="Times New Roman" w:cs="Times New Roman"/>
          <w:sz w:val="28"/>
          <w:szCs w:val="28"/>
        </w:rPr>
        <w:t>і</w:t>
      </w:r>
      <w:r w:rsidR="00412383" w:rsidRPr="00FC2C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23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системи".</w:t>
      </w:r>
    </w:p>
    <w:p w:rsidR="003A01BF" w:rsidRPr="00B91F10" w:rsidRDefault="00DC23A4" w:rsidP="00EB2C3E">
      <w:pPr>
        <w:spacing w:before="120"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3A01BF"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Кабінету Міністрів України:</w:t>
      </w:r>
    </w:p>
    <w:p w:rsidR="003A01BF" w:rsidRPr="00B91F10" w:rsidRDefault="003A01BF" w:rsidP="00EB2C3E">
      <w:pPr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:rsidR="003750E3" w:rsidRDefault="003A01BF" w:rsidP="00EB2C3E">
      <w:pPr>
        <w:spacing w:after="6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412383" w:rsidRPr="00EB2C3E" w:rsidRDefault="00412383" w:rsidP="00EB2C3E">
      <w:pPr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4123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Органам, зазначеним в абзаці другому частини першої статті 106-1 Кримінального процесуального кодексу України, забезпечити у шестимісячний строк з дня </w:t>
      </w:r>
      <w:r w:rsidR="00F55C68" w:rsidRPr="00210BE5">
        <w:rPr>
          <w:rFonts w:ascii="Times New Roman" w:eastAsia="Times New Roman" w:hAnsi="Times New Roman" w:cs="Times New Roman"/>
          <w:sz w:val="28"/>
          <w:szCs w:val="28"/>
        </w:rPr>
        <w:t>набранн</w:t>
      </w:r>
      <w:r w:rsidRPr="00210BE5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="00F55C68" w:rsidRPr="00210BE5">
        <w:rPr>
          <w:rFonts w:ascii="Times New Roman" w:eastAsia="Times New Roman" w:hAnsi="Times New Roman" w:cs="Times New Roman"/>
          <w:sz w:val="28"/>
          <w:szCs w:val="28"/>
        </w:rPr>
        <w:t xml:space="preserve">чинності </w:t>
      </w:r>
      <w:r w:rsidRPr="00210BE5">
        <w:rPr>
          <w:rFonts w:ascii="Times New Roman" w:eastAsia="Times New Roman" w:hAnsi="Times New Roman" w:cs="Times New Roman"/>
          <w:sz w:val="28"/>
          <w:szCs w:val="28"/>
        </w:rPr>
        <w:t>ц</w:t>
      </w:r>
      <w:r w:rsidR="00F55C68" w:rsidRPr="00210BE5">
        <w:rPr>
          <w:rFonts w:ascii="Times New Roman" w:eastAsia="Times New Roman" w:hAnsi="Times New Roman" w:cs="Times New Roman"/>
          <w:sz w:val="28"/>
          <w:szCs w:val="28"/>
        </w:rPr>
        <w:t>им Законом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розроблення та затвердження положення про інформаційно-телекомунікаційну систему досудового розслідування.</w:t>
      </w:r>
    </w:p>
    <w:p w:rsidR="00412383" w:rsidRPr="00EB2C3E" w:rsidRDefault="00412383" w:rsidP="00412383">
      <w:pPr>
        <w:spacing w:after="6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750E3" w:rsidRPr="00EB2C3E" w:rsidRDefault="003750E3" w:rsidP="006445B8">
      <w:pPr>
        <w:widowControl w:val="0"/>
        <w:tabs>
          <w:tab w:val="left" w:pos="0"/>
        </w:tabs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A01BF" w:rsidRPr="00B91F10" w:rsidRDefault="003A01BF" w:rsidP="006445B8">
      <w:pPr>
        <w:widowControl w:val="0"/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Голова</w:t>
      </w:r>
    </w:p>
    <w:p w:rsidR="003A01BF" w:rsidRPr="00D24E6E" w:rsidRDefault="003A01BF" w:rsidP="00BE072A">
      <w:pPr>
        <w:widowControl w:val="0"/>
        <w:tabs>
          <w:tab w:val="left" w:pos="0"/>
        </w:tabs>
        <w:spacing w:after="1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1F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Верховної Ради України</w:t>
      </w:r>
    </w:p>
    <w:sectPr w:rsidR="003A01BF" w:rsidRPr="00D24E6E" w:rsidSect="00BB5C1A">
      <w:headerReference w:type="default" r:id="rId10"/>
      <w:footerReference w:type="default" r:id="rId11"/>
      <w:pgSz w:w="11906" w:h="16838"/>
      <w:pgMar w:top="1134" w:right="851" w:bottom="1134" w:left="1701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B19" w:rsidRDefault="006E0B19">
      <w:r>
        <w:separator/>
      </w:r>
    </w:p>
  </w:endnote>
  <w:endnote w:type="continuationSeparator" w:id="0">
    <w:p w:rsidR="006E0B19" w:rsidRDefault="006E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087" w:rsidRDefault="000201CA">
    <w:pPr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B19" w:rsidRDefault="006E0B19">
      <w:r>
        <w:separator/>
      </w:r>
    </w:p>
  </w:footnote>
  <w:footnote w:type="continuationSeparator" w:id="0">
    <w:p w:rsidR="006E0B19" w:rsidRDefault="006E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E2C" w:rsidRPr="00B91F10" w:rsidRDefault="001E07AA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B91F10">
      <w:rPr>
        <w:rFonts w:ascii="Times New Roman" w:hAnsi="Times New Roman" w:cs="Times New Roman"/>
        <w:sz w:val="28"/>
        <w:szCs w:val="28"/>
      </w:rPr>
      <w:fldChar w:fldCharType="begin"/>
    </w:r>
    <w:r w:rsidRPr="00B91F10">
      <w:rPr>
        <w:rFonts w:ascii="Times New Roman" w:hAnsi="Times New Roman" w:cs="Times New Roman"/>
        <w:sz w:val="28"/>
        <w:szCs w:val="28"/>
      </w:rPr>
      <w:instrText>PAGE   \* MERGEFORMAT</w:instrText>
    </w:r>
    <w:r w:rsidRPr="00B91F10">
      <w:rPr>
        <w:rFonts w:ascii="Times New Roman" w:hAnsi="Times New Roman" w:cs="Times New Roman"/>
        <w:sz w:val="28"/>
        <w:szCs w:val="28"/>
      </w:rPr>
      <w:fldChar w:fldCharType="separate"/>
    </w:r>
    <w:r w:rsidR="000201CA">
      <w:rPr>
        <w:rFonts w:ascii="Times New Roman" w:hAnsi="Times New Roman" w:cs="Times New Roman"/>
        <w:noProof/>
        <w:sz w:val="28"/>
        <w:szCs w:val="28"/>
      </w:rPr>
      <w:t>2</w:t>
    </w:r>
    <w:r w:rsidRPr="00B91F10">
      <w:rPr>
        <w:rFonts w:ascii="Times New Roman" w:hAnsi="Times New Roman" w:cs="Times New Roman"/>
        <w:sz w:val="28"/>
        <w:szCs w:val="28"/>
      </w:rPr>
      <w:fldChar w:fldCharType="end"/>
    </w:r>
  </w:p>
  <w:p w:rsidR="00921087" w:rsidRDefault="000201CA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D6F5B"/>
    <w:multiLevelType w:val="multilevel"/>
    <w:tmpl w:val="80FE03B6"/>
    <w:lvl w:ilvl="0">
      <w:start w:val="1"/>
      <w:numFmt w:val="decimal"/>
      <w:lvlText w:val="%1."/>
      <w:lvlJc w:val="left"/>
      <w:pPr>
        <w:ind w:left="0" w:firstLine="708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2FF05719"/>
    <w:multiLevelType w:val="hybridMultilevel"/>
    <w:tmpl w:val="273C88B2"/>
    <w:lvl w:ilvl="0" w:tplc="5CDE081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8736F7"/>
    <w:multiLevelType w:val="hybridMultilevel"/>
    <w:tmpl w:val="388496C4"/>
    <w:lvl w:ilvl="0" w:tplc="F11A037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BF"/>
    <w:rsid w:val="000201CA"/>
    <w:rsid w:val="00037453"/>
    <w:rsid w:val="00113396"/>
    <w:rsid w:val="00180A15"/>
    <w:rsid w:val="001E07AA"/>
    <w:rsid w:val="00200C29"/>
    <w:rsid w:val="00210BE5"/>
    <w:rsid w:val="00274A08"/>
    <w:rsid w:val="00274BF5"/>
    <w:rsid w:val="00287DA2"/>
    <w:rsid w:val="002A5CDF"/>
    <w:rsid w:val="002B6652"/>
    <w:rsid w:val="002E07B8"/>
    <w:rsid w:val="00304FC0"/>
    <w:rsid w:val="00355EB0"/>
    <w:rsid w:val="003750E3"/>
    <w:rsid w:val="003A01BF"/>
    <w:rsid w:val="003B388A"/>
    <w:rsid w:val="003E7A57"/>
    <w:rsid w:val="00412383"/>
    <w:rsid w:val="004551B6"/>
    <w:rsid w:val="004B1DB2"/>
    <w:rsid w:val="004C6868"/>
    <w:rsid w:val="004E5794"/>
    <w:rsid w:val="004F476D"/>
    <w:rsid w:val="00594295"/>
    <w:rsid w:val="00596FA9"/>
    <w:rsid w:val="005A6705"/>
    <w:rsid w:val="005C2332"/>
    <w:rsid w:val="00627681"/>
    <w:rsid w:val="006445B8"/>
    <w:rsid w:val="006C0041"/>
    <w:rsid w:val="006E0B19"/>
    <w:rsid w:val="007845BA"/>
    <w:rsid w:val="007B22F3"/>
    <w:rsid w:val="007B52B3"/>
    <w:rsid w:val="007E6DC7"/>
    <w:rsid w:val="007F523C"/>
    <w:rsid w:val="0080523D"/>
    <w:rsid w:val="00814B76"/>
    <w:rsid w:val="0087273F"/>
    <w:rsid w:val="008A0F09"/>
    <w:rsid w:val="008E5CC5"/>
    <w:rsid w:val="009512D5"/>
    <w:rsid w:val="00970A84"/>
    <w:rsid w:val="00A540B8"/>
    <w:rsid w:val="00A6307E"/>
    <w:rsid w:val="00AA284C"/>
    <w:rsid w:val="00AC144C"/>
    <w:rsid w:val="00BE072A"/>
    <w:rsid w:val="00BE4D50"/>
    <w:rsid w:val="00C112FB"/>
    <w:rsid w:val="00C15337"/>
    <w:rsid w:val="00C369FA"/>
    <w:rsid w:val="00C44F76"/>
    <w:rsid w:val="00CE60F4"/>
    <w:rsid w:val="00D3306F"/>
    <w:rsid w:val="00D36F8F"/>
    <w:rsid w:val="00D51C1F"/>
    <w:rsid w:val="00D94338"/>
    <w:rsid w:val="00DC23A4"/>
    <w:rsid w:val="00DE4EFF"/>
    <w:rsid w:val="00E755BA"/>
    <w:rsid w:val="00EA6E65"/>
    <w:rsid w:val="00EB2C3E"/>
    <w:rsid w:val="00F25FDD"/>
    <w:rsid w:val="00F55C68"/>
    <w:rsid w:val="00F735EE"/>
    <w:rsid w:val="00F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1BF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A01BF"/>
  </w:style>
  <w:style w:type="paragraph" w:styleId="a5">
    <w:name w:val="List Paragraph"/>
    <w:basedOn w:val="a"/>
    <w:uiPriority w:val="34"/>
    <w:qFormat/>
    <w:rsid w:val="002A5CD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512D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951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51-1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4651-17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D460F-3804-4A36-8C0B-A2BB86B01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3391</Words>
  <Characters>1933</Characters>
  <Application>Microsoft Office Word</Application>
  <DocSecurity>0</DocSecurity>
  <Lines>16</Lines>
  <Paragraphs>10</Paragraphs>
  <ScaleCrop>false</ScaleCrop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2021-03-04T09:29:00Z</dcterms:created>
  <dcterms:modified xsi:type="dcterms:W3CDTF">2021-03-04T09:29:00Z</dcterms:modified>
</cp:coreProperties>
</file>