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D3440C" w:rsidRDefault="003E43BF" w:rsidP="005B76BB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D5C96" w:rsidRDefault="004D5C96" w:rsidP="00ED027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437BC8" w:rsidRDefault="00437BC8" w:rsidP="00ED027E">
      <w:pPr>
        <w:pStyle w:val="7"/>
        <w:keepNext w:val="0"/>
        <w:widowControl w:val="0"/>
        <w:ind w:firstLine="0"/>
        <w:rPr>
          <w:rFonts w:ascii="Times New Roman" w:hAnsi="Times New Roman" w:cs="Times New Roman"/>
          <w:lang w:val="ru-RU"/>
        </w:rPr>
      </w:pPr>
    </w:p>
    <w:p w:rsidR="00437BC8" w:rsidRDefault="00437BC8" w:rsidP="00ED027E">
      <w:pPr>
        <w:pStyle w:val="7"/>
        <w:keepNext w:val="0"/>
        <w:widowControl w:val="0"/>
        <w:ind w:firstLine="0"/>
        <w:rPr>
          <w:rFonts w:ascii="Times New Roman" w:hAnsi="Times New Roman" w:cs="Times New Roman"/>
          <w:lang w:val="ru-RU"/>
        </w:rPr>
      </w:pPr>
    </w:p>
    <w:p w:rsidR="003E43BF" w:rsidRPr="001B1941" w:rsidRDefault="003E43BF" w:rsidP="00ED027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1B1941">
        <w:rPr>
          <w:rFonts w:ascii="Times New Roman" w:hAnsi="Times New Roman" w:cs="Times New Roman"/>
        </w:rPr>
        <w:t>ВИСНОВОК</w:t>
      </w:r>
    </w:p>
    <w:p w:rsidR="00C31B04" w:rsidRPr="001B1941" w:rsidRDefault="003E43BF" w:rsidP="00ED027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B1941">
        <w:rPr>
          <w:rFonts w:ascii="Times New Roman" w:hAnsi="Times New Roman" w:cs="Times New Roman"/>
          <w:b/>
        </w:rPr>
        <w:t xml:space="preserve">на проект Закону України </w:t>
      </w:r>
    </w:p>
    <w:p w:rsidR="003E43BF" w:rsidRPr="001B1941" w:rsidRDefault="003E43BF" w:rsidP="00292135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1B1941">
        <w:rPr>
          <w:rFonts w:ascii="Times New Roman" w:hAnsi="Times New Roman" w:cs="Times New Roman"/>
          <w:b/>
        </w:rPr>
        <w:t>«Про</w:t>
      </w:r>
      <w:r w:rsidR="00292135" w:rsidRPr="00292135">
        <w:rPr>
          <w:rFonts w:ascii="Times New Roman" w:hAnsi="Times New Roman" w:cs="Times New Roman"/>
          <w:b/>
        </w:rPr>
        <w:t xml:space="preserve"> внесення змін до Кримінального процесуального кодексу України щодо запровадження інформаційно-телекомунікаційної системи досудового розслідування</w:t>
      </w:r>
      <w:r w:rsidRPr="001B1941">
        <w:rPr>
          <w:rFonts w:ascii="Times New Roman" w:hAnsi="Times New Roman" w:cs="Times New Roman"/>
          <w:b/>
          <w:bCs/>
        </w:rPr>
        <w:t>»</w:t>
      </w:r>
    </w:p>
    <w:p w:rsidR="003E43BF" w:rsidRPr="001B1941" w:rsidRDefault="003E43BF" w:rsidP="00292135">
      <w:pPr>
        <w:pStyle w:val="a3"/>
        <w:ind w:firstLine="709"/>
        <w:rPr>
          <w:rFonts w:ascii="Times New Roman" w:hAnsi="Times New Roman" w:cs="Times New Roman"/>
        </w:rPr>
      </w:pPr>
    </w:p>
    <w:p w:rsidR="00292135" w:rsidRPr="00292135" w:rsidRDefault="003E43BF" w:rsidP="00292135">
      <w:pPr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1B1941">
        <w:t>Поданий законопроект розроблено</w:t>
      </w:r>
      <w:r w:rsidR="007033D8" w:rsidRPr="001B1941">
        <w:t>, як це зазначено у пояснювальній записці до нього,</w:t>
      </w:r>
      <w:r w:rsidRPr="001B1941">
        <w:t xml:space="preserve"> з метою </w:t>
      </w:r>
      <w:r w:rsidR="005B0248">
        <w:t>«</w:t>
      </w:r>
      <w:r w:rsidR="00292135" w:rsidRPr="00292135">
        <w:rPr>
          <w:rFonts w:eastAsia="Times New Roman"/>
          <w:szCs w:val="28"/>
          <w:lang w:eastAsia="ru-RU"/>
        </w:rPr>
        <w:t>запровадження в органах досудового розслідування, прокуратури та судах інформаційно-телекомунікаційної системи досудового розслідування</w:t>
      </w:r>
      <w:r w:rsidR="005B0248">
        <w:rPr>
          <w:rFonts w:eastAsia="Times New Roman"/>
          <w:szCs w:val="28"/>
          <w:lang w:eastAsia="ru-RU"/>
        </w:rPr>
        <w:t>»</w:t>
      </w:r>
      <w:r w:rsidR="00292135" w:rsidRPr="00292135">
        <w:rPr>
          <w:rFonts w:eastAsia="Times New Roman"/>
          <w:szCs w:val="28"/>
          <w:lang w:eastAsia="ru-RU"/>
        </w:rPr>
        <w:t>.</w:t>
      </w:r>
    </w:p>
    <w:p w:rsidR="00EE7DA4" w:rsidRPr="002C1E33" w:rsidRDefault="003E43BF" w:rsidP="001D58E0">
      <w:pPr>
        <w:pStyle w:val="a3"/>
        <w:ind w:firstLine="709"/>
        <w:rPr>
          <w:rFonts w:ascii="Times New Roman" w:hAnsi="Times New Roman" w:cs="Times New Roman"/>
        </w:rPr>
      </w:pPr>
      <w:r w:rsidRPr="001B1941">
        <w:rPr>
          <w:rFonts w:ascii="Times New Roman" w:hAnsi="Times New Roman" w:cs="Times New Roman"/>
        </w:rPr>
        <w:t xml:space="preserve">Для </w:t>
      </w:r>
      <w:r w:rsidRPr="003008B9">
        <w:rPr>
          <w:rFonts w:ascii="Times New Roman" w:hAnsi="Times New Roman" w:cs="Times New Roman"/>
        </w:rPr>
        <w:t>досягнення вказаної мети у законопроекті пропонується</w:t>
      </w:r>
      <w:r w:rsidR="00DA73F9" w:rsidRPr="003008B9">
        <w:rPr>
          <w:rFonts w:ascii="Times New Roman" w:hAnsi="Times New Roman" w:cs="Times New Roman"/>
        </w:rPr>
        <w:t xml:space="preserve">: </w:t>
      </w:r>
      <w:r w:rsidR="00437BC8" w:rsidRPr="00437BC8">
        <w:rPr>
          <w:rFonts w:ascii="Times New Roman" w:hAnsi="Times New Roman" w:cs="Times New Roman"/>
        </w:rPr>
        <w:br/>
      </w:r>
      <w:r w:rsidR="008F52FD">
        <w:rPr>
          <w:rFonts w:ascii="Times New Roman" w:hAnsi="Times New Roman" w:cs="Times New Roman"/>
        </w:rPr>
        <w:t xml:space="preserve">1) доповнити Кримінальний процесуальний кодекс України (далі – КПК) </w:t>
      </w:r>
      <w:r w:rsidR="00437BC8" w:rsidRPr="00437BC8">
        <w:rPr>
          <w:rFonts w:ascii="Times New Roman" w:hAnsi="Times New Roman" w:cs="Times New Roman"/>
        </w:rPr>
        <w:br/>
      </w:r>
      <w:r w:rsidR="008F52FD">
        <w:rPr>
          <w:rFonts w:ascii="Times New Roman" w:hAnsi="Times New Roman" w:cs="Times New Roman"/>
        </w:rPr>
        <w:t>ст. 106-1 «</w:t>
      </w:r>
      <w:r w:rsidR="008F52FD" w:rsidRPr="008F52FD">
        <w:rPr>
          <w:rFonts w:ascii="Times New Roman" w:hAnsi="Times New Roman" w:cs="Times New Roman"/>
        </w:rPr>
        <w:t>Інформаційно-телекомунікаційна система досудового розслідування</w:t>
      </w:r>
      <w:r w:rsidR="008F52FD">
        <w:rPr>
          <w:rFonts w:ascii="Times New Roman" w:hAnsi="Times New Roman" w:cs="Times New Roman"/>
        </w:rPr>
        <w:t xml:space="preserve">»; 2) </w:t>
      </w:r>
      <w:r w:rsidR="00FD6883">
        <w:rPr>
          <w:rFonts w:ascii="Times New Roman" w:hAnsi="Times New Roman" w:cs="Times New Roman"/>
        </w:rPr>
        <w:t>визначити</w:t>
      </w:r>
      <w:r w:rsidR="001D58E0">
        <w:rPr>
          <w:rFonts w:ascii="Times New Roman" w:hAnsi="Times New Roman" w:cs="Times New Roman"/>
        </w:rPr>
        <w:t>, що о</w:t>
      </w:r>
      <w:r w:rsidR="001D58E0" w:rsidRPr="001D58E0">
        <w:rPr>
          <w:rFonts w:ascii="Times New Roman" w:hAnsi="Times New Roman" w:cs="Times New Roman"/>
        </w:rPr>
        <w:t xml:space="preserve">знайомлення з матеріалами досудового розслідування, що містяться в інформаційно-телекомунікаційній системі досудового розслідування, </w:t>
      </w:r>
      <w:r w:rsidR="001D58E0" w:rsidRPr="002C1E33">
        <w:rPr>
          <w:rFonts w:ascii="Times New Roman" w:hAnsi="Times New Roman" w:cs="Times New Roman"/>
        </w:rPr>
        <w:t xml:space="preserve">здійснюється шляхом надання доступу до них або надання електронних копій чи примірників таких матеріалів (ч. 3 ст. 221 КПК </w:t>
      </w:r>
      <w:r w:rsidR="006B7C77" w:rsidRPr="002C1E33">
        <w:rPr>
          <w:rFonts w:ascii="Times New Roman" w:hAnsi="Times New Roman" w:cs="Times New Roman"/>
        </w:rPr>
        <w:t>у</w:t>
      </w:r>
      <w:r w:rsidR="001D58E0" w:rsidRPr="002C1E33">
        <w:rPr>
          <w:rFonts w:ascii="Times New Roman" w:hAnsi="Times New Roman" w:cs="Times New Roman"/>
        </w:rPr>
        <w:t xml:space="preserve"> р</w:t>
      </w:r>
      <w:r w:rsidR="00FD6883" w:rsidRPr="002C1E33">
        <w:rPr>
          <w:rFonts w:ascii="Times New Roman" w:hAnsi="Times New Roman" w:cs="Times New Roman"/>
        </w:rPr>
        <w:t>едакції проекту); 3) передбачити</w:t>
      </w:r>
      <w:r w:rsidR="001D58E0" w:rsidRPr="002C1E33">
        <w:rPr>
          <w:rFonts w:ascii="Times New Roman" w:hAnsi="Times New Roman" w:cs="Times New Roman"/>
        </w:rPr>
        <w:t xml:space="preserve">, що відкриття матеріалів досудового розслідування, що містяться в інформаційно-телекомунікаційній системі досудового розслідування, здійснюється шляхом надання доступу до них або надання електронних копій таких матеріалів, засвідчених в установленому порядку </w:t>
      </w:r>
      <w:r w:rsidR="006B7C77" w:rsidRPr="002C1E33">
        <w:rPr>
          <w:rFonts w:ascii="Times New Roman" w:hAnsi="Times New Roman" w:cs="Times New Roman"/>
        </w:rPr>
        <w:br/>
      </w:r>
      <w:r w:rsidR="001D58E0" w:rsidRPr="002C1E33">
        <w:rPr>
          <w:rFonts w:ascii="Times New Roman" w:hAnsi="Times New Roman" w:cs="Times New Roman"/>
        </w:rPr>
        <w:t xml:space="preserve">(абз. 2 ч. 3 ст. 290 КПК </w:t>
      </w:r>
      <w:r w:rsidR="006B7C77" w:rsidRPr="002C1E33">
        <w:rPr>
          <w:rFonts w:ascii="Times New Roman" w:hAnsi="Times New Roman" w:cs="Times New Roman"/>
        </w:rPr>
        <w:t>у</w:t>
      </w:r>
      <w:r w:rsidR="001D58E0" w:rsidRPr="002C1E33">
        <w:rPr>
          <w:rFonts w:ascii="Times New Roman" w:hAnsi="Times New Roman" w:cs="Times New Roman"/>
        </w:rPr>
        <w:t xml:space="preserve"> редакції проекту); 4) розділ ХІ «Перехідні положення» КПК доповн</w:t>
      </w:r>
      <w:r w:rsidR="00FD6883" w:rsidRPr="002C1E33">
        <w:rPr>
          <w:rFonts w:ascii="Times New Roman" w:hAnsi="Times New Roman" w:cs="Times New Roman"/>
        </w:rPr>
        <w:t>ити</w:t>
      </w:r>
      <w:r w:rsidR="001D58E0" w:rsidRPr="002C1E33">
        <w:rPr>
          <w:rFonts w:ascii="Times New Roman" w:hAnsi="Times New Roman" w:cs="Times New Roman"/>
        </w:rPr>
        <w:t xml:space="preserve"> п. 20-6 такого</w:t>
      </w:r>
      <w:r w:rsidR="001D58E0" w:rsidRPr="001D58E0">
        <w:rPr>
          <w:rFonts w:ascii="Times New Roman" w:hAnsi="Times New Roman" w:cs="Times New Roman"/>
        </w:rPr>
        <w:t xml:space="preserve"> змісту:</w:t>
      </w:r>
      <w:r w:rsidR="001D58E0">
        <w:rPr>
          <w:rFonts w:ascii="Times New Roman" w:hAnsi="Times New Roman" w:cs="Times New Roman"/>
        </w:rPr>
        <w:t xml:space="preserve"> «</w:t>
      </w:r>
      <w:r w:rsidR="001D58E0" w:rsidRPr="001D58E0">
        <w:rPr>
          <w:rFonts w:ascii="Times New Roman" w:hAnsi="Times New Roman" w:cs="Times New Roman"/>
        </w:rPr>
        <w:t>У разі відсутності інтеграції системи, яка функціонує в суді відповідно до ст</w:t>
      </w:r>
      <w:r w:rsidR="001D58E0">
        <w:rPr>
          <w:rFonts w:ascii="Times New Roman" w:hAnsi="Times New Roman" w:cs="Times New Roman"/>
        </w:rPr>
        <w:t>.</w:t>
      </w:r>
      <w:r w:rsidR="001D58E0" w:rsidRPr="001D58E0">
        <w:rPr>
          <w:rFonts w:ascii="Times New Roman" w:hAnsi="Times New Roman" w:cs="Times New Roman"/>
        </w:rPr>
        <w:t xml:space="preserve"> 35 цього Кодексу, з інформаційно-</w:t>
      </w:r>
      <w:r w:rsidR="001D58E0" w:rsidRPr="002C1E33">
        <w:rPr>
          <w:rFonts w:ascii="Times New Roman" w:hAnsi="Times New Roman" w:cs="Times New Roman"/>
        </w:rPr>
        <w:t>телекомунікаційною системою досудового розслідування, слідчий, дізнавач, прокурор подає до суду матеріали в паперовій формі та в електронній формі з використанням кваліфікованого електронного підпису». Крім того, Національному антикорупційному бюро України та його працівникам для виконання покладених на них обов’язків надається право у цілях оперативно-розшукової та слідчої діяльності створювати інформаційно-телекомунікаційні системи (п. 14 ч. 1</w:t>
      </w:r>
      <w:r w:rsidR="00375961" w:rsidRPr="002C1E33">
        <w:rPr>
          <w:rFonts w:ascii="Times New Roman" w:hAnsi="Times New Roman" w:cs="Times New Roman"/>
        </w:rPr>
        <w:t xml:space="preserve"> ст</w:t>
      </w:r>
      <w:r w:rsidR="001D58E0" w:rsidRPr="002C1E33">
        <w:rPr>
          <w:rFonts w:ascii="Times New Roman" w:hAnsi="Times New Roman" w:cs="Times New Roman"/>
        </w:rPr>
        <w:t>. 17 Закону України «Про Національне антикорупційне бюро України»</w:t>
      </w:r>
      <w:r w:rsidR="00375961" w:rsidRPr="002C1E33">
        <w:rPr>
          <w:rFonts w:ascii="Times New Roman" w:hAnsi="Times New Roman" w:cs="Times New Roman"/>
        </w:rPr>
        <w:t>).</w:t>
      </w:r>
    </w:p>
    <w:p w:rsidR="00964976" w:rsidRDefault="00FD6883" w:rsidP="00920748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rStyle w:val="rvts9"/>
          <w:bCs/>
          <w:szCs w:val="28"/>
        </w:rPr>
      </w:pPr>
      <w:r w:rsidRPr="002C1E33">
        <w:rPr>
          <w:rStyle w:val="rvts9"/>
          <w:bCs/>
          <w:szCs w:val="28"/>
        </w:rPr>
        <w:t xml:space="preserve">Законопроект включений до Плану законопроектної роботи Верховної Ради України на 2020 рік (п. 284), затвердженого постановою Верховної Ради України </w:t>
      </w:r>
      <w:r w:rsidR="006B7C77" w:rsidRPr="002C1E33">
        <w:rPr>
          <w:rStyle w:val="rvts9"/>
          <w:bCs/>
          <w:szCs w:val="28"/>
        </w:rPr>
        <w:t>від 16.06.2020</w:t>
      </w:r>
      <w:r w:rsidRPr="002C1E33">
        <w:rPr>
          <w:rStyle w:val="rvts9"/>
          <w:bCs/>
          <w:szCs w:val="28"/>
        </w:rPr>
        <w:t xml:space="preserve"> № 689-IX.</w:t>
      </w:r>
      <w:r w:rsidR="00920748" w:rsidRPr="002C1E33">
        <w:rPr>
          <w:rStyle w:val="rvts9"/>
          <w:bCs/>
          <w:szCs w:val="28"/>
        </w:rPr>
        <w:t xml:space="preserve"> Разом із тим</w:t>
      </w:r>
      <w:r w:rsidR="006B7C77" w:rsidRPr="002C1E33">
        <w:rPr>
          <w:rStyle w:val="rvts9"/>
          <w:bCs/>
          <w:szCs w:val="28"/>
        </w:rPr>
        <w:t>,</w:t>
      </w:r>
      <w:r w:rsidR="00920748" w:rsidRPr="002C1E33">
        <w:rPr>
          <w:rStyle w:val="rvts9"/>
          <w:bCs/>
          <w:szCs w:val="28"/>
        </w:rPr>
        <w:t xml:space="preserve"> вказаний проект </w:t>
      </w:r>
      <w:r w:rsidR="00964976" w:rsidRPr="002C1E33">
        <w:rPr>
          <w:rStyle w:val="rvts9"/>
          <w:bCs/>
          <w:szCs w:val="28"/>
        </w:rPr>
        <w:t>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EE7DA4" w:rsidRPr="002C1E33" w:rsidRDefault="00336873" w:rsidP="00920748">
      <w:pPr>
        <w:spacing w:after="0" w:line="240" w:lineRule="auto"/>
        <w:ind w:firstLine="709"/>
        <w:jc w:val="both"/>
        <w:rPr>
          <w:szCs w:val="28"/>
        </w:rPr>
      </w:pPr>
      <w:r w:rsidRPr="001B1941">
        <w:rPr>
          <w:szCs w:val="28"/>
        </w:rPr>
        <w:lastRenderedPageBreak/>
        <w:t xml:space="preserve">Головне управління, розглянувши поданий проект, вважає за доцільне висловити щодо </w:t>
      </w:r>
      <w:r w:rsidRPr="002C1E33">
        <w:rPr>
          <w:szCs w:val="28"/>
        </w:rPr>
        <w:t>його змісту наступні зауваження та пропозиції.</w:t>
      </w:r>
    </w:p>
    <w:p w:rsidR="00AA31E0" w:rsidRPr="002C1E33" w:rsidRDefault="007A6A7B" w:rsidP="00920748">
      <w:pPr>
        <w:spacing w:after="0" w:line="240" w:lineRule="auto"/>
        <w:ind w:firstLine="709"/>
        <w:jc w:val="both"/>
        <w:rPr>
          <w:szCs w:val="28"/>
        </w:rPr>
      </w:pPr>
      <w:r w:rsidRPr="002C1E33">
        <w:rPr>
          <w:b/>
          <w:bCs/>
          <w:szCs w:val="28"/>
        </w:rPr>
        <w:t>1.</w:t>
      </w:r>
      <w:r w:rsidRPr="002C1E33">
        <w:rPr>
          <w:szCs w:val="28"/>
        </w:rPr>
        <w:t xml:space="preserve"> </w:t>
      </w:r>
      <w:r w:rsidR="00AA31E0" w:rsidRPr="002C1E33">
        <w:rPr>
          <w:szCs w:val="28"/>
        </w:rPr>
        <w:t>Законопроектом пропонується запровадити інформаційно-телекомунікаційну систему</w:t>
      </w:r>
      <w:r w:rsidR="00920748" w:rsidRPr="002C1E33">
        <w:rPr>
          <w:szCs w:val="28"/>
        </w:rPr>
        <w:t xml:space="preserve"> досудового розслідування</w:t>
      </w:r>
      <w:r w:rsidR="00AA31E0" w:rsidRPr="002C1E33">
        <w:rPr>
          <w:szCs w:val="28"/>
        </w:rPr>
        <w:t xml:space="preserve">, </w:t>
      </w:r>
      <w:r w:rsidR="009031D4" w:rsidRPr="002C1E33">
        <w:rPr>
          <w:szCs w:val="28"/>
        </w:rPr>
        <w:t>що</w:t>
      </w:r>
      <w:r w:rsidR="00AA31E0" w:rsidRPr="002C1E33">
        <w:rPr>
          <w:szCs w:val="28"/>
        </w:rPr>
        <w:t xml:space="preserve"> визначається як система, яка забезпечує створення, збирання, зберігання, пошук, оброблення і передачу матеріалів та інформації (відомостей) у кримінальному провадженні (абз. 1 ч.</w:t>
      </w:r>
      <w:r w:rsidR="00920748" w:rsidRPr="002C1E33">
        <w:rPr>
          <w:szCs w:val="28"/>
        </w:rPr>
        <w:t xml:space="preserve"> </w:t>
      </w:r>
      <w:r w:rsidR="00AA31E0" w:rsidRPr="002C1E33">
        <w:rPr>
          <w:szCs w:val="28"/>
        </w:rPr>
        <w:t xml:space="preserve">1 ст. 106-1 КПК </w:t>
      </w:r>
      <w:r w:rsidR="006B7C77" w:rsidRPr="002C1E33">
        <w:rPr>
          <w:szCs w:val="28"/>
        </w:rPr>
        <w:t>у</w:t>
      </w:r>
      <w:r w:rsidR="002C1E33" w:rsidRPr="002C1E33">
        <w:rPr>
          <w:szCs w:val="28"/>
        </w:rPr>
        <w:t xml:space="preserve"> </w:t>
      </w:r>
      <w:r w:rsidR="00AA31E0" w:rsidRPr="002C1E33">
        <w:rPr>
          <w:szCs w:val="28"/>
        </w:rPr>
        <w:t>редакції проекту).</w:t>
      </w:r>
    </w:p>
    <w:p w:rsidR="002B7766" w:rsidRDefault="002B1944" w:rsidP="00463D34">
      <w:pPr>
        <w:spacing w:after="0" w:line="240" w:lineRule="auto"/>
        <w:ind w:firstLine="709"/>
        <w:jc w:val="both"/>
        <w:rPr>
          <w:szCs w:val="28"/>
        </w:rPr>
      </w:pPr>
      <w:r w:rsidRPr="002C1E33">
        <w:rPr>
          <w:szCs w:val="28"/>
        </w:rPr>
        <w:t xml:space="preserve">На сьогодні в Україні діє Єдиний реєстр досудових розслідувань (далі </w:t>
      </w:r>
      <w:r w:rsidR="00920748" w:rsidRPr="002C1E33">
        <w:rPr>
          <w:szCs w:val="28"/>
        </w:rPr>
        <w:t>–</w:t>
      </w:r>
      <w:r w:rsidRPr="002C1E33">
        <w:rPr>
          <w:szCs w:val="28"/>
        </w:rPr>
        <w:t xml:space="preserve"> ЄРДР), утворений на виконання вимог п. 22 розд</w:t>
      </w:r>
      <w:r w:rsidR="006B7C77" w:rsidRPr="002C1E33">
        <w:rPr>
          <w:szCs w:val="28"/>
        </w:rPr>
        <w:t>ілу</w:t>
      </w:r>
      <w:r w:rsidRPr="002C1E33">
        <w:rPr>
          <w:szCs w:val="28"/>
        </w:rPr>
        <w:t xml:space="preserve"> ХІ «Перехідні положення» К</w:t>
      </w:r>
      <w:r w:rsidR="004C464A" w:rsidRPr="002C1E33">
        <w:rPr>
          <w:szCs w:val="28"/>
        </w:rPr>
        <w:t>ПК</w:t>
      </w:r>
      <w:r w:rsidRPr="002C1E33">
        <w:rPr>
          <w:szCs w:val="28"/>
        </w:rPr>
        <w:t>.</w:t>
      </w:r>
      <w:r w:rsidR="004C464A" w:rsidRPr="002C1E33">
        <w:rPr>
          <w:szCs w:val="28"/>
        </w:rPr>
        <w:t xml:space="preserve"> </w:t>
      </w:r>
      <w:r w:rsidR="00AF2878" w:rsidRPr="002C1E33">
        <w:rPr>
          <w:szCs w:val="28"/>
        </w:rPr>
        <w:t>Згідно з ч. 1 ст. 214 КПК слідчий, дізнавач, прокурор невідкладно, але не пізніше 24 годин після подання заяви, повідомлення про вчинене кримінальне правопорушення або після самостійного виявлення ним</w:t>
      </w:r>
      <w:r w:rsidR="00AF2878" w:rsidRPr="00AF2878">
        <w:rPr>
          <w:szCs w:val="28"/>
        </w:rPr>
        <w:t xml:space="preserve"> з будь-якого джерела обставин, що можуть свідчити про вчинення кримінального правопорушення, зобов’язаний внести відповідні відомості до </w:t>
      </w:r>
      <w:r w:rsidR="00C450EC">
        <w:rPr>
          <w:szCs w:val="28"/>
        </w:rPr>
        <w:t>ЄРДР</w:t>
      </w:r>
      <w:r w:rsidR="00AF2878" w:rsidRPr="00AF2878">
        <w:rPr>
          <w:szCs w:val="28"/>
        </w:rPr>
        <w:t>, розпочати розслідування та через 24 години з моменту внесення таких відомостей надати заявнику витяг з Є</w:t>
      </w:r>
      <w:r w:rsidR="00C450EC">
        <w:rPr>
          <w:szCs w:val="28"/>
        </w:rPr>
        <w:t>РДР</w:t>
      </w:r>
      <w:r w:rsidR="00AF2878" w:rsidRPr="00AF2878">
        <w:rPr>
          <w:szCs w:val="28"/>
        </w:rPr>
        <w:t>.</w:t>
      </w:r>
    </w:p>
    <w:p w:rsidR="00BE29AD" w:rsidRDefault="00B17640" w:rsidP="00BE29AD">
      <w:pPr>
        <w:spacing w:after="0" w:line="240" w:lineRule="auto"/>
        <w:ind w:firstLine="709"/>
        <w:jc w:val="both"/>
      </w:pPr>
      <w:r>
        <w:t xml:space="preserve">До </w:t>
      </w:r>
      <w:r w:rsidR="00C450EC">
        <w:t>ЄРДР</w:t>
      </w:r>
      <w:r>
        <w:t xml:space="preserve"> вносяться відомості</w:t>
      </w:r>
      <w:r w:rsidR="00AF2878">
        <w:t xml:space="preserve">, визначені п. 1 </w:t>
      </w:r>
      <w:r w:rsidR="00336A6A">
        <w:t>підрозділу 2 розділу 1</w:t>
      </w:r>
      <w:r w:rsidR="00AF2878">
        <w:t xml:space="preserve"> Положення </w:t>
      </w:r>
      <w:r w:rsidR="00D460F1" w:rsidRPr="00D460F1">
        <w:t>про Єдиний реєстр досудових розслідувань, порядок його формування та ведення</w:t>
      </w:r>
      <w:r w:rsidR="00336A6A">
        <w:t xml:space="preserve"> (затвердженого наказом Генерал</w:t>
      </w:r>
      <w:r w:rsidR="006B7C77">
        <w:t xml:space="preserve">ьного прокурора від 30.06.2020 </w:t>
      </w:r>
      <w:r w:rsidR="00336A6A">
        <w:t>№ 298; далі – Положення про ЄДРДР)</w:t>
      </w:r>
      <w:r w:rsidR="00D460F1">
        <w:t>, а саме про</w:t>
      </w:r>
      <w:r>
        <w:t>:</w:t>
      </w:r>
      <w:r w:rsidR="00D460F1">
        <w:t xml:space="preserve"> </w:t>
      </w:r>
      <w:r w:rsidR="009B2BC5">
        <w:t xml:space="preserve">1) </w:t>
      </w:r>
      <w:r>
        <w:t>час та дату надходження заяви, повідомлення про кримінальне правопорушення або виявлення з іншого джерела обставин, що можуть свідчити про вчинення кримінального правопорушення;</w:t>
      </w:r>
      <w:r w:rsidR="009B2BC5">
        <w:t xml:space="preserve"> 2) </w:t>
      </w:r>
      <w:r>
        <w:t xml:space="preserve">прізвище, </w:t>
      </w:r>
      <w:r w:rsidR="009031D4">
        <w:t>ім’я</w:t>
      </w:r>
      <w:r>
        <w:t>, по батькові (найменування) потерпілого або заявника;</w:t>
      </w:r>
      <w:r w:rsidR="009B2BC5">
        <w:t xml:space="preserve"> 3) </w:t>
      </w:r>
      <w:r>
        <w:t>інше джерело, з якого виявлені обставини, що можуть свідчити про вчинення кримінального правопорушення;</w:t>
      </w:r>
      <w:r w:rsidR="009B2BC5">
        <w:t xml:space="preserve"> 4) </w:t>
      </w:r>
      <w:r>
        <w:t>короткий виклад обставин, що можуть свідчити про вчинення кримінального правопорушення, наведених потерпілим, заявником чи виявлених з іншого джерела;</w:t>
      </w:r>
      <w:r w:rsidR="009B2BC5">
        <w:t xml:space="preserve"> 5) </w:t>
      </w:r>
      <w:r>
        <w:t>попередню правову кваліфікацію кримінального правопорушення із зазначенням статті (частини статті) закону України про кримінальну відповідальність;</w:t>
      </w:r>
      <w:r w:rsidR="009B2BC5">
        <w:t xml:space="preserve"> 6) </w:t>
      </w:r>
      <w:r>
        <w:t>передачу матеріалів та відомостей іншому органу досудового розслідування, дізнання або за місцем проведення досудового розслідування (ч</w:t>
      </w:r>
      <w:r w:rsidR="009B2BC5">
        <w:t>. 5 ст.</w:t>
      </w:r>
      <w:r>
        <w:t xml:space="preserve"> 36, ч</w:t>
      </w:r>
      <w:r w:rsidR="009B2BC5">
        <w:t>. 7</w:t>
      </w:r>
      <w:r>
        <w:t xml:space="preserve"> ст</w:t>
      </w:r>
      <w:r w:rsidR="009B2BC5">
        <w:t>.</w:t>
      </w:r>
      <w:r>
        <w:t xml:space="preserve"> 214, ст</w:t>
      </w:r>
      <w:r w:rsidR="009B2BC5">
        <w:t>. ст.</w:t>
      </w:r>
      <w:r>
        <w:t xml:space="preserve"> 216, 218, п</w:t>
      </w:r>
      <w:r w:rsidR="009B2BC5">
        <w:t>.</w:t>
      </w:r>
      <w:r>
        <w:t xml:space="preserve"> 4 ч</w:t>
      </w:r>
      <w:r w:rsidR="009B2BC5">
        <w:t>. 2</w:t>
      </w:r>
      <w:r>
        <w:t xml:space="preserve"> ст</w:t>
      </w:r>
      <w:r w:rsidR="009B2BC5">
        <w:t>.</w:t>
      </w:r>
      <w:r w:rsidR="00336A6A">
        <w:t xml:space="preserve"> 301 КПК</w:t>
      </w:r>
      <w:r>
        <w:t>);</w:t>
      </w:r>
      <w:r w:rsidR="009B2BC5">
        <w:t xml:space="preserve"> </w:t>
      </w:r>
      <w:r w:rsidR="00E25E98">
        <w:br/>
      </w:r>
      <w:r w:rsidR="009B2BC5">
        <w:t xml:space="preserve">7) </w:t>
      </w:r>
      <w:r>
        <w:t xml:space="preserve">прізвище, </w:t>
      </w:r>
      <w:r w:rsidR="009031D4">
        <w:t>ім’я</w:t>
      </w:r>
      <w:r>
        <w:t>, по батькові керівника органу прокуратури, прокурора, керівника органу досудового розслідування, слідчого, детектива, керівника органу дізнання, дізнавача (уповноваженої особи інших підрозділів), який вніс відомості до Реєстру та/або розпочав досудове розслідування та/або здійснює досудове розслідува</w:t>
      </w:r>
      <w:r w:rsidR="00336A6A">
        <w:t>ння чи процесуальне керівництво, тощо.</w:t>
      </w:r>
      <w:r w:rsidR="00E25E98">
        <w:t xml:space="preserve"> </w:t>
      </w:r>
      <w:r>
        <w:t>Результати судового провадження інтегруються з автоматизовано</w:t>
      </w:r>
      <w:r w:rsidR="00293FA8">
        <w:rPr>
          <w:lang w:val="ru-RU"/>
        </w:rPr>
        <w:t>ю</w:t>
      </w:r>
      <w:r>
        <w:t xml:space="preserve"> систем</w:t>
      </w:r>
      <w:r w:rsidR="00293FA8">
        <w:rPr>
          <w:lang w:val="ru-RU"/>
        </w:rPr>
        <w:t>ою</w:t>
      </w:r>
      <w:r>
        <w:t xml:space="preserve"> документообігу суду</w:t>
      </w:r>
      <w:r w:rsidR="007F4389">
        <w:t xml:space="preserve"> </w:t>
      </w:r>
      <w:r w:rsidR="00B8304B">
        <w:t>(</w:t>
      </w:r>
      <w:r w:rsidR="007F4389">
        <w:t xml:space="preserve">п. </w:t>
      </w:r>
      <w:r w:rsidR="00B8304B">
        <w:t>2</w:t>
      </w:r>
      <w:r w:rsidR="007F4389">
        <w:t xml:space="preserve"> </w:t>
      </w:r>
      <w:r w:rsidR="00E25E98">
        <w:t xml:space="preserve">підрозділу 2 розділу 1 </w:t>
      </w:r>
      <w:r w:rsidR="00336A6A">
        <w:t>Положення про ЄДРДР</w:t>
      </w:r>
      <w:r w:rsidR="00B8304B">
        <w:t>)</w:t>
      </w:r>
      <w:r>
        <w:t>.</w:t>
      </w:r>
      <w:r w:rsidR="00F52810">
        <w:t xml:space="preserve"> </w:t>
      </w:r>
      <w:r w:rsidR="00BE29AD">
        <w:t xml:space="preserve">Перелік реєстраторів та користувачів Реєстру визначений в п. п. 8, 9 </w:t>
      </w:r>
      <w:r w:rsidR="006B7C77">
        <w:br/>
      </w:r>
      <w:r w:rsidR="00BE29AD">
        <w:t>підрозділу 1 розділу 1 Положення про ЄДРДР.</w:t>
      </w:r>
    </w:p>
    <w:p w:rsidR="00463D34" w:rsidRPr="002C1E33" w:rsidRDefault="00AA31E0" w:rsidP="004E57E1">
      <w:pPr>
        <w:spacing w:after="0" w:line="240" w:lineRule="auto"/>
        <w:ind w:firstLine="709"/>
        <w:jc w:val="both"/>
      </w:pPr>
      <w:r w:rsidRPr="00AA31E0">
        <w:t xml:space="preserve">Згідно з ч. 2 ст. 35 КПК </w:t>
      </w:r>
      <w:r>
        <w:t>м</w:t>
      </w:r>
      <w:r w:rsidRPr="00AA31E0">
        <w:t xml:space="preserve">атеріали кримінального провадження, скарги, заяви, клопотання та інші передбачені законом процесуальні документи, що подаються до суду і можуть бути предметом судового розгляду, в порядку їх надходження підлягають обов’язковій реєстрації в автоматизованій системі </w:t>
      </w:r>
      <w:r w:rsidRPr="00AA31E0">
        <w:lastRenderedPageBreak/>
        <w:t>документообігу суду, яка здійснюється працівниками апарату відповідного суду в день надходження таких матеріалів.</w:t>
      </w:r>
      <w:r w:rsidR="0010562F">
        <w:t xml:space="preserve"> З дня початку функціонування Єдиної судової інформаційно-телекомунікаційної системи</w:t>
      </w:r>
      <w:r w:rsidR="00140710">
        <w:t xml:space="preserve"> (далі – ЄСІТС)</w:t>
      </w:r>
      <w:r w:rsidR="0010562F">
        <w:t xml:space="preserve"> до </w:t>
      </w:r>
      <w:r w:rsidR="00293FA8" w:rsidRPr="00293FA8">
        <w:br/>
      </w:r>
      <w:r w:rsidR="0010562F">
        <w:t>ст</w:t>
      </w:r>
      <w:r w:rsidR="0010562F" w:rsidRPr="002C1E33">
        <w:t>. 35 КПК будуть внесені відповідні зміни</w:t>
      </w:r>
      <w:r w:rsidR="001D030D" w:rsidRPr="002C1E33">
        <w:t xml:space="preserve"> (див. пп. 5 п. 7 § 1 розділу 4 Закону України «Про внесення змін до Господарського процесуального кодексу України, Цивільного процесуального кодексу України, Кодексу адміністративного судочинства України та інших законодавчих актів» </w:t>
      </w:r>
      <w:r w:rsidR="006B7C77" w:rsidRPr="002C1E33">
        <w:br/>
      </w:r>
      <w:r w:rsidR="001D030D" w:rsidRPr="002C1E33">
        <w:t xml:space="preserve">від </w:t>
      </w:r>
      <w:r w:rsidR="004E57E1" w:rsidRPr="002C1E33">
        <w:t>3 жовтня 2017 року</w:t>
      </w:r>
      <w:r w:rsidR="00293FA8" w:rsidRPr="002C1E33">
        <w:t xml:space="preserve"> </w:t>
      </w:r>
      <w:r w:rsidR="004E57E1" w:rsidRPr="002C1E33">
        <w:t>№ 2147-VIII</w:t>
      </w:r>
      <w:r w:rsidR="001D030D" w:rsidRPr="002C1E33">
        <w:t>)</w:t>
      </w:r>
      <w:r w:rsidR="0010562F" w:rsidRPr="002C1E33">
        <w:t>.</w:t>
      </w:r>
    </w:p>
    <w:p w:rsidR="002C1D36" w:rsidRPr="002C1E33" w:rsidRDefault="00BE29AD" w:rsidP="00B17640">
      <w:pPr>
        <w:spacing w:after="0" w:line="240" w:lineRule="auto"/>
        <w:ind w:firstLine="709"/>
        <w:jc w:val="both"/>
      </w:pPr>
      <w:r w:rsidRPr="002C1E33">
        <w:t>Враховуючи наведене вище, з</w:t>
      </w:r>
      <w:r w:rsidR="00C450EC" w:rsidRPr="002C1E33">
        <w:t>і змісту законопроекту не</w:t>
      </w:r>
      <w:r w:rsidR="00293FA8" w:rsidRPr="002C1E33">
        <w:t xml:space="preserve"> є зрозумілими</w:t>
      </w:r>
      <w:r w:rsidR="00C450EC" w:rsidRPr="002C1E33">
        <w:t xml:space="preserve">: </w:t>
      </w:r>
      <w:r w:rsidRPr="002C1E33">
        <w:br/>
      </w:r>
      <w:r w:rsidR="00C450EC" w:rsidRPr="002C1E33">
        <w:t xml:space="preserve">1) доцільність </w:t>
      </w:r>
      <w:r w:rsidR="003F76E4" w:rsidRPr="002C1E33">
        <w:rPr>
          <w:szCs w:val="28"/>
        </w:rPr>
        <w:t xml:space="preserve">запровадження інформаційно-телекомунікаційної системи </w:t>
      </w:r>
      <w:r w:rsidR="00D00179" w:rsidRPr="002C1E33">
        <w:rPr>
          <w:szCs w:val="28"/>
        </w:rPr>
        <w:t xml:space="preserve">досудового розслідування </w:t>
      </w:r>
      <w:r w:rsidR="00293FA8" w:rsidRPr="002C1E33">
        <w:rPr>
          <w:szCs w:val="28"/>
        </w:rPr>
        <w:t>паралельно</w:t>
      </w:r>
      <w:r w:rsidR="003F76E4" w:rsidRPr="002C1E33">
        <w:rPr>
          <w:szCs w:val="28"/>
        </w:rPr>
        <w:t xml:space="preserve"> </w:t>
      </w:r>
      <w:r w:rsidR="00140710" w:rsidRPr="002C1E33">
        <w:rPr>
          <w:szCs w:val="28"/>
        </w:rPr>
        <w:t xml:space="preserve">з ЄРДР та </w:t>
      </w:r>
      <w:r w:rsidR="00140710" w:rsidRPr="002C1E33">
        <w:t>ЄСІТС; 2) яким чином забезпечуватиметься відсутність дублювання відомостей в ЄРДР та</w:t>
      </w:r>
      <w:r w:rsidR="002347AC" w:rsidRPr="002C1E33">
        <w:t xml:space="preserve"> </w:t>
      </w:r>
      <w:r w:rsidR="001C264C" w:rsidRPr="002C1E33">
        <w:t>інформаційно-телекомунікаційній системі</w:t>
      </w:r>
      <w:r w:rsidR="00D00179" w:rsidRPr="002C1E33">
        <w:t xml:space="preserve"> досудового розслідування</w:t>
      </w:r>
      <w:r w:rsidR="00F52248" w:rsidRPr="002C1E33">
        <w:t xml:space="preserve">, адже </w:t>
      </w:r>
      <w:r w:rsidRPr="002C1E33">
        <w:t xml:space="preserve">у проекті відсутній </w:t>
      </w:r>
      <w:r w:rsidR="00F52248" w:rsidRPr="002C1E33">
        <w:t>чіткий перелік інформації, яка повинна буде міститися в останній з названих систем</w:t>
      </w:r>
      <w:r w:rsidR="00B06F96" w:rsidRPr="002C1E33">
        <w:t>, а відтак не можна переконатися, що такого дублювання не відбуватиметься</w:t>
      </w:r>
      <w:r w:rsidR="00140710" w:rsidRPr="002C1E33">
        <w:t>.</w:t>
      </w:r>
    </w:p>
    <w:p w:rsidR="00325115" w:rsidRPr="002C1E33" w:rsidRDefault="00325115" w:rsidP="00B17640">
      <w:pPr>
        <w:spacing w:after="0" w:line="240" w:lineRule="auto"/>
        <w:ind w:firstLine="709"/>
        <w:jc w:val="both"/>
      </w:pPr>
      <w:r w:rsidRPr="002C1E33">
        <w:t>На наш погляд, доцільно розглянути можливість існування єдиної системи</w:t>
      </w:r>
      <w:r w:rsidR="003F44A6" w:rsidRPr="002C1E33">
        <w:t>, яка містила б всі матеріали та інформацію (відомості) досудового розслідування у кримінальному провадженні,</w:t>
      </w:r>
      <w:r w:rsidRPr="002C1E33">
        <w:t xml:space="preserve"> з можливістю градації обсягу доступу до інформації в ній залежно від категорії користувачів. Адже, наприклад</w:t>
      </w:r>
      <w:r w:rsidR="00293FA8" w:rsidRPr="002C1E33">
        <w:t>,</w:t>
      </w:r>
      <w:r w:rsidRPr="002C1E33">
        <w:t xml:space="preserve"> потерпілому</w:t>
      </w:r>
      <w:r w:rsidR="006B7C77" w:rsidRPr="002C1E33">
        <w:t xml:space="preserve">, апріорі, </w:t>
      </w:r>
      <w:r w:rsidRPr="002C1E33">
        <w:t>не може бути наданий доступ до всієї інформації, до якої має доступ слідчий, прокурор за родом своєї діяльності.</w:t>
      </w:r>
    </w:p>
    <w:p w:rsidR="003F76E4" w:rsidRDefault="00140710" w:rsidP="00B17640">
      <w:pPr>
        <w:spacing w:after="0" w:line="240" w:lineRule="auto"/>
        <w:ind w:firstLine="709"/>
        <w:jc w:val="both"/>
      </w:pPr>
      <w:r w:rsidRPr="002C1E33">
        <w:rPr>
          <w:b/>
          <w:bCs/>
        </w:rPr>
        <w:t>2.</w:t>
      </w:r>
      <w:r w:rsidRPr="002C1E33">
        <w:t xml:space="preserve"> </w:t>
      </w:r>
      <w:r w:rsidR="00293FA8" w:rsidRPr="002C1E33">
        <w:t>В</w:t>
      </w:r>
      <w:r w:rsidR="00BE29AD" w:rsidRPr="002C1E33">
        <w:t xml:space="preserve"> абз. 3 ч. 1 ст. 106-1 КПК (в редакції проекту) зазначається, що </w:t>
      </w:r>
      <w:r w:rsidR="00AA64CE" w:rsidRPr="002C1E33">
        <w:t>«</w:t>
      </w:r>
      <w:r w:rsidR="00BE29AD" w:rsidRPr="002C1E33">
        <w:t>і</w:t>
      </w:r>
      <w:r w:rsidR="003F44A6" w:rsidRPr="002C1E33">
        <w:t xml:space="preserve">нформаційно-телекомунікаційна система досудового розслідування </w:t>
      </w:r>
      <w:r w:rsidR="003F44A6" w:rsidRPr="002C1E33">
        <w:rPr>
          <w:i/>
          <w:iCs/>
        </w:rPr>
        <w:t>взаємодіє</w:t>
      </w:r>
      <w:r w:rsidR="003F44A6" w:rsidRPr="002C1E33">
        <w:t xml:space="preserve"> з Є</w:t>
      </w:r>
      <w:r w:rsidR="00293667" w:rsidRPr="002C1E33">
        <w:t xml:space="preserve">РДР </w:t>
      </w:r>
      <w:r w:rsidR="003F44A6" w:rsidRPr="002C1E33">
        <w:t xml:space="preserve">та системою, яка функціонує в суді відповідно до ст. 35 цього Кодексу, а також може </w:t>
      </w:r>
      <w:r w:rsidR="003F44A6" w:rsidRPr="002C1E33">
        <w:rPr>
          <w:i/>
          <w:iCs/>
        </w:rPr>
        <w:t xml:space="preserve">взаємодіяти </w:t>
      </w:r>
      <w:r w:rsidR="003F44A6" w:rsidRPr="002C1E33">
        <w:t>з іншими інформаційними, інформаційно-телекомунікаційними системами у випадках, передбачених законом</w:t>
      </w:r>
      <w:r w:rsidR="00AA64CE" w:rsidRPr="002C1E33">
        <w:t>»</w:t>
      </w:r>
      <w:r w:rsidR="003F44A6" w:rsidRPr="002C1E33">
        <w:t xml:space="preserve">. </w:t>
      </w:r>
      <w:r w:rsidR="00AA64CE" w:rsidRPr="002C1E33">
        <w:t>На нашу думку, у пропонованій нормі п</w:t>
      </w:r>
      <w:r w:rsidR="003F44A6" w:rsidRPr="002C1E33">
        <w:t>ід</w:t>
      </w:r>
      <w:r w:rsidR="00AE6749" w:rsidRPr="002C1E33">
        <w:t>л</w:t>
      </w:r>
      <w:r w:rsidR="003F44A6" w:rsidRPr="002C1E33">
        <w:t>ягає</w:t>
      </w:r>
      <w:r w:rsidR="00AE6749" w:rsidRPr="002C1E33">
        <w:t xml:space="preserve"> конкретизації: 1) перелік «інших» інформаційних та інформаційно-телекомунікаційних систем, з якими передбачається взаємодія; 2) перелік випадків, у яких така взаємодія відбуватиметься, а також 3) </w:t>
      </w:r>
      <w:r w:rsidR="003F44A6" w:rsidRPr="002C1E33">
        <w:t>обсяг взаємодії</w:t>
      </w:r>
      <w:r w:rsidR="003F44A6">
        <w:t xml:space="preserve"> між названими системами</w:t>
      </w:r>
      <w:r w:rsidR="00AE6749">
        <w:t>.</w:t>
      </w:r>
    </w:p>
    <w:p w:rsidR="00F80286" w:rsidRPr="002C1E33" w:rsidRDefault="00F80286" w:rsidP="00F80286">
      <w:pPr>
        <w:spacing w:after="0" w:line="240" w:lineRule="auto"/>
        <w:ind w:firstLine="709"/>
        <w:jc w:val="both"/>
      </w:pPr>
      <w:r w:rsidRPr="002C1E33">
        <w:rPr>
          <w:b/>
          <w:bCs/>
        </w:rPr>
        <w:t>3.</w:t>
      </w:r>
      <w:r w:rsidRPr="002C1E33">
        <w:t xml:space="preserve"> </w:t>
      </w:r>
      <w:r w:rsidR="00430E9D" w:rsidRPr="002C1E33">
        <w:t>Відповідно до абз. 2 ч. 2 ст. 106-1 КПК (в редакції проекту) «у</w:t>
      </w:r>
      <w:r w:rsidRPr="002C1E33">
        <w:t xml:space="preserve"> разі використання </w:t>
      </w:r>
      <w:r w:rsidRPr="002C1E33">
        <w:rPr>
          <w:i/>
          <w:u w:val="single"/>
        </w:rPr>
        <w:t>зазначеної у цій статті</w:t>
      </w:r>
      <w:r w:rsidRPr="002C1E33">
        <w:t xml:space="preserve"> </w:t>
      </w:r>
      <w:r w:rsidRPr="002C1E33">
        <w:rPr>
          <w:i/>
          <w:iCs/>
        </w:rPr>
        <w:t>системи дослідження матеріалів досудового розслідування</w:t>
      </w:r>
      <w:r w:rsidRPr="002C1E33">
        <w:t>, наявних у такій системі, може здійснюватися з використанням доступу до них через цю систему</w:t>
      </w:r>
      <w:r w:rsidR="00430E9D" w:rsidRPr="002C1E33">
        <w:t>»</w:t>
      </w:r>
      <w:r w:rsidRPr="002C1E33">
        <w:t xml:space="preserve">. Звертаємо увагу, що в зазначеній статті КПК йдеться не про систему дослідження матеріалів досудового розслідування, а про інформаційно-телекомунікаційну систему досудового розслідування (див. ч. 1 ст. 106-1 КПК </w:t>
      </w:r>
      <w:r w:rsidR="006B7C77" w:rsidRPr="002C1E33">
        <w:t>у</w:t>
      </w:r>
      <w:r w:rsidRPr="002C1E33">
        <w:t xml:space="preserve"> редакції проекту).</w:t>
      </w:r>
    </w:p>
    <w:p w:rsidR="00AE6749" w:rsidRPr="002C1E33" w:rsidRDefault="00F80286" w:rsidP="00B17640">
      <w:pPr>
        <w:spacing w:after="0" w:line="240" w:lineRule="auto"/>
        <w:ind w:firstLine="709"/>
        <w:jc w:val="both"/>
        <w:rPr>
          <w:szCs w:val="28"/>
        </w:rPr>
      </w:pPr>
      <w:r w:rsidRPr="002C1E33">
        <w:rPr>
          <w:b/>
          <w:bCs/>
        </w:rPr>
        <w:t>4.</w:t>
      </w:r>
      <w:r w:rsidR="00AE6749" w:rsidRPr="002C1E33">
        <w:t xml:space="preserve"> </w:t>
      </w:r>
      <w:r w:rsidR="00241C12" w:rsidRPr="002C1E33">
        <w:t xml:space="preserve">Згідно </w:t>
      </w:r>
      <w:r w:rsidR="00293FA8" w:rsidRPr="002C1E33">
        <w:t xml:space="preserve">з </w:t>
      </w:r>
      <w:r w:rsidR="00241C12" w:rsidRPr="002C1E33">
        <w:t>положен</w:t>
      </w:r>
      <w:r w:rsidR="00293FA8" w:rsidRPr="002C1E33">
        <w:t>нями</w:t>
      </w:r>
      <w:r w:rsidR="00241C12" w:rsidRPr="002C1E33">
        <w:t xml:space="preserve"> законопроекту м</w:t>
      </w:r>
      <w:r w:rsidR="00276E44" w:rsidRPr="002C1E33">
        <w:t xml:space="preserve">атеріали досудового розслідування, які містяться в інформаційно-телекомунікаційній системі досудового розслідування, передаються, їх копії чи примірники надаються </w:t>
      </w:r>
      <w:r w:rsidR="00276E44" w:rsidRPr="002C1E33">
        <w:rPr>
          <w:i/>
          <w:iCs/>
        </w:rPr>
        <w:t>в електронній формі</w:t>
      </w:r>
      <w:r w:rsidR="00276E44" w:rsidRPr="002C1E33">
        <w:t xml:space="preserve">, а за рішенням слідчого, дізнавача, прокурора, слідчого судді, суду, які їх передають чи надають, – </w:t>
      </w:r>
      <w:r w:rsidR="00276E44" w:rsidRPr="002C1E33">
        <w:rPr>
          <w:i/>
          <w:iCs/>
        </w:rPr>
        <w:t>у паперовій формі</w:t>
      </w:r>
      <w:r w:rsidR="00276E44" w:rsidRPr="002C1E33">
        <w:t xml:space="preserve"> (</w:t>
      </w:r>
      <w:r w:rsidR="00241C12" w:rsidRPr="002C1E33">
        <w:t xml:space="preserve">див. </w:t>
      </w:r>
      <w:r w:rsidR="00276E44" w:rsidRPr="002C1E33">
        <w:t xml:space="preserve">ч. 3 ст. 106-1 КПК </w:t>
      </w:r>
      <w:r w:rsidR="006B7C77" w:rsidRPr="002C1E33">
        <w:t>у</w:t>
      </w:r>
      <w:r w:rsidR="00276E44" w:rsidRPr="002C1E33">
        <w:t xml:space="preserve"> редакції проекту).</w:t>
      </w:r>
      <w:r w:rsidR="00417F54" w:rsidRPr="002C1E33">
        <w:t xml:space="preserve"> Крім того, пропонується встановити, що у разі відсутності інтеграції системи</w:t>
      </w:r>
      <w:r w:rsidR="00417F54" w:rsidRPr="00417F54">
        <w:t>, яка функціонує в суді відповідно до ст</w:t>
      </w:r>
      <w:r w:rsidR="00417F54">
        <w:t>.</w:t>
      </w:r>
      <w:r w:rsidR="00417F54" w:rsidRPr="00417F54">
        <w:t xml:space="preserve"> 35 </w:t>
      </w:r>
      <w:r w:rsidR="00241C12">
        <w:t>КПК</w:t>
      </w:r>
      <w:r w:rsidR="00417F54" w:rsidRPr="00417F54">
        <w:t xml:space="preserve">, з </w:t>
      </w:r>
      <w:r w:rsidR="00417F54" w:rsidRPr="002C1E33">
        <w:lastRenderedPageBreak/>
        <w:t xml:space="preserve">інформаційно-телекомунікаційною системою досудового розслідування, слідчий, дізнавач, прокурор подає до суду матеріали </w:t>
      </w:r>
      <w:r w:rsidR="00417F54" w:rsidRPr="002C1E33">
        <w:rPr>
          <w:i/>
          <w:iCs/>
        </w:rPr>
        <w:t>в паперовій формі та в електронній формі</w:t>
      </w:r>
      <w:r w:rsidR="00417F54" w:rsidRPr="002C1E33">
        <w:t xml:space="preserve"> з використанням кваліфікованого електронного підпису</w:t>
      </w:r>
      <w:r w:rsidR="00241C12" w:rsidRPr="002C1E33">
        <w:t xml:space="preserve"> </w:t>
      </w:r>
      <w:r w:rsidR="00293FA8" w:rsidRPr="002C1E33">
        <w:br/>
      </w:r>
      <w:r w:rsidR="00241C12" w:rsidRPr="002C1E33">
        <w:t>(п. 20-6 розділу ХІ «Перехідні положення» КПК у редакції проекту)</w:t>
      </w:r>
      <w:r w:rsidR="00417F54" w:rsidRPr="002C1E33">
        <w:t>.</w:t>
      </w:r>
    </w:p>
    <w:p w:rsidR="003F76E4" w:rsidRPr="002C1E33" w:rsidRDefault="00A30BF8" w:rsidP="00B17640">
      <w:pPr>
        <w:spacing w:after="0" w:line="240" w:lineRule="auto"/>
        <w:ind w:firstLine="709"/>
        <w:jc w:val="both"/>
        <w:rPr>
          <w:szCs w:val="28"/>
        </w:rPr>
      </w:pPr>
      <w:r w:rsidRPr="002C1E33">
        <w:rPr>
          <w:i/>
          <w:szCs w:val="28"/>
        </w:rPr>
        <w:t>П</w:t>
      </w:r>
      <w:r w:rsidR="00662645" w:rsidRPr="002C1E33">
        <w:rPr>
          <w:i/>
          <w:szCs w:val="28"/>
        </w:rPr>
        <w:t>о-перше</w:t>
      </w:r>
      <w:r w:rsidR="006B7C77" w:rsidRPr="002C1E33">
        <w:rPr>
          <w:i/>
          <w:szCs w:val="28"/>
        </w:rPr>
        <w:t>,</w:t>
      </w:r>
      <w:r w:rsidR="00662645" w:rsidRPr="002C1E33">
        <w:rPr>
          <w:szCs w:val="28"/>
        </w:rPr>
        <w:t xml:space="preserve"> </w:t>
      </w:r>
      <w:r w:rsidR="00293FA8" w:rsidRPr="002C1E33">
        <w:rPr>
          <w:szCs w:val="28"/>
        </w:rPr>
        <w:t xml:space="preserve">таким чином </w:t>
      </w:r>
      <w:r w:rsidR="00662645" w:rsidRPr="002C1E33">
        <w:rPr>
          <w:szCs w:val="28"/>
        </w:rPr>
        <w:t xml:space="preserve">в самих нормах </w:t>
      </w:r>
      <w:r w:rsidR="004D5C96" w:rsidRPr="002C1E33">
        <w:rPr>
          <w:szCs w:val="28"/>
        </w:rPr>
        <w:t xml:space="preserve">законопроекту </w:t>
      </w:r>
      <w:r w:rsidRPr="002C1E33">
        <w:rPr>
          <w:szCs w:val="28"/>
        </w:rPr>
        <w:t xml:space="preserve">закладається можливість недосягнення кінцевої мети </w:t>
      </w:r>
      <w:r w:rsidR="00417F54" w:rsidRPr="002C1E33">
        <w:rPr>
          <w:szCs w:val="28"/>
        </w:rPr>
        <w:t>запровадження інформаційно-телекомунікаційної системи досудового розслідування</w:t>
      </w:r>
      <w:r w:rsidRPr="002C1E33">
        <w:rPr>
          <w:szCs w:val="28"/>
        </w:rPr>
        <w:t xml:space="preserve">, яка полягає в </w:t>
      </w:r>
      <w:r w:rsidRPr="002C1E33">
        <w:rPr>
          <w:i/>
          <w:szCs w:val="28"/>
        </w:rPr>
        <w:t>повній відмові</w:t>
      </w:r>
      <w:r w:rsidRPr="002C1E33">
        <w:rPr>
          <w:szCs w:val="28"/>
        </w:rPr>
        <w:t xml:space="preserve"> </w:t>
      </w:r>
      <w:r w:rsidR="00417F54" w:rsidRPr="002C1E33">
        <w:rPr>
          <w:szCs w:val="28"/>
        </w:rPr>
        <w:t xml:space="preserve">у майбутньому </w:t>
      </w:r>
      <w:r w:rsidR="00417F54" w:rsidRPr="002C1E33">
        <w:rPr>
          <w:i/>
          <w:szCs w:val="28"/>
        </w:rPr>
        <w:t>від паперового провадження</w:t>
      </w:r>
      <w:r w:rsidR="00417F54" w:rsidRPr="002C1E33">
        <w:rPr>
          <w:szCs w:val="28"/>
        </w:rPr>
        <w:t xml:space="preserve"> на стадіях досудового розслідування та розгляду справи в суді</w:t>
      </w:r>
      <w:r w:rsidRPr="002C1E33">
        <w:rPr>
          <w:szCs w:val="28"/>
        </w:rPr>
        <w:t xml:space="preserve"> (див. абз. 3 розд</w:t>
      </w:r>
      <w:r w:rsidR="006B7C77" w:rsidRPr="002C1E33">
        <w:rPr>
          <w:szCs w:val="28"/>
        </w:rPr>
        <w:t>ілу</w:t>
      </w:r>
      <w:r w:rsidRPr="002C1E33">
        <w:rPr>
          <w:szCs w:val="28"/>
        </w:rPr>
        <w:t xml:space="preserve"> 1 пояснювальної записки до проекту)</w:t>
      </w:r>
      <w:r w:rsidR="00417F54" w:rsidRPr="002C1E33">
        <w:rPr>
          <w:szCs w:val="28"/>
        </w:rPr>
        <w:t>.</w:t>
      </w:r>
    </w:p>
    <w:p w:rsidR="00A30BF8" w:rsidRPr="002C1E33" w:rsidRDefault="00A30BF8" w:rsidP="00B17640">
      <w:pPr>
        <w:spacing w:after="0" w:line="240" w:lineRule="auto"/>
        <w:ind w:firstLine="709"/>
        <w:jc w:val="both"/>
      </w:pPr>
      <w:r w:rsidRPr="002C1E33">
        <w:rPr>
          <w:i/>
          <w:szCs w:val="28"/>
        </w:rPr>
        <w:t>По-друге</w:t>
      </w:r>
      <w:r w:rsidRPr="002C1E33">
        <w:rPr>
          <w:szCs w:val="28"/>
        </w:rPr>
        <w:t xml:space="preserve">, </w:t>
      </w:r>
      <w:r w:rsidR="004D5C96" w:rsidRPr="002C1E33">
        <w:rPr>
          <w:szCs w:val="28"/>
        </w:rPr>
        <w:t>у</w:t>
      </w:r>
      <w:r w:rsidR="00955B4E" w:rsidRPr="002C1E33">
        <w:rPr>
          <w:szCs w:val="28"/>
        </w:rPr>
        <w:t xml:space="preserve"> </w:t>
      </w:r>
      <w:r w:rsidR="00955B4E" w:rsidRPr="002C1E33">
        <w:t xml:space="preserve">ч. 3 ст. 106-1 КПК </w:t>
      </w:r>
      <w:r w:rsidR="004D5C96" w:rsidRPr="002C1E33">
        <w:t>(</w:t>
      </w:r>
      <w:r w:rsidR="00955B4E" w:rsidRPr="002C1E33">
        <w:t>в редакції проекту</w:t>
      </w:r>
      <w:r w:rsidR="004D5C96" w:rsidRPr="002C1E33">
        <w:t>)</w:t>
      </w:r>
      <w:r w:rsidR="00955B4E" w:rsidRPr="002C1E33">
        <w:t xml:space="preserve"> </w:t>
      </w:r>
      <w:r w:rsidR="004D5C96" w:rsidRPr="002C1E33">
        <w:t>відсутній перелік підстав</w:t>
      </w:r>
      <w:r w:rsidR="00955B4E" w:rsidRPr="002C1E33">
        <w:t>, умов, суб’єктів тощо, за наявності яких слідчим, дізнавачем, прокурором, слідчим суддею, судом може бути прийняте рішення про передачу матеріалів досудового розслідування, які містяться в інформаційно-телекомунікаційній системі</w:t>
      </w:r>
      <w:r w:rsidR="00666E4C" w:rsidRPr="002C1E33">
        <w:t>, у паперовій формі.</w:t>
      </w:r>
    </w:p>
    <w:p w:rsidR="009F2C37" w:rsidRPr="002C1E33" w:rsidRDefault="00F80286" w:rsidP="00B17640">
      <w:pPr>
        <w:spacing w:after="0" w:line="240" w:lineRule="auto"/>
        <w:ind w:firstLine="709"/>
        <w:jc w:val="both"/>
      </w:pPr>
      <w:r w:rsidRPr="002C1E33">
        <w:rPr>
          <w:b/>
          <w:bCs/>
        </w:rPr>
        <w:t>5</w:t>
      </w:r>
      <w:r w:rsidR="009F2C37" w:rsidRPr="002C1E33">
        <w:rPr>
          <w:b/>
          <w:bCs/>
        </w:rPr>
        <w:t>.</w:t>
      </w:r>
      <w:r w:rsidR="009F2C37" w:rsidRPr="002C1E33">
        <w:t xml:space="preserve"> </w:t>
      </w:r>
      <w:r w:rsidR="00663DF1" w:rsidRPr="002C1E33">
        <w:t xml:space="preserve">Відкриття матеріалів досудового розслідування, що містяться в інформаційно-телекомунікаційній системі досудового розслідування, здійснюється шляхом надання доступу до них </w:t>
      </w:r>
      <w:r w:rsidR="00663DF1" w:rsidRPr="002C1E33">
        <w:rPr>
          <w:i/>
          <w:iCs/>
        </w:rPr>
        <w:t>або</w:t>
      </w:r>
      <w:r w:rsidR="00663DF1" w:rsidRPr="002C1E33">
        <w:t xml:space="preserve"> надання електронних копій таких матеріалів, засвідчених в установленому порядку (абз. 2 ч. 3 ст. 290 КПК в редакції проекту).</w:t>
      </w:r>
      <w:r w:rsidR="00CE28CC" w:rsidRPr="002C1E33">
        <w:t xml:space="preserve"> </w:t>
      </w:r>
      <w:r w:rsidR="00064F0F" w:rsidRPr="002C1E33">
        <w:t xml:space="preserve">З метою забезпечення принципу юридичної визначеності, який слід розуміти, зокрема, </w:t>
      </w:r>
      <w:r w:rsidR="00293FA8" w:rsidRPr="002C1E33">
        <w:t>як</w:t>
      </w:r>
      <w:r w:rsidR="00064F0F" w:rsidRPr="002C1E33">
        <w:t xml:space="preserve"> чіткість, зрозумілість, однозначність норм права (див. Рішення Конституційного Суду України від 28.08.2020 № 10-р/2020),</w:t>
      </w:r>
      <w:r w:rsidR="00B61A38" w:rsidRPr="002C1E33">
        <w:t xml:space="preserve"> </w:t>
      </w:r>
      <w:r w:rsidR="00FE3299" w:rsidRPr="002C1E33">
        <w:t xml:space="preserve">та </w:t>
      </w:r>
      <w:r w:rsidR="00B61A38" w:rsidRPr="002C1E33">
        <w:t xml:space="preserve">для уникнення </w:t>
      </w:r>
      <w:r w:rsidR="00293FA8" w:rsidRPr="002C1E33">
        <w:t>неоднакового</w:t>
      </w:r>
      <w:r w:rsidR="004D5C96" w:rsidRPr="002C1E33">
        <w:t xml:space="preserve"> тлумачення</w:t>
      </w:r>
      <w:r w:rsidR="00064F0F" w:rsidRPr="002C1E33">
        <w:t xml:space="preserve"> зміст абз. 2 ч. 3 ст. 290 КПК </w:t>
      </w:r>
      <w:r w:rsidR="004D5C96" w:rsidRPr="002C1E33">
        <w:t>(</w:t>
      </w:r>
      <w:r w:rsidR="00064F0F" w:rsidRPr="002C1E33">
        <w:t>в редакції проекту</w:t>
      </w:r>
      <w:r w:rsidR="004D5C96" w:rsidRPr="002C1E33">
        <w:t>)</w:t>
      </w:r>
      <w:r w:rsidR="00064F0F" w:rsidRPr="002C1E33">
        <w:t xml:space="preserve"> п</w:t>
      </w:r>
      <w:r w:rsidR="00293FA8" w:rsidRPr="002C1E33">
        <w:t>отребу</w:t>
      </w:r>
      <w:r w:rsidR="00064F0F" w:rsidRPr="002C1E33">
        <w:t>є уточненн</w:t>
      </w:r>
      <w:r w:rsidR="00293FA8" w:rsidRPr="002C1E33">
        <w:t>я</w:t>
      </w:r>
      <w:r w:rsidR="00064F0F" w:rsidRPr="002C1E33">
        <w:t>. А саме</w:t>
      </w:r>
      <w:r w:rsidR="00B61A38" w:rsidRPr="002C1E33">
        <w:t xml:space="preserve"> </w:t>
      </w:r>
      <w:r w:rsidR="006B7C77" w:rsidRPr="002C1E33">
        <w:t xml:space="preserve">– </w:t>
      </w:r>
      <w:r w:rsidR="00EE432B" w:rsidRPr="002C1E33">
        <w:t xml:space="preserve">слід чітко визначити </w:t>
      </w:r>
      <w:r w:rsidR="00B61A38" w:rsidRPr="002C1E33">
        <w:t xml:space="preserve">перелік випадків, коли </w:t>
      </w:r>
      <w:r w:rsidR="00FE3299" w:rsidRPr="002C1E33">
        <w:t>відкриття матеріалів досудового розслідування, що містяться в інформаційно-телекомунікаційній системі досудового розслідування, здійснюється шляхом надання доступу до них, а коли такий доступ не надається</w:t>
      </w:r>
      <w:r w:rsidR="00DE0E9D" w:rsidRPr="002C1E33">
        <w:t>, натомість</w:t>
      </w:r>
      <w:r w:rsidR="006B7C77" w:rsidRPr="002C1E33">
        <w:t>,</w:t>
      </w:r>
      <w:r w:rsidR="00DE0E9D" w:rsidRPr="002C1E33">
        <w:t xml:space="preserve"> надаються</w:t>
      </w:r>
      <w:r w:rsidR="00FE3299" w:rsidRPr="002C1E33">
        <w:t xml:space="preserve"> електронн</w:t>
      </w:r>
      <w:r w:rsidR="00DE0E9D" w:rsidRPr="002C1E33">
        <w:t>і</w:t>
      </w:r>
      <w:r w:rsidR="00FE3299" w:rsidRPr="002C1E33">
        <w:t xml:space="preserve"> копі</w:t>
      </w:r>
      <w:r w:rsidR="00DE0E9D" w:rsidRPr="002C1E33">
        <w:t>ї</w:t>
      </w:r>
      <w:r w:rsidR="00FE3299" w:rsidRPr="002C1E33">
        <w:t xml:space="preserve"> таких матеріалів, засвідчен</w:t>
      </w:r>
      <w:r w:rsidR="00DE0E9D" w:rsidRPr="002C1E33">
        <w:t>і</w:t>
      </w:r>
      <w:r w:rsidR="00FE3299" w:rsidRPr="002C1E33">
        <w:t xml:space="preserve"> в установленому порядку</w:t>
      </w:r>
      <w:r w:rsidR="003F5FC4" w:rsidRPr="002C1E33">
        <w:t>.</w:t>
      </w:r>
    </w:p>
    <w:p w:rsidR="000676C5" w:rsidRPr="002C1E33" w:rsidRDefault="0027031C" w:rsidP="007D0602">
      <w:pPr>
        <w:spacing w:after="0" w:line="240" w:lineRule="auto"/>
        <w:ind w:firstLine="709"/>
        <w:jc w:val="both"/>
      </w:pPr>
      <w:r w:rsidRPr="002C1E33">
        <w:rPr>
          <w:b/>
          <w:bCs/>
        </w:rPr>
        <w:t>6.</w:t>
      </w:r>
      <w:r w:rsidR="004D5C96" w:rsidRPr="002C1E33">
        <w:t xml:space="preserve"> Аналіз</w:t>
      </w:r>
      <w:r w:rsidRPr="002C1E33">
        <w:t xml:space="preserve"> пояснювальної записки до законопроекту (див. абз. 1 </w:t>
      </w:r>
      <w:r w:rsidR="006B7C77" w:rsidRPr="002C1E33">
        <w:br/>
      </w:r>
      <w:r w:rsidRPr="002C1E33">
        <w:t>розд</w:t>
      </w:r>
      <w:r w:rsidR="006B7C77" w:rsidRPr="002C1E33">
        <w:t>ілу</w:t>
      </w:r>
      <w:r w:rsidRPr="002C1E33">
        <w:t xml:space="preserve"> 2)</w:t>
      </w:r>
      <w:r w:rsidR="004D5C96" w:rsidRPr="002C1E33">
        <w:t xml:space="preserve"> дозволяє дійти висновку</w:t>
      </w:r>
      <w:r w:rsidR="00AD45C9" w:rsidRPr="002C1E33">
        <w:t>,</w:t>
      </w:r>
      <w:r w:rsidR="004D5C96" w:rsidRPr="002C1E33">
        <w:t xml:space="preserve"> що</w:t>
      </w:r>
      <w:r w:rsidR="00AD45C9" w:rsidRPr="002C1E33">
        <w:t xml:space="preserve"> </w:t>
      </w:r>
      <w:r w:rsidR="00FD36A6" w:rsidRPr="002C1E33">
        <w:t>він</w:t>
      </w:r>
      <w:r w:rsidR="00AD45C9" w:rsidRPr="002C1E33">
        <w:t xml:space="preserve"> спрямований на </w:t>
      </w:r>
      <w:r w:rsidR="00AD45C9" w:rsidRPr="002C1E33">
        <w:rPr>
          <w:i/>
          <w:iCs/>
        </w:rPr>
        <w:t>запровадження</w:t>
      </w:r>
      <w:r w:rsidR="00AD45C9" w:rsidRPr="002C1E33">
        <w:t xml:space="preserve"> в органах досудового розслідування, прокуратури та </w:t>
      </w:r>
      <w:r w:rsidR="00AD45C9" w:rsidRPr="002C1E33">
        <w:rPr>
          <w:i/>
          <w:iCs/>
        </w:rPr>
        <w:t>судах</w:t>
      </w:r>
      <w:r w:rsidR="00AD45C9" w:rsidRPr="002C1E33">
        <w:t xml:space="preserve"> інформаційно-телекомунікаційної </w:t>
      </w:r>
      <w:r w:rsidR="00AD45C9" w:rsidRPr="002C1E33">
        <w:rPr>
          <w:i/>
          <w:iCs/>
        </w:rPr>
        <w:t>системи досудового розслідування</w:t>
      </w:r>
      <w:r w:rsidR="00AD45C9" w:rsidRPr="002C1E33">
        <w:t>.</w:t>
      </w:r>
      <w:r w:rsidR="00FA5398" w:rsidRPr="002C1E33">
        <w:t xml:space="preserve"> </w:t>
      </w:r>
      <w:r w:rsidR="00DA0A23" w:rsidRPr="002C1E33">
        <w:t>Вважаємо цей законодавчий крок доволі сумнівним</w:t>
      </w:r>
      <w:r w:rsidR="007D0602" w:rsidRPr="002C1E33">
        <w:t>. Адже</w:t>
      </w:r>
      <w:r w:rsidR="00FA5398" w:rsidRPr="002C1E33">
        <w:t xml:space="preserve"> </w:t>
      </w:r>
      <w:r w:rsidR="00D42D2E" w:rsidRPr="002C1E33">
        <w:t>згідно з</w:t>
      </w:r>
      <w:r w:rsidR="007D0602" w:rsidRPr="002C1E33">
        <w:t xml:space="preserve"> ч. 2 ст. 283 КПК досудове розслідування закінчується: 1) закриттям кримінального провадження; </w:t>
      </w:r>
      <w:r w:rsidR="006B7C77" w:rsidRPr="002C1E33">
        <w:br/>
      </w:r>
      <w:r w:rsidR="007D0602" w:rsidRPr="002C1E33">
        <w:t>2) зверненням до суду з клопотанням про звільнення особи від кримінальної відповідальності; 3) зверненням до суду з обвинувальним актом, клопотанням про застосування примусових заходів медичного або виховного характеру.</w:t>
      </w:r>
    </w:p>
    <w:p w:rsidR="007D0602" w:rsidRPr="00990500" w:rsidRDefault="00990500" w:rsidP="007D0602">
      <w:pPr>
        <w:spacing w:after="0" w:line="240" w:lineRule="auto"/>
        <w:ind w:firstLine="709"/>
        <w:jc w:val="both"/>
      </w:pPr>
      <w:r w:rsidRPr="002C1E33">
        <w:rPr>
          <w:i/>
          <w:iCs/>
        </w:rPr>
        <w:t>В судах здійснюється судове провадження</w:t>
      </w:r>
      <w:r w:rsidRPr="002C1E33">
        <w:t xml:space="preserve"> (див. розд</w:t>
      </w:r>
      <w:r w:rsidR="006B7C77" w:rsidRPr="002C1E33">
        <w:t>ілу</w:t>
      </w:r>
      <w:r w:rsidRPr="002C1E33">
        <w:t xml:space="preserve"> </w:t>
      </w:r>
      <w:r w:rsidRPr="002C1E33">
        <w:rPr>
          <w:lang w:val="en-US"/>
        </w:rPr>
        <w:t>IV</w:t>
      </w:r>
      <w:r w:rsidRPr="002C1E33">
        <w:t xml:space="preserve"> КПК).</w:t>
      </w:r>
      <w:r w:rsidR="00DA0A23" w:rsidRPr="002C1E33">
        <w:t xml:space="preserve"> А відтак  запровадження </w:t>
      </w:r>
      <w:r w:rsidR="00DA0A23" w:rsidRPr="002C1E33">
        <w:rPr>
          <w:i/>
          <w:iCs/>
        </w:rPr>
        <w:t>в судах</w:t>
      </w:r>
      <w:r w:rsidR="00DA0A23" w:rsidRPr="002C1E33">
        <w:t xml:space="preserve"> інформаційно-телекомунікаційної </w:t>
      </w:r>
      <w:r w:rsidR="00DA0A23" w:rsidRPr="002C1E33">
        <w:rPr>
          <w:i/>
          <w:iCs/>
        </w:rPr>
        <w:t>системи</w:t>
      </w:r>
      <w:r w:rsidR="00DA0A23" w:rsidRPr="00AD45C9">
        <w:rPr>
          <w:i/>
          <w:iCs/>
        </w:rPr>
        <w:t xml:space="preserve"> досудового розслідування</w:t>
      </w:r>
      <w:r w:rsidR="00DA0A23">
        <w:rPr>
          <w:i/>
          <w:iCs/>
        </w:rPr>
        <w:t xml:space="preserve"> </w:t>
      </w:r>
      <w:r w:rsidR="00293FA8">
        <w:t>було б нелогічним</w:t>
      </w:r>
      <w:r w:rsidR="00DA0A23" w:rsidRPr="00AD45C9">
        <w:t>.</w:t>
      </w:r>
    </w:p>
    <w:p w:rsidR="007D0602" w:rsidRDefault="007D0602" w:rsidP="00FA5398">
      <w:pPr>
        <w:spacing w:after="0" w:line="240" w:lineRule="auto"/>
        <w:ind w:firstLine="709"/>
        <w:jc w:val="both"/>
      </w:pPr>
    </w:p>
    <w:p w:rsidR="003E43BF" w:rsidRPr="00952990" w:rsidRDefault="003E43BF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  <w:r w:rsidRPr="001B1941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</w:t>
      </w:r>
      <w:r w:rsidRPr="007F4389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 w:rsidRPr="001B1941">
        <w:rPr>
          <w:rFonts w:ascii="Times New Roman" w:eastAsia="Calibri" w:hAnsi="Times New Roman" w:cs="Times New Roman"/>
          <w:bCs/>
          <w:lang w:eastAsia="en-US"/>
        </w:rPr>
        <w:t xml:space="preserve">         </w:t>
      </w:r>
      <w:r w:rsidR="00012FE7" w:rsidRPr="001B1941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>
        <w:rPr>
          <w:rFonts w:ascii="Times New Roman" w:eastAsia="Calibri" w:hAnsi="Times New Roman" w:cs="Times New Roman"/>
          <w:bCs/>
          <w:color w:val="000000"/>
          <w:lang w:eastAsia="en-US"/>
        </w:rPr>
        <w:t xml:space="preserve">С. Тихонюк     </w:t>
      </w:r>
    </w:p>
    <w:p w:rsidR="003E43BF" w:rsidRDefault="003E43BF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:rsidR="003A2A4C" w:rsidRDefault="00614E83" w:rsidP="004D5C96">
      <w:pPr>
        <w:widowControl w:val="0"/>
        <w:spacing w:after="0" w:line="240" w:lineRule="auto"/>
        <w:ind w:firstLine="709"/>
        <w:jc w:val="both"/>
      </w:pPr>
      <w:r w:rsidRPr="00BD290E">
        <w:rPr>
          <w:color w:val="000000" w:themeColor="text1"/>
          <w:sz w:val="20"/>
          <w:szCs w:val="20"/>
        </w:rPr>
        <w:t>Вик.: В. Попович,</w:t>
      </w:r>
      <w:r w:rsidR="00D51ADD">
        <w:rPr>
          <w:color w:val="000000" w:themeColor="text1"/>
          <w:sz w:val="20"/>
          <w:szCs w:val="20"/>
        </w:rPr>
        <w:t xml:space="preserve"> </w:t>
      </w:r>
      <w:r w:rsidR="00463D34">
        <w:rPr>
          <w:color w:val="000000" w:themeColor="text1"/>
          <w:sz w:val="20"/>
          <w:szCs w:val="20"/>
        </w:rPr>
        <w:t>І</w:t>
      </w:r>
      <w:r w:rsidRPr="00BD290E">
        <w:rPr>
          <w:color w:val="000000" w:themeColor="text1"/>
          <w:sz w:val="20"/>
          <w:szCs w:val="20"/>
        </w:rPr>
        <w:t xml:space="preserve">. </w:t>
      </w:r>
      <w:r w:rsidR="00463D34">
        <w:rPr>
          <w:color w:val="000000" w:themeColor="text1"/>
          <w:sz w:val="20"/>
          <w:szCs w:val="20"/>
        </w:rPr>
        <w:t>Кунець, Т. Ткач</w:t>
      </w:r>
    </w:p>
    <w:sectPr w:rsidR="003A2A4C" w:rsidSect="005B76BB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8FC" w:rsidRDefault="00E908FC" w:rsidP="003E43BF">
      <w:pPr>
        <w:spacing w:after="0" w:line="240" w:lineRule="auto"/>
      </w:pPr>
      <w:r>
        <w:separator/>
      </w:r>
    </w:p>
  </w:endnote>
  <w:endnote w:type="continuationSeparator" w:id="0">
    <w:p w:rsidR="00E908FC" w:rsidRDefault="00E908FC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4B259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4B2593" w:rsidRDefault="00E908FC" w:rsidP="004B2593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8FC" w:rsidRDefault="00E908FC" w:rsidP="003E43BF">
      <w:pPr>
        <w:spacing w:after="0" w:line="240" w:lineRule="auto"/>
      </w:pPr>
      <w:r>
        <w:separator/>
      </w:r>
    </w:p>
  </w:footnote>
  <w:footnote w:type="continuationSeparator" w:id="0">
    <w:p w:rsidR="00E908FC" w:rsidRDefault="00E908FC" w:rsidP="003E4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F67A6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593" w:rsidRDefault="00C874D3" w:rsidP="0034099D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292135">
      <w:rPr>
        <w:sz w:val="20"/>
        <w:szCs w:val="20"/>
      </w:rPr>
      <w:t>5246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3E43BF" w:rsidRPr="003E43BF">
      <w:rPr>
        <w:sz w:val="20"/>
        <w:szCs w:val="20"/>
      </w:rPr>
      <w:t>1</w:t>
    </w:r>
    <w:r w:rsidR="00292135">
      <w:rPr>
        <w:sz w:val="20"/>
        <w:szCs w:val="20"/>
      </w:rPr>
      <w:t>5.03</w:t>
    </w:r>
    <w:r w:rsidR="003E43BF" w:rsidRPr="003E43BF">
      <w:rPr>
        <w:sz w:val="20"/>
        <w:szCs w:val="20"/>
      </w:rPr>
      <w:t>.202</w:t>
    </w:r>
    <w:r w:rsidR="00292135">
      <w:rPr>
        <w:sz w:val="20"/>
        <w:szCs w:val="20"/>
      </w:rPr>
      <w:t>1</w:t>
    </w:r>
  </w:p>
  <w:p w:rsidR="004B2593" w:rsidRPr="008B2099" w:rsidRDefault="00292135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>Президент</w:t>
    </w:r>
    <w:r w:rsidR="00C874D3">
      <w:rPr>
        <w:sz w:val="20"/>
        <w:szCs w:val="20"/>
      </w:rPr>
      <w:t xml:space="preserve"> України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A432A"/>
    <w:multiLevelType w:val="hybridMultilevel"/>
    <w:tmpl w:val="7102E34A"/>
    <w:numStyleLink w:val="8"/>
  </w:abstractNum>
  <w:abstractNum w:abstractNumId="1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6DB0"/>
    <w:rsid w:val="00012FE7"/>
    <w:rsid w:val="00014598"/>
    <w:rsid w:val="00030C30"/>
    <w:rsid w:val="00032484"/>
    <w:rsid w:val="00037321"/>
    <w:rsid w:val="000474D8"/>
    <w:rsid w:val="00062D98"/>
    <w:rsid w:val="00064F0F"/>
    <w:rsid w:val="000676C5"/>
    <w:rsid w:val="000A762C"/>
    <w:rsid w:val="000B1135"/>
    <w:rsid w:val="000B64E7"/>
    <w:rsid w:val="000B69E1"/>
    <w:rsid w:val="000E56E0"/>
    <w:rsid w:val="00100569"/>
    <w:rsid w:val="0010562F"/>
    <w:rsid w:val="00107017"/>
    <w:rsid w:val="00112C2E"/>
    <w:rsid w:val="001149CB"/>
    <w:rsid w:val="001204DD"/>
    <w:rsid w:val="0013024C"/>
    <w:rsid w:val="00140710"/>
    <w:rsid w:val="001621D7"/>
    <w:rsid w:val="001633E6"/>
    <w:rsid w:val="00177ACD"/>
    <w:rsid w:val="0019159A"/>
    <w:rsid w:val="001B1941"/>
    <w:rsid w:val="001C15AC"/>
    <w:rsid w:val="001C264C"/>
    <w:rsid w:val="001D030D"/>
    <w:rsid w:val="001D58E0"/>
    <w:rsid w:val="00202612"/>
    <w:rsid w:val="002347AC"/>
    <w:rsid w:val="00236363"/>
    <w:rsid w:val="00241C12"/>
    <w:rsid w:val="0027031C"/>
    <w:rsid w:val="00276E44"/>
    <w:rsid w:val="00281D76"/>
    <w:rsid w:val="00291CD6"/>
    <w:rsid w:val="00292135"/>
    <w:rsid w:val="00293667"/>
    <w:rsid w:val="00293FA8"/>
    <w:rsid w:val="002B1944"/>
    <w:rsid w:val="002B2A16"/>
    <w:rsid w:val="002B7766"/>
    <w:rsid w:val="002C1D36"/>
    <w:rsid w:val="002C1E33"/>
    <w:rsid w:val="002C538C"/>
    <w:rsid w:val="002C6F74"/>
    <w:rsid w:val="002D2A89"/>
    <w:rsid w:val="002D6E78"/>
    <w:rsid w:val="002F5310"/>
    <w:rsid w:val="003008B9"/>
    <w:rsid w:val="003171B4"/>
    <w:rsid w:val="00325115"/>
    <w:rsid w:val="00336873"/>
    <w:rsid w:val="00336A6A"/>
    <w:rsid w:val="00340D2A"/>
    <w:rsid w:val="0035056A"/>
    <w:rsid w:val="0035165F"/>
    <w:rsid w:val="00360183"/>
    <w:rsid w:val="00375961"/>
    <w:rsid w:val="00383103"/>
    <w:rsid w:val="003831DA"/>
    <w:rsid w:val="003A07EC"/>
    <w:rsid w:val="003A2A4C"/>
    <w:rsid w:val="003A52E4"/>
    <w:rsid w:val="003E43BF"/>
    <w:rsid w:val="003F007E"/>
    <w:rsid w:val="003F44A6"/>
    <w:rsid w:val="003F5FC4"/>
    <w:rsid w:val="003F76E4"/>
    <w:rsid w:val="00400359"/>
    <w:rsid w:val="0040559B"/>
    <w:rsid w:val="004145BF"/>
    <w:rsid w:val="0041747C"/>
    <w:rsid w:val="00417F54"/>
    <w:rsid w:val="00422373"/>
    <w:rsid w:val="00430E9D"/>
    <w:rsid w:val="00437BC8"/>
    <w:rsid w:val="00445E88"/>
    <w:rsid w:val="00463D34"/>
    <w:rsid w:val="0046418C"/>
    <w:rsid w:val="00466425"/>
    <w:rsid w:val="0047085C"/>
    <w:rsid w:val="004C464A"/>
    <w:rsid w:val="004D5C96"/>
    <w:rsid w:val="004E57E1"/>
    <w:rsid w:val="004F3BCB"/>
    <w:rsid w:val="00537135"/>
    <w:rsid w:val="00572288"/>
    <w:rsid w:val="0059471C"/>
    <w:rsid w:val="005B0248"/>
    <w:rsid w:val="005B448B"/>
    <w:rsid w:val="005B76BB"/>
    <w:rsid w:val="005D5D25"/>
    <w:rsid w:val="005F1E89"/>
    <w:rsid w:val="00611FFD"/>
    <w:rsid w:val="00614E83"/>
    <w:rsid w:val="00626F31"/>
    <w:rsid w:val="00641AE7"/>
    <w:rsid w:val="00662645"/>
    <w:rsid w:val="00663DF1"/>
    <w:rsid w:val="00666E4C"/>
    <w:rsid w:val="00690A9A"/>
    <w:rsid w:val="006A524D"/>
    <w:rsid w:val="006A6843"/>
    <w:rsid w:val="006B08F5"/>
    <w:rsid w:val="006B226F"/>
    <w:rsid w:val="006B7C77"/>
    <w:rsid w:val="006C777A"/>
    <w:rsid w:val="006E2CBD"/>
    <w:rsid w:val="007033D8"/>
    <w:rsid w:val="007341F4"/>
    <w:rsid w:val="00752191"/>
    <w:rsid w:val="007731CF"/>
    <w:rsid w:val="0077766D"/>
    <w:rsid w:val="00781B41"/>
    <w:rsid w:val="00797A05"/>
    <w:rsid w:val="007A6A7B"/>
    <w:rsid w:val="007B07E4"/>
    <w:rsid w:val="007B4893"/>
    <w:rsid w:val="007D0602"/>
    <w:rsid w:val="007D4B27"/>
    <w:rsid w:val="007D725D"/>
    <w:rsid w:val="007F4389"/>
    <w:rsid w:val="00821D70"/>
    <w:rsid w:val="0083421D"/>
    <w:rsid w:val="00835E52"/>
    <w:rsid w:val="008856EE"/>
    <w:rsid w:val="008C5E8F"/>
    <w:rsid w:val="008D2C7E"/>
    <w:rsid w:val="008E5F60"/>
    <w:rsid w:val="008F52FD"/>
    <w:rsid w:val="008F5EF0"/>
    <w:rsid w:val="009031D4"/>
    <w:rsid w:val="00917368"/>
    <w:rsid w:val="00920748"/>
    <w:rsid w:val="00944CC0"/>
    <w:rsid w:val="00952B09"/>
    <w:rsid w:val="00955B4E"/>
    <w:rsid w:val="0096462E"/>
    <w:rsid w:val="00964976"/>
    <w:rsid w:val="00981199"/>
    <w:rsid w:val="0099012A"/>
    <w:rsid w:val="00990500"/>
    <w:rsid w:val="00994086"/>
    <w:rsid w:val="009B0687"/>
    <w:rsid w:val="009B2BC5"/>
    <w:rsid w:val="009B33A5"/>
    <w:rsid w:val="009C205E"/>
    <w:rsid w:val="009C72A4"/>
    <w:rsid w:val="009F2C37"/>
    <w:rsid w:val="00A06D30"/>
    <w:rsid w:val="00A13D5C"/>
    <w:rsid w:val="00A30828"/>
    <w:rsid w:val="00A30BF8"/>
    <w:rsid w:val="00A312AB"/>
    <w:rsid w:val="00A31D4E"/>
    <w:rsid w:val="00A3379F"/>
    <w:rsid w:val="00A366D7"/>
    <w:rsid w:val="00A7089A"/>
    <w:rsid w:val="00A9496E"/>
    <w:rsid w:val="00AA31E0"/>
    <w:rsid w:val="00AA64CE"/>
    <w:rsid w:val="00AB4E5F"/>
    <w:rsid w:val="00AC4182"/>
    <w:rsid w:val="00AC696C"/>
    <w:rsid w:val="00AD45C9"/>
    <w:rsid w:val="00AE6749"/>
    <w:rsid w:val="00AF2751"/>
    <w:rsid w:val="00AF2878"/>
    <w:rsid w:val="00B06F96"/>
    <w:rsid w:val="00B17640"/>
    <w:rsid w:val="00B17E1C"/>
    <w:rsid w:val="00B41DD7"/>
    <w:rsid w:val="00B45BF4"/>
    <w:rsid w:val="00B52965"/>
    <w:rsid w:val="00B61A38"/>
    <w:rsid w:val="00B8304B"/>
    <w:rsid w:val="00BA2DD3"/>
    <w:rsid w:val="00BD1285"/>
    <w:rsid w:val="00BD43B1"/>
    <w:rsid w:val="00BD4D58"/>
    <w:rsid w:val="00BE29AD"/>
    <w:rsid w:val="00BF2202"/>
    <w:rsid w:val="00C13299"/>
    <w:rsid w:val="00C31B04"/>
    <w:rsid w:val="00C450EC"/>
    <w:rsid w:val="00C52E4E"/>
    <w:rsid w:val="00C56EE1"/>
    <w:rsid w:val="00C62DA7"/>
    <w:rsid w:val="00C80AD5"/>
    <w:rsid w:val="00C874D3"/>
    <w:rsid w:val="00CA4BEA"/>
    <w:rsid w:val="00CE28CC"/>
    <w:rsid w:val="00CE420F"/>
    <w:rsid w:val="00D00179"/>
    <w:rsid w:val="00D23B23"/>
    <w:rsid w:val="00D267B0"/>
    <w:rsid w:val="00D333DB"/>
    <w:rsid w:val="00D3440C"/>
    <w:rsid w:val="00D42D2E"/>
    <w:rsid w:val="00D460F1"/>
    <w:rsid w:val="00D46788"/>
    <w:rsid w:val="00D51ADD"/>
    <w:rsid w:val="00D52E2F"/>
    <w:rsid w:val="00D735CE"/>
    <w:rsid w:val="00D74942"/>
    <w:rsid w:val="00D7679C"/>
    <w:rsid w:val="00D8060E"/>
    <w:rsid w:val="00D83E58"/>
    <w:rsid w:val="00D93F29"/>
    <w:rsid w:val="00D943C9"/>
    <w:rsid w:val="00DA0A23"/>
    <w:rsid w:val="00DA73F9"/>
    <w:rsid w:val="00DC4F30"/>
    <w:rsid w:val="00DC7203"/>
    <w:rsid w:val="00DD7B6D"/>
    <w:rsid w:val="00DE0E9D"/>
    <w:rsid w:val="00DF02AC"/>
    <w:rsid w:val="00DF4880"/>
    <w:rsid w:val="00E05B67"/>
    <w:rsid w:val="00E13025"/>
    <w:rsid w:val="00E25E98"/>
    <w:rsid w:val="00E6048D"/>
    <w:rsid w:val="00E7288C"/>
    <w:rsid w:val="00E7605C"/>
    <w:rsid w:val="00E83F17"/>
    <w:rsid w:val="00E86906"/>
    <w:rsid w:val="00E908FC"/>
    <w:rsid w:val="00E93C37"/>
    <w:rsid w:val="00ED027E"/>
    <w:rsid w:val="00EE432B"/>
    <w:rsid w:val="00EE7DA4"/>
    <w:rsid w:val="00F23B96"/>
    <w:rsid w:val="00F52248"/>
    <w:rsid w:val="00F52810"/>
    <w:rsid w:val="00F632E7"/>
    <w:rsid w:val="00F67A61"/>
    <w:rsid w:val="00F80286"/>
    <w:rsid w:val="00F83389"/>
    <w:rsid w:val="00F8434F"/>
    <w:rsid w:val="00FA0803"/>
    <w:rsid w:val="00FA5398"/>
    <w:rsid w:val="00FB1E9E"/>
    <w:rsid w:val="00FB1F00"/>
    <w:rsid w:val="00FB6E5E"/>
    <w:rsid w:val="00FD36A6"/>
    <w:rsid w:val="00FD6883"/>
    <w:rsid w:val="00FD768C"/>
    <w:rsid w:val="00FE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4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7296</Words>
  <Characters>4159</Characters>
  <Application>Microsoft Office Word</Application>
  <DocSecurity>0</DocSecurity>
  <Lines>34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2021-04-14T08:39:00Z</dcterms:created>
  <dcterms:modified xsi:type="dcterms:W3CDTF">2021-04-14T08:39:00Z</dcterms:modified>
</cp:coreProperties>
</file>