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9DD6A" w14:textId="77777777" w:rsidR="00060223" w:rsidRPr="003602F7" w:rsidRDefault="00060223" w:rsidP="00043DDA">
      <w:pPr>
        <w:spacing w:after="0" w:line="240" w:lineRule="auto"/>
        <w:jc w:val="center"/>
        <w:rPr>
          <w:rFonts w:ascii="Times New Roman" w:hAnsi="Times New Roman" w:cs="Times New Roman"/>
          <w:b/>
          <w:sz w:val="28"/>
          <w:szCs w:val="28"/>
          <w:lang w:val="uk-UA"/>
        </w:rPr>
      </w:pPr>
      <w:bookmarkStart w:id="0" w:name="_GoBack"/>
      <w:bookmarkEnd w:id="0"/>
      <w:r w:rsidRPr="003602F7">
        <w:rPr>
          <w:rFonts w:ascii="Times New Roman" w:hAnsi="Times New Roman" w:cs="Times New Roman"/>
          <w:b/>
          <w:sz w:val="28"/>
          <w:szCs w:val="28"/>
          <w:lang w:val="uk-UA"/>
        </w:rPr>
        <w:t>ПОРІВНЯЛЬНА ТАБЛИЦЯ</w:t>
      </w:r>
    </w:p>
    <w:p w14:paraId="54B01A7A" w14:textId="3FD5D458" w:rsidR="0041686E" w:rsidRPr="003602F7" w:rsidRDefault="00060223" w:rsidP="00043DDA">
      <w:pPr>
        <w:spacing w:after="0" w:line="240" w:lineRule="auto"/>
        <w:jc w:val="center"/>
        <w:rPr>
          <w:rFonts w:ascii="Times New Roman" w:hAnsi="Times New Roman" w:cs="Times New Roman"/>
          <w:b/>
          <w:sz w:val="28"/>
          <w:szCs w:val="28"/>
          <w:lang w:val="uk-UA"/>
        </w:rPr>
      </w:pPr>
      <w:r w:rsidRPr="003602F7">
        <w:rPr>
          <w:rFonts w:ascii="Times New Roman" w:hAnsi="Times New Roman" w:cs="Times New Roman"/>
          <w:b/>
          <w:sz w:val="28"/>
          <w:szCs w:val="28"/>
          <w:lang w:val="uk-UA"/>
        </w:rPr>
        <w:t>до проекту Закону України «</w:t>
      </w:r>
      <w:r w:rsidR="00B034AE" w:rsidRPr="00B034AE">
        <w:rPr>
          <w:rFonts w:ascii="Times New Roman" w:hAnsi="Times New Roman" w:cs="Times New Roman"/>
          <w:b/>
          <w:sz w:val="28"/>
          <w:szCs w:val="28"/>
          <w:lang w:val="uk-UA"/>
        </w:rPr>
        <w:t xml:space="preserve">Про внесення змін до </w:t>
      </w:r>
      <w:r w:rsidR="00132074" w:rsidRPr="00132074">
        <w:rPr>
          <w:rFonts w:ascii="Times New Roman" w:hAnsi="Times New Roman" w:cs="Times New Roman"/>
          <w:b/>
          <w:sz w:val="28"/>
          <w:szCs w:val="28"/>
          <w:lang w:val="uk-UA"/>
        </w:rPr>
        <w:t>Закон</w:t>
      </w:r>
      <w:r w:rsidR="00132074">
        <w:rPr>
          <w:rFonts w:ascii="Times New Roman" w:hAnsi="Times New Roman" w:cs="Times New Roman"/>
          <w:b/>
          <w:sz w:val="28"/>
          <w:szCs w:val="28"/>
          <w:lang w:val="uk-UA"/>
        </w:rPr>
        <w:t>у</w:t>
      </w:r>
      <w:r w:rsidR="00132074" w:rsidRPr="00132074">
        <w:rPr>
          <w:rFonts w:ascii="Times New Roman" w:hAnsi="Times New Roman" w:cs="Times New Roman"/>
          <w:b/>
          <w:sz w:val="28"/>
          <w:szCs w:val="28"/>
          <w:lang w:val="uk-UA"/>
        </w:rPr>
        <w:t xml:space="preserve"> України «Про Національне агентство України з питань виявлення, розшуку та управління активами, одержаними від корупційних та інших злочинів»</w:t>
      </w:r>
      <w:r w:rsidR="00132074">
        <w:rPr>
          <w:rFonts w:ascii="Times New Roman" w:hAnsi="Times New Roman" w:cs="Times New Roman"/>
          <w:b/>
          <w:sz w:val="28"/>
          <w:szCs w:val="28"/>
          <w:lang w:val="uk-UA"/>
        </w:rPr>
        <w:t xml:space="preserve"> </w:t>
      </w:r>
      <w:r w:rsidR="00B034AE" w:rsidRPr="00B034AE">
        <w:rPr>
          <w:rFonts w:ascii="Times New Roman" w:hAnsi="Times New Roman" w:cs="Times New Roman"/>
          <w:b/>
          <w:sz w:val="28"/>
          <w:szCs w:val="28"/>
          <w:lang w:val="uk-UA"/>
        </w:rPr>
        <w:t>щодо удосконалення діяльності з питань управління активами, одержаними від корупційних та інших злочинів</w:t>
      </w:r>
      <w:r w:rsidRPr="003602F7">
        <w:rPr>
          <w:rFonts w:ascii="Times New Roman" w:hAnsi="Times New Roman" w:cs="Times New Roman"/>
          <w:b/>
          <w:sz w:val="28"/>
          <w:szCs w:val="28"/>
          <w:lang w:val="uk-UA"/>
        </w:rPr>
        <w:t>»</w:t>
      </w:r>
    </w:p>
    <w:p w14:paraId="02F4948A" w14:textId="77777777" w:rsidR="00060223" w:rsidRPr="003602F7" w:rsidRDefault="00060223" w:rsidP="00043DDA">
      <w:pPr>
        <w:spacing w:after="0" w:line="240" w:lineRule="auto"/>
        <w:rPr>
          <w:rFonts w:ascii="Times New Roman" w:hAnsi="Times New Roman" w:cs="Times New Roman"/>
          <w:b/>
          <w:sz w:val="28"/>
          <w:szCs w:val="28"/>
          <w:lang w:val="uk-UA"/>
        </w:rPr>
      </w:pPr>
    </w:p>
    <w:tbl>
      <w:tblPr>
        <w:tblStyle w:val="a3"/>
        <w:tblW w:w="0" w:type="auto"/>
        <w:tblLook w:val="04A0" w:firstRow="1" w:lastRow="0" w:firstColumn="1" w:lastColumn="0" w:noHBand="0" w:noVBand="1"/>
      </w:tblPr>
      <w:tblGrid>
        <w:gridCol w:w="6781"/>
        <w:gridCol w:w="6781"/>
      </w:tblGrid>
      <w:tr w:rsidR="00060223" w:rsidRPr="00132074" w14:paraId="12FCD07F" w14:textId="77777777" w:rsidTr="00060223">
        <w:tc>
          <w:tcPr>
            <w:tcW w:w="6781" w:type="dxa"/>
          </w:tcPr>
          <w:p w14:paraId="7BF319EB" w14:textId="77777777" w:rsidR="00060223" w:rsidRPr="003602F7" w:rsidRDefault="001B3995" w:rsidP="00043DDA">
            <w:pPr>
              <w:jc w:val="center"/>
              <w:rPr>
                <w:rFonts w:ascii="Times New Roman" w:hAnsi="Times New Roman" w:cs="Times New Roman"/>
                <w:b/>
                <w:sz w:val="28"/>
                <w:szCs w:val="28"/>
                <w:lang w:val="uk-UA"/>
              </w:rPr>
            </w:pPr>
            <w:r w:rsidRPr="003602F7">
              <w:rPr>
                <w:rFonts w:ascii="Times New Roman" w:hAnsi="Times New Roman" w:cs="Times New Roman"/>
                <w:b/>
                <w:sz w:val="28"/>
                <w:szCs w:val="28"/>
                <w:lang w:val="uk-UA"/>
              </w:rPr>
              <w:t xml:space="preserve">Зміст положення </w:t>
            </w:r>
            <w:proofErr w:type="spellStart"/>
            <w:r w:rsidRPr="003602F7">
              <w:rPr>
                <w:rFonts w:ascii="Times New Roman" w:hAnsi="Times New Roman" w:cs="Times New Roman"/>
                <w:b/>
                <w:sz w:val="28"/>
                <w:szCs w:val="28"/>
                <w:lang w:val="uk-UA"/>
              </w:rPr>
              <w:t>акта</w:t>
            </w:r>
            <w:proofErr w:type="spellEnd"/>
            <w:r w:rsidRPr="003602F7">
              <w:rPr>
                <w:rFonts w:ascii="Times New Roman" w:hAnsi="Times New Roman" w:cs="Times New Roman"/>
                <w:b/>
                <w:sz w:val="28"/>
                <w:szCs w:val="28"/>
                <w:lang w:val="uk-UA"/>
              </w:rPr>
              <w:t xml:space="preserve"> законодавства</w:t>
            </w:r>
          </w:p>
        </w:tc>
        <w:tc>
          <w:tcPr>
            <w:tcW w:w="6781" w:type="dxa"/>
          </w:tcPr>
          <w:p w14:paraId="38363786" w14:textId="77777777" w:rsidR="00060223" w:rsidRPr="003602F7" w:rsidRDefault="001B3995" w:rsidP="00043DDA">
            <w:pPr>
              <w:jc w:val="center"/>
              <w:rPr>
                <w:rFonts w:ascii="Times New Roman" w:hAnsi="Times New Roman" w:cs="Times New Roman"/>
                <w:b/>
                <w:sz w:val="28"/>
                <w:szCs w:val="28"/>
                <w:lang w:val="uk-UA"/>
              </w:rPr>
            </w:pPr>
            <w:r w:rsidRPr="003602F7">
              <w:rPr>
                <w:rFonts w:ascii="Times New Roman" w:hAnsi="Times New Roman" w:cs="Times New Roman"/>
                <w:b/>
                <w:sz w:val="28"/>
                <w:szCs w:val="28"/>
                <w:lang w:val="uk-UA"/>
              </w:rPr>
              <w:t xml:space="preserve">Зміст відповідного положення проекту </w:t>
            </w:r>
            <w:proofErr w:type="spellStart"/>
            <w:r w:rsidRPr="003602F7">
              <w:rPr>
                <w:rFonts w:ascii="Times New Roman" w:hAnsi="Times New Roman" w:cs="Times New Roman"/>
                <w:b/>
                <w:sz w:val="28"/>
                <w:szCs w:val="28"/>
                <w:lang w:val="uk-UA"/>
              </w:rPr>
              <w:t>акта</w:t>
            </w:r>
            <w:proofErr w:type="spellEnd"/>
          </w:p>
        </w:tc>
      </w:tr>
      <w:tr w:rsidR="001A703D" w:rsidRPr="00132074" w14:paraId="5674DB9F" w14:textId="77777777" w:rsidTr="00060223">
        <w:tc>
          <w:tcPr>
            <w:tcW w:w="6781" w:type="dxa"/>
          </w:tcPr>
          <w:p w14:paraId="00947B38" w14:textId="77777777" w:rsidR="001A703D" w:rsidRPr="003602F7" w:rsidRDefault="001A703D"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Стаття 1. Визначення термінів</w:t>
            </w:r>
          </w:p>
          <w:p w14:paraId="5B47D0A2" w14:textId="77777777" w:rsidR="001A703D" w:rsidRPr="003602F7" w:rsidRDefault="001A703D" w:rsidP="00043DDA">
            <w:pPr>
              <w:widowControl w:val="0"/>
              <w:shd w:val="clear" w:color="auto" w:fill="FFFFFF"/>
              <w:ind w:firstLine="310"/>
              <w:jc w:val="both"/>
              <w:rPr>
                <w:rFonts w:ascii="Times New Roman" w:eastAsia="Times New Roman" w:hAnsi="Times New Roman" w:cs="Times New Roman"/>
                <w:sz w:val="28"/>
                <w:szCs w:val="28"/>
                <w:lang w:val="uk-UA"/>
              </w:rPr>
            </w:pPr>
          </w:p>
          <w:p w14:paraId="6D1BC705" w14:textId="77777777" w:rsidR="001A703D" w:rsidRPr="003602F7" w:rsidRDefault="001A703D"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1. У цьому Законі терміни вживаються в такому значенні:</w:t>
            </w:r>
          </w:p>
          <w:p w14:paraId="5DAEECE5" w14:textId="77777777" w:rsidR="001A703D" w:rsidRPr="003602F7" w:rsidRDefault="001A703D"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w:t>
            </w:r>
          </w:p>
          <w:p w14:paraId="1AC3048E" w14:textId="77777777" w:rsidR="001A703D" w:rsidRPr="003602F7" w:rsidRDefault="001A703D"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 xml:space="preserve">4) управління активами - діяльність із володіння, користування </w:t>
            </w:r>
            <w:r w:rsidRPr="003602F7">
              <w:rPr>
                <w:rFonts w:ascii="Times New Roman" w:eastAsia="Times New Roman" w:hAnsi="Times New Roman" w:cs="Times New Roman"/>
                <w:b/>
                <w:sz w:val="28"/>
                <w:szCs w:val="28"/>
                <w:lang w:val="uk-UA"/>
              </w:rPr>
              <w:t>та/або</w:t>
            </w:r>
            <w:r w:rsidRPr="003602F7">
              <w:rPr>
                <w:rFonts w:ascii="Times New Roman" w:eastAsia="Times New Roman" w:hAnsi="Times New Roman" w:cs="Times New Roman"/>
                <w:sz w:val="28"/>
                <w:szCs w:val="28"/>
                <w:lang w:val="uk-UA"/>
              </w:rPr>
              <w:t xml:space="preserve"> розпорядження активами, тобто забезпечення збереження активів, на які накладено арешт у кримінальному провадженні чи у справі про визнання необґрунтованими активів та їх стягнення в дохід держави, та їх економічної вартості або реалізація таких активів чи передача їх в управління відповідно до цього Закону, а також реалізація активів, конфіскованих у кримінальному провадженні чи стягнених за рішенням суду в дохід держави внаслідок визнання їх необґрунтованими..</w:t>
            </w:r>
          </w:p>
          <w:p w14:paraId="2EB3C71C" w14:textId="77777777" w:rsidR="001A703D" w:rsidRPr="003602F7" w:rsidRDefault="001A703D" w:rsidP="00043DDA">
            <w:pPr>
              <w:ind w:firstLine="310"/>
              <w:jc w:val="both"/>
              <w:rPr>
                <w:rFonts w:ascii="Times New Roman" w:hAnsi="Times New Roman" w:cs="Times New Roman"/>
                <w:sz w:val="28"/>
                <w:szCs w:val="28"/>
                <w:lang w:val="uk-UA"/>
              </w:rPr>
            </w:pPr>
          </w:p>
        </w:tc>
        <w:tc>
          <w:tcPr>
            <w:tcW w:w="6781" w:type="dxa"/>
          </w:tcPr>
          <w:p w14:paraId="7CC3D313" w14:textId="77777777" w:rsidR="001A703D" w:rsidRPr="003602F7" w:rsidRDefault="001A703D"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Стаття 1. Визначення термінів</w:t>
            </w:r>
          </w:p>
          <w:p w14:paraId="7F856EA5" w14:textId="77777777" w:rsidR="001A703D" w:rsidRPr="003602F7" w:rsidRDefault="001A703D" w:rsidP="00043DDA">
            <w:pPr>
              <w:widowControl w:val="0"/>
              <w:shd w:val="clear" w:color="auto" w:fill="FFFFFF"/>
              <w:ind w:firstLine="310"/>
              <w:jc w:val="both"/>
              <w:rPr>
                <w:rFonts w:ascii="Times New Roman" w:eastAsia="Times New Roman" w:hAnsi="Times New Roman" w:cs="Times New Roman"/>
                <w:sz w:val="28"/>
                <w:szCs w:val="28"/>
                <w:lang w:val="uk-UA"/>
              </w:rPr>
            </w:pPr>
          </w:p>
          <w:p w14:paraId="3CF29BC4" w14:textId="77777777" w:rsidR="001A703D" w:rsidRPr="003602F7" w:rsidRDefault="001A703D" w:rsidP="00043DDA">
            <w:pPr>
              <w:widowControl w:val="0"/>
              <w:shd w:val="clear" w:color="auto" w:fill="FFFFFF"/>
              <w:ind w:firstLine="310"/>
              <w:jc w:val="both"/>
              <w:rPr>
                <w:rFonts w:ascii="Times New Roman" w:eastAsia="Times New Roman" w:hAnsi="Times New Roman" w:cs="Times New Roman"/>
                <w:sz w:val="28"/>
                <w:szCs w:val="28"/>
                <w:lang w:val="uk-UA"/>
              </w:rPr>
            </w:pPr>
            <w:bookmarkStart w:id="1" w:name="_heading=h.gjdgxs" w:colFirst="0" w:colLast="0"/>
            <w:bookmarkEnd w:id="1"/>
            <w:r w:rsidRPr="003602F7">
              <w:rPr>
                <w:rFonts w:ascii="Times New Roman" w:eastAsia="Times New Roman" w:hAnsi="Times New Roman" w:cs="Times New Roman"/>
                <w:sz w:val="28"/>
                <w:szCs w:val="28"/>
                <w:lang w:val="uk-UA"/>
              </w:rPr>
              <w:t>1. У цьому Законі терміни вживаються в такому значенні:</w:t>
            </w:r>
          </w:p>
          <w:p w14:paraId="424E705D" w14:textId="77777777" w:rsidR="001A703D" w:rsidRPr="003602F7" w:rsidRDefault="001A703D" w:rsidP="00043DDA">
            <w:pPr>
              <w:widowControl w:val="0"/>
              <w:shd w:val="clear" w:color="auto" w:fill="FFFFFF"/>
              <w:ind w:firstLine="310"/>
              <w:jc w:val="both"/>
              <w:rPr>
                <w:rFonts w:ascii="Times New Roman" w:eastAsia="Times New Roman" w:hAnsi="Times New Roman" w:cs="Times New Roman"/>
                <w:b/>
                <w:sz w:val="28"/>
                <w:szCs w:val="28"/>
                <w:lang w:val="uk-UA"/>
              </w:rPr>
            </w:pPr>
            <w:r w:rsidRPr="003602F7">
              <w:rPr>
                <w:rFonts w:ascii="Times New Roman" w:eastAsia="Times New Roman" w:hAnsi="Times New Roman" w:cs="Times New Roman"/>
                <w:sz w:val="28"/>
                <w:szCs w:val="28"/>
                <w:lang w:val="uk-UA"/>
              </w:rPr>
              <w:t>…</w:t>
            </w:r>
          </w:p>
          <w:p w14:paraId="41EA5969" w14:textId="56398889" w:rsidR="001A703D" w:rsidRPr="003602F7" w:rsidRDefault="001A703D" w:rsidP="00043DDA">
            <w:pPr>
              <w:ind w:firstLine="310"/>
              <w:jc w:val="both"/>
              <w:rPr>
                <w:rFonts w:ascii="Times New Roman" w:hAnsi="Times New Roman" w:cs="Times New Roman"/>
                <w:sz w:val="28"/>
                <w:szCs w:val="28"/>
                <w:lang w:val="uk-UA"/>
              </w:rPr>
            </w:pPr>
            <w:r w:rsidRPr="003602F7">
              <w:rPr>
                <w:rFonts w:ascii="Times New Roman" w:eastAsia="Times New Roman" w:hAnsi="Times New Roman" w:cs="Times New Roman"/>
                <w:b/>
                <w:sz w:val="28"/>
                <w:szCs w:val="28"/>
                <w:lang w:val="uk-UA"/>
              </w:rPr>
              <w:t>4) управління активами - діяльність із володіння, користування та розпорядження активами, на які накладено арешт у кримінальному провадженні чи у справі про визнання необґрунтованими активів та їх стягнення в дохід держави, шляхом їх передачі в управління відповідно до цього Закону, або їх реалізації, а також активів, конфіскованих у кримінальному провадженні чи стягнених за рішенням суду в дохід держави внаслідок визнання їх необґрунтованими шляхом їх реалізації, що здійснюється з метою забезпечення збереження таких активів та збереження (і за можливості – збільшення) їх економічної вартості.</w:t>
            </w:r>
          </w:p>
        </w:tc>
      </w:tr>
      <w:tr w:rsidR="00531348" w:rsidRPr="006A1018" w14:paraId="7D91DC59" w14:textId="77777777" w:rsidTr="00060223">
        <w:tc>
          <w:tcPr>
            <w:tcW w:w="6781" w:type="dxa"/>
          </w:tcPr>
          <w:p w14:paraId="3E1421EB" w14:textId="77777777" w:rsidR="00531348" w:rsidRPr="003602F7" w:rsidRDefault="00531348"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b/>
                <w:sz w:val="28"/>
                <w:szCs w:val="28"/>
                <w:lang w:val="uk-UA"/>
              </w:rPr>
              <w:t xml:space="preserve">Стаття 10. </w:t>
            </w:r>
            <w:r w:rsidRPr="003602F7">
              <w:rPr>
                <w:rFonts w:ascii="Times New Roman" w:eastAsia="Times New Roman" w:hAnsi="Times New Roman" w:cs="Times New Roman"/>
                <w:sz w:val="28"/>
                <w:szCs w:val="28"/>
                <w:lang w:val="uk-UA"/>
              </w:rPr>
              <w:t>Повноваження Національного агентства</w:t>
            </w:r>
          </w:p>
          <w:p w14:paraId="25660047" w14:textId="77777777" w:rsidR="00531348" w:rsidRPr="003602F7" w:rsidRDefault="00531348"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1. Національне агентство з метою виконання своїх функцій:</w:t>
            </w:r>
          </w:p>
          <w:p w14:paraId="55255758" w14:textId="77777777" w:rsidR="00531348" w:rsidRPr="003602F7" w:rsidRDefault="00531348"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w:t>
            </w:r>
          </w:p>
          <w:p w14:paraId="1494A39D" w14:textId="77777777" w:rsidR="00531348" w:rsidRPr="003602F7" w:rsidRDefault="00531348" w:rsidP="00043DDA">
            <w:pPr>
              <w:widowControl w:val="0"/>
              <w:shd w:val="clear" w:color="auto" w:fill="FFFFFF"/>
              <w:ind w:firstLine="310"/>
              <w:jc w:val="both"/>
              <w:rPr>
                <w:rFonts w:ascii="Times New Roman" w:eastAsia="Times New Roman" w:hAnsi="Times New Roman" w:cs="Times New Roman"/>
                <w:sz w:val="28"/>
                <w:szCs w:val="28"/>
                <w:lang w:val="uk-UA"/>
              </w:rPr>
            </w:pPr>
            <w:bookmarkStart w:id="2" w:name="_heading=h.1fob9te" w:colFirst="0" w:colLast="0"/>
            <w:bookmarkEnd w:id="2"/>
          </w:p>
          <w:p w14:paraId="25556CF1" w14:textId="77777777" w:rsidR="00531348" w:rsidRPr="003602F7" w:rsidRDefault="00531348" w:rsidP="00043DDA">
            <w:pPr>
              <w:widowControl w:val="0"/>
              <w:shd w:val="clear" w:color="auto" w:fill="FFFFFF"/>
              <w:ind w:firstLine="310"/>
              <w:jc w:val="both"/>
              <w:rPr>
                <w:rFonts w:ascii="Times New Roman" w:eastAsia="Times New Roman" w:hAnsi="Times New Roman" w:cs="Times New Roman"/>
                <w:b/>
                <w:sz w:val="28"/>
                <w:szCs w:val="28"/>
                <w:lang w:val="uk-UA"/>
              </w:rPr>
            </w:pPr>
            <w:r w:rsidRPr="003602F7">
              <w:rPr>
                <w:rFonts w:ascii="Times New Roman" w:eastAsia="Times New Roman" w:hAnsi="Times New Roman" w:cs="Times New Roman"/>
                <w:b/>
                <w:sz w:val="28"/>
                <w:szCs w:val="28"/>
                <w:lang w:val="uk-UA"/>
              </w:rPr>
              <w:t>Відсутній</w:t>
            </w:r>
          </w:p>
          <w:p w14:paraId="37A278F5" w14:textId="77777777" w:rsidR="00531348" w:rsidRPr="003602F7" w:rsidRDefault="00531348" w:rsidP="00043DDA">
            <w:pPr>
              <w:ind w:firstLine="310"/>
              <w:rPr>
                <w:rFonts w:ascii="Times New Roman" w:hAnsi="Times New Roman" w:cs="Times New Roman"/>
                <w:sz w:val="28"/>
                <w:szCs w:val="28"/>
                <w:lang w:val="uk-UA"/>
              </w:rPr>
            </w:pPr>
          </w:p>
        </w:tc>
        <w:tc>
          <w:tcPr>
            <w:tcW w:w="6781" w:type="dxa"/>
          </w:tcPr>
          <w:p w14:paraId="33AE2866" w14:textId="77777777" w:rsidR="00531348" w:rsidRPr="003602F7" w:rsidRDefault="00531348"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b/>
                <w:sz w:val="28"/>
                <w:szCs w:val="28"/>
                <w:lang w:val="uk-UA"/>
              </w:rPr>
              <w:lastRenderedPageBreak/>
              <w:t xml:space="preserve">Стаття 10. </w:t>
            </w:r>
            <w:r w:rsidRPr="003602F7">
              <w:rPr>
                <w:rFonts w:ascii="Times New Roman" w:eastAsia="Times New Roman" w:hAnsi="Times New Roman" w:cs="Times New Roman"/>
                <w:sz w:val="28"/>
                <w:szCs w:val="28"/>
                <w:lang w:val="uk-UA"/>
              </w:rPr>
              <w:t>Повноваження Національного агентства</w:t>
            </w:r>
          </w:p>
          <w:p w14:paraId="3B50AECA" w14:textId="77777777" w:rsidR="00531348" w:rsidRPr="003602F7" w:rsidRDefault="00531348"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1. Національне агентство з метою виконання своїх функцій:</w:t>
            </w:r>
          </w:p>
          <w:p w14:paraId="214E5E24" w14:textId="77777777" w:rsidR="00531348" w:rsidRPr="003602F7" w:rsidRDefault="00531348" w:rsidP="00043DDA">
            <w:pPr>
              <w:widowControl w:val="0"/>
              <w:shd w:val="clear" w:color="auto" w:fill="FFFFFF"/>
              <w:ind w:firstLine="310"/>
              <w:jc w:val="both"/>
              <w:rPr>
                <w:rFonts w:ascii="Times New Roman" w:eastAsia="Times New Roman" w:hAnsi="Times New Roman" w:cs="Times New Roman"/>
                <w:sz w:val="28"/>
                <w:szCs w:val="28"/>
                <w:lang w:val="uk-UA"/>
              </w:rPr>
            </w:pPr>
          </w:p>
          <w:p w14:paraId="567E4DFD" w14:textId="77777777" w:rsidR="00531348" w:rsidRPr="003602F7" w:rsidRDefault="00531348" w:rsidP="00043DDA">
            <w:pPr>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w:t>
            </w:r>
          </w:p>
          <w:p w14:paraId="4682C49E" w14:textId="77777777" w:rsidR="00531348" w:rsidRPr="003602F7" w:rsidRDefault="00531348" w:rsidP="00043DDA">
            <w:pPr>
              <w:ind w:firstLine="310"/>
              <w:jc w:val="both"/>
              <w:rPr>
                <w:rFonts w:ascii="Times New Roman" w:eastAsia="Times New Roman" w:hAnsi="Times New Roman" w:cs="Times New Roman"/>
                <w:sz w:val="28"/>
                <w:szCs w:val="28"/>
                <w:lang w:val="uk-UA"/>
              </w:rPr>
            </w:pPr>
            <w:bookmarkStart w:id="3" w:name="_heading=h.tyjcwt" w:colFirst="0" w:colLast="0"/>
            <w:bookmarkEnd w:id="3"/>
            <w:r w:rsidRPr="00D5592C">
              <w:rPr>
                <w:rFonts w:ascii="Times New Roman" w:eastAsia="Times New Roman" w:hAnsi="Times New Roman" w:cs="Times New Roman"/>
                <w:b/>
                <w:sz w:val="28"/>
                <w:szCs w:val="28"/>
                <w:lang w:val="uk-UA"/>
              </w:rPr>
              <w:lastRenderedPageBreak/>
              <w:t>8</w:t>
            </w:r>
            <w:r w:rsidRPr="00912128">
              <w:rPr>
                <w:rFonts w:ascii="Times New Roman" w:eastAsia="Times New Roman" w:hAnsi="Times New Roman" w:cs="Times New Roman"/>
                <w:b/>
                <w:sz w:val="28"/>
                <w:szCs w:val="28"/>
                <w:vertAlign w:val="superscript"/>
                <w:lang w:val="uk-UA"/>
              </w:rPr>
              <w:t>-1</w:t>
            </w:r>
            <w:r w:rsidRPr="00D5592C">
              <w:rPr>
                <w:rFonts w:ascii="Times New Roman" w:eastAsia="Times New Roman" w:hAnsi="Times New Roman" w:cs="Times New Roman"/>
                <w:b/>
                <w:sz w:val="28"/>
                <w:szCs w:val="28"/>
                <w:lang w:val="uk-UA"/>
              </w:rPr>
              <w:t>)</w:t>
            </w:r>
            <w:r w:rsidRPr="003602F7">
              <w:rPr>
                <w:rFonts w:ascii="Times New Roman" w:eastAsia="Times New Roman" w:hAnsi="Times New Roman" w:cs="Times New Roman"/>
                <w:sz w:val="28"/>
                <w:szCs w:val="28"/>
                <w:lang w:val="uk-UA"/>
              </w:rPr>
              <w:t xml:space="preserve"> </w:t>
            </w:r>
            <w:r w:rsidRPr="003602F7">
              <w:rPr>
                <w:rFonts w:ascii="Times New Roman" w:eastAsia="Times New Roman" w:hAnsi="Times New Roman" w:cs="Times New Roman"/>
                <w:b/>
                <w:sz w:val="28"/>
                <w:szCs w:val="28"/>
                <w:lang w:val="uk-UA"/>
              </w:rPr>
              <w:t>надає слідчому, прокурору письмові роз'яснення щодо можливості забезпечення Національним агентством ефективного управління активом і збереження та/або збільшення його економічної вартості.</w:t>
            </w:r>
          </w:p>
          <w:p w14:paraId="03CF38F4" w14:textId="77777777" w:rsidR="00B75688" w:rsidRDefault="00531348" w:rsidP="00043DDA">
            <w:pPr>
              <w:widowControl w:val="0"/>
              <w:shd w:val="clear" w:color="auto" w:fill="FFFFFF"/>
              <w:ind w:firstLine="310"/>
              <w:jc w:val="both"/>
              <w:rPr>
                <w:rFonts w:ascii="Times New Roman" w:eastAsia="Times New Roman" w:hAnsi="Times New Roman" w:cs="Times New Roman"/>
                <w:b/>
                <w:sz w:val="28"/>
                <w:szCs w:val="28"/>
                <w:lang w:val="uk-UA"/>
              </w:rPr>
            </w:pPr>
            <w:r w:rsidRPr="003602F7">
              <w:rPr>
                <w:rFonts w:ascii="Times New Roman" w:eastAsia="Times New Roman" w:hAnsi="Times New Roman" w:cs="Times New Roman"/>
                <w:b/>
                <w:sz w:val="28"/>
                <w:szCs w:val="28"/>
                <w:lang w:val="uk-UA"/>
              </w:rPr>
              <w:t>Таке роз'яснення надається у відповідь на звернення слідчого, прокурора протягом 5 робочих днів з дня отримання Національним агентством такого звернення. Форма такого звернення затверджується Національним агентством, за погодженням з Офісом Генерального прокурора</w:t>
            </w:r>
            <w:r w:rsidR="00B75688">
              <w:rPr>
                <w:rFonts w:ascii="Times New Roman" w:eastAsia="Times New Roman" w:hAnsi="Times New Roman" w:cs="Times New Roman"/>
                <w:b/>
                <w:sz w:val="28"/>
                <w:szCs w:val="28"/>
                <w:lang w:val="uk-UA"/>
              </w:rPr>
              <w:t>;</w:t>
            </w:r>
          </w:p>
          <w:p w14:paraId="6F0713DC" w14:textId="684FAFE5" w:rsidR="00531348" w:rsidRPr="003602F7" w:rsidRDefault="00B75688" w:rsidP="00043DDA">
            <w:pPr>
              <w:widowControl w:val="0"/>
              <w:shd w:val="clear" w:color="auto" w:fill="FFFFFF"/>
              <w:ind w:firstLine="310"/>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w:t>
            </w:r>
          </w:p>
        </w:tc>
      </w:tr>
      <w:tr w:rsidR="00957ADD" w:rsidRPr="003602F7" w14:paraId="1EC95909" w14:textId="77777777" w:rsidTr="00060223">
        <w:tc>
          <w:tcPr>
            <w:tcW w:w="6781" w:type="dxa"/>
          </w:tcPr>
          <w:p w14:paraId="0577D149" w14:textId="77777777" w:rsidR="00957ADD" w:rsidRPr="003602F7" w:rsidRDefault="00957ADD"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lastRenderedPageBreak/>
              <w:t>Стаття 19. Прийняття активів в управління</w:t>
            </w:r>
          </w:p>
          <w:p w14:paraId="60A48BF9" w14:textId="77777777" w:rsidR="00957ADD" w:rsidRPr="003602F7" w:rsidRDefault="00957ADD" w:rsidP="00043DDA">
            <w:pPr>
              <w:widowControl w:val="0"/>
              <w:shd w:val="clear" w:color="auto" w:fill="FFFFFF"/>
              <w:ind w:firstLine="310"/>
              <w:jc w:val="both"/>
              <w:rPr>
                <w:rFonts w:ascii="Times New Roman" w:eastAsia="Times New Roman" w:hAnsi="Times New Roman" w:cs="Times New Roman"/>
                <w:b/>
                <w:sz w:val="28"/>
                <w:szCs w:val="28"/>
                <w:lang w:val="uk-UA"/>
              </w:rPr>
            </w:pPr>
            <w:bookmarkStart w:id="4" w:name="_heading=h.4d34og8" w:colFirst="0" w:colLast="0"/>
            <w:bookmarkEnd w:id="4"/>
            <w:r w:rsidRPr="003602F7">
              <w:rPr>
                <w:rFonts w:ascii="Times New Roman" w:eastAsia="Times New Roman" w:hAnsi="Times New Roman" w:cs="Times New Roman"/>
                <w:sz w:val="28"/>
                <w:szCs w:val="28"/>
                <w:lang w:val="uk-UA"/>
              </w:rPr>
              <w:t>1. Національне агентство здійснює управління активами, на які накладено арешт у кримінальному провадженні</w:t>
            </w:r>
            <w:r w:rsidRPr="003602F7">
              <w:rPr>
                <w:rFonts w:ascii="Times New Roman" w:eastAsia="Times New Roman" w:hAnsi="Times New Roman" w:cs="Times New Roman"/>
                <w:b/>
                <w:sz w:val="28"/>
                <w:szCs w:val="28"/>
                <w:lang w:val="uk-UA"/>
              </w:rPr>
              <w:t>, у тому числі як захід забезпечення позову - лише щодо позову, пред'явленого в інтересах держави</w:t>
            </w:r>
            <w:r w:rsidRPr="003602F7">
              <w:rPr>
                <w:rFonts w:ascii="Times New Roman" w:eastAsia="Times New Roman" w:hAnsi="Times New Roman" w:cs="Times New Roman"/>
                <w:sz w:val="28"/>
                <w:szCs w:val="28"/>
                <w:lang w:val="uk-UA"/>
              </w:rPr>
              <w:t xml:space="preserve">, із встановленням заборони розпоряджатися та/або користуватися такими активами, а також у позовному провадженні у справах про визнання необґрунтованими активів та їх стягнення в дохід держави із встановленням заборони користуватися такими активами, </w:t>
            </w:r>
            <w:r w:rsidRPr="003602F7">
              <w:rPr>
                <w:rFonts w:ascii="Times New Roman" w:eastAsia="Times New Roman" w:hAnsi="Times New Roman" w:cs="Times New Roman"/>
                <w:b/>
                <w:sz w:val="28"/>
                <w:szCs w:val="28"/>
                <w:lang w:val="uk-UA"/>
              </w:rPr>
              <w:t>сума або вартість яких дорівнює або перевищує 200 розмірів мінімальної заробітної плати, встановленої на 1 січня відповідного року</w:t>
            </w:r>
            <w:r w:rsidRPr="003602F7">
              <w:rPr>
                <w:rFonts w:ascii="Times New Roman" w:eastAsia="Times New Roman" w:hAnsi="Times New Roman" w:cs="Times New Roman"/>
                <w:sz w:val="28"/>
                <w:szCs w:val="28"/>
                <w:lang w:val="uk-UA"/>
              </w:rPr>
              <w:t>.</w:t>
            </w:r>
          </w:p>
          <w:p w14:paraId="0A3FB361" w14:textId="42503CBC" w:rsidR="00957ADD" w:rsidRPr="003602F7" w:rsidRDefault="00381673" w:rsidP="00043DDA">
            <w:pPr>
              <w:ind w:firstLine="310"/>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6781" w:type="dxa"/>
          </w:tcPr>
          <w:p w14:paraId="239AC0FA" w14:textId="77777777" w:rsidR="00957ADD" w:rsidRPr="003602F7" w:rsidRDefault="00957ADD" w:rsidP="00043DDA">
            <w:pPr>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Стаття 19. Прийняття активів в управління</w:t>
            </w:r>
          </w:p>
          <w:p w14:paraId="02E9F16B" w14:textId="77777777" w:rsidR="00957ADD" w:rsidRPr="003602F7" w:rsidRDefault="00957ADD" w:rsidP="00043DDA">
            <w:pPr>
              <w:shd w:val="clear" w:color="auto" w:fill="FFFFFF"/>
              <w:ind w:firstLine="310"/>
              <w:jc w:val="both"/>
              <w:rPr>
                <w:rFonts w:ascii="Times New Roman" w:eastAsia="Times New Roman" w:hAnsi="Times New Roman" w:cs="Times New Roman"/>
                <w:sz w:val="28"/>
                <w:szCs w:val="28"/>
                <w:lang w:val="uk-UA"/>
              </w:rPr>
            </w:pPr>
            <w:bookmarkStart w:id="5" w:name="_heading=h.2s8eyo1" w:colFirst="0" w:colLast="0"/>
            <w:bookmarkEnd w:id="5"/>
            <w:r w:rsidRPr="003602F7">
              <w:rPr>
                <w:rFonts w:ascii="Times New Roman" w:eastAsia="Times New Roman" w:hAnsi="Times New Roman" w:cs="Times New Roman"/>
                <w:sz w:val="28"/>
                <w:szCs w:val="28"/>
                <w:lang w:val="uk-UA"/>
              </w:rPr>
              <w:t>1. Національне агентство здійснює управління активами, на які накладено арешт у кримінальному провадженні із встановленням заборони розпоряджатися та/або користуватися такими активами, а також у позовному провадженні у справах про визнання необґрунтованими активів та їх стягнення в дохід держави із встановленням заборони користуватися такими активами</w:t>
            </w:r>
            <w:r w:rsidRPr="003602F7">
              <w:rPr>
                <w:rFonts w:ascii="Times New Roman" w:eastAsia="Times New Roman" w:hAnsi="Times New Roman" w:cs="Times New Roman"/>
                <w:b/>
                <w:sz w:val="28"/>
                <w:szCs w:val="28"/>
                <w:lang w:val="uk-UA"/>
              </w:rPr>
              <w:t>, на суму або вартістю сукупно понад 200 розмірів прожиткового мінімуму для працездатних осіб, установленого на 1 січня відповідного року.</w:t>
            </w:r>
            <w:r w:rsidRPr="003602F7">
              <w:rPr>
                <w:rFonts w:ascii="Times New Roman" w:eastAsia="Times New Roman" w:hAnsi="Times New Roman" w:cs="Times New Roman"/>
                <w:sz w:val="28"/>
                <w:szCs w:val="28"/>
                <w:lang w:val="uk-UA"/>
              </w:rPr>
              <w:t> </w:t>
            </w:r>
          </w:p>
          <w:p w14:paraId="63DF4AFE" w14:textId="0DB246FA" w:rsidR="00957ADD" w:rsidRPr="003602F7" w:rsidRDefault="00381673" w:rsidP="00043DDA">
            <w:pPr>
              <w:shd w:val="clear" w:color="auto" w:fill="FFFFFF"/>
              <w:ind w:firstLine="31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p>
          <w:p w14:paraId="48D14177" w14:textId="77777777" w:rsidR="00957ADD" w:rsidRPr="003602F7" w:rsidRDefault="00957ADD" w:rsidP="00043DDA">
            <w:pPr>
              <w:ind w:firstLine="310"/>
              <w:jc w:val="both"/>
              <w:rPr>
                <w:rFonts w:ascii="Times New Roman" w:hAnsi="Times New Roman" w:cs="Times New Roman"/>
                <w:sz w:val="28"/>
                <w:szCs w:val="28"/>
                <w:lang w:val="uk-UA"/>
              </w:rPr>
            </w:pPr>
          </w:p>
        </w:tc>
      </w:tr>
      <w:tr w:rsidR="00957ADD" w:rsidRPr="00132074" w14:paraId="64EBD07B" w14:textId="77777777" w:rsidTr="00060223">
        <w:tc>
          <w:tcPr>
            <w:tcW w:w="6781" w:type="dxa"/>
          </w:tcPr>
          <w:p w14:paraId="570AC3E8" w14:textId="723EA4C0" w:rsidR="00957ADD" w:rsidRDefault="00957ADD"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Стаття 20. Управління грошовими коштами та банківськими металами</w:t>
            </w:r>
          </w:p>
          <w:p w14:paraId="68434AE4" w14:textId="72A1464E" w:rsidR="001E016A" w:rsidRPr="003602F7" w:rsidRDefault="001E016A" w:rsidP="00043DDA">
            <w:pPr>
              <w:widowControl w:val="0"/>
              <w:shd w:val="clear" w:color="auto" w:fill="FFFFFF"/>
              <w:ind w:firstLine="31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p>
          <w:p w14:paraId="530A903E" w14:textId="77777777" w:rsidR="00957ADD" w:rsidRPr="003602F7" w:rsidRDefault="00957ADD"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lastRenderedPageBreak/>
              <w:t xml:space="preserve">3. У разі надходження винесеного у межах наданих законом повноважень рішення прокурора або судового рішення, що набрало законної сили, яким скасовано арешт розміщених на рахунках Національного агентства грошових коштів або банківських металів, Національне агентство перераховує відповідні кошти та нараховані за ними проценти або здійснює переказ банківських металів та нарахованих за ними процентів на рахунок їх законного власника протягом </w:t>
            </w:r>
            <w:r w:rsidRPr="003602F7">
              <w:rPr>
                <w:rFonts w:ascii="Times New Roman" w:eastAsia="Times New Roman" w:hAnsi="Times New Roman" w:cs="Times New Roman"/>
                <w:b/>
                <w:sz w:val="28"/>
                <w:szCs w:val="28"/>
                <w:lang w:val="uk-UA"/>
              </w:rPr>
              <w:t>трьох</w:t>
            </w:r>
            <w:r w:rsidRPr="003602F7">
              <w:rPr>
                <w:rFonts w:ascii="Times New Roman" w:eastAsia="Times New Roman" w:hAnsi="Times New Roman" w:cs="Times New Roman"/>
                <w:sz w:val="28"/>
                <w:szCs w:val="28"/>
                <w:lang w:val="uk-UA"/>
              </w:rPr>
              <w:t xml:space="preserve"> робочих днів з дня надання ним інформації про реквізити рахунка.</w:t>
            </w:r>
          </w:p>
          <w:p w14:paraId="48D4832C" w14:textId="77777777" w:rsidR="00957ADD" w:rsidRPr="003602F7" w:rsidRDefault="00957ADD" w:rsidP="00043DDA">
            <w:pPr>
              <w:ind w:firstLine="310"/>
              <w:rPr>
                <w:rFonts w:ascii="Times New Roman" w:hAnsi="Times New Roman" w:cs="Times New Roman"/>
                <w:sz w:val="28"/>
                <w:szCs w:val="28"/>
                <w:lang w:val="uk-UA"/>
              </w:rPr>
            </w:pPr>
          </w:p>
          <w:p w14:paraId="78F1FB07" w14:textId="70B0C723" w:rsidR="00957ADD" w:rsidRPr="003602F7" w:rsidRDefault="00957ADD" w:rsidP="00043DDA">
            <w:pPr>
              <w:ind w:firstLine="310"/>
              <w:rPr>
                <w:rFonts w:ascii="Times New Roman" w:hAnsi="Times New Roman" w:cs="Times New Roman"/>
                <w:b/>
                <w:sz w:val="28"/>
                <w:szCs w:val="28"/>
                <w:lang w:val="uk-UA"/>
              </w:rPr>
            </w:pPr>
            <w:r w:rsidRPr="003602F7">
              <w:rPr>
                <w:rFonts w:ascii="Times New Roman" w:hAnsi="Times New Roman" w:cs="Times New Roman"/>
                <w:b/>
                <w:sz w:val="28"/>
                <w:szCs w:val="28"/>
                <w:lang w:val="uk-UA"/>
              </w:rPr>
              <w:t>Відсутній.</w:t>
            </w:r>
          </w:p>
        </w:tc>
        <w:tc>
          <w:tcPr>
            <w:tcW w:w="6781" w:type="dxa"/>
          </w:tcPr>
          <w:p w14:paraId="2E3521A3" w14:textId="30131207" w:rsidR="00957ADD" w:rsidRDefault="00957ADD"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lastRenderedPageBreak/>
              <w:t>Стаття 20. Управління грошовими коштами та банківськими металами</w:t>
            </w:r>
          </w:p>
          <w:p w14:paraId="66A75B66" w14:textId="3B3B40CB" w:rsidR="001E016A" w:rsidRPr="003602F7" w:rsidRDefault="001E016A" w:rsidP="00043DDA">
            <w:pPr>
              <w:widowControl w:val="0"/>
              <w:shd w:val="clear" w:color="auto" w:fill="FFFFFF"/>
              <w:ind w:firstLine="31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p>
          <w:p w14:paraId="4758269B" w14:textId="77777777" w:rsidR="00957ADD" w:rsidRPr="003602F7" w:rsidRDefault="00957ADD"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lastRenderedPageBreak/>
              <w:t xml:space="preserve">3. У разі надходження винесеного у межах наданих законом повноважень рішення прокурора або судового рішення, що набрало законної сили </w:t>
            </w:r>
            <w:r w:rsidRPr="003602F7">
              <w:rPr>
                <w:rFonts w:ascii="Times New Roman" w:eastAsia="Times New Roman" w:hAnsi="Times New Roman" w:cs="Times New Roman"/>
                <w:b/>
                <w:sz w:val="28"/>
                <w:szCs w:val="28"/>
                <w:lang w:val="uk-UA"/>
              </w:rPr>
              <w:t>та наявне у Єдиному державному реєстрі судових рішень</w:t>
            </w:r>
            <w:r w:rsidRPr="003602F7">
              <w:rPr>
                <w:rFonts w:ascii="Times New Roman" w:eastAsia="Times New Roman" w:hAnsi="Times New Roman" w:cs="Times New Roman"/>
                <w:sz w:val="28"/>
                <w:szCs w:val="28"/>
                <w:lang w:val="uk-UA"/>
              </w:rPr>
              <w:t xml:space="preserve">, яким скасовано арешт розміщених на рахунках Національного агентства грошових коштів або банківських металів, Національне агентство перераховує відповідні кошти та нараховані за ними проценти або здійснює переказ банківських металів та нарахованих за ними процентів на рахунок їх законного власника протягом </w:t>
            </w:r>
            <w:r w:rsidRPr="003602F7">
              <w:rPr>
                <w:rFonts w:ascii="Times New Roman" w:eastAsia="Times New Roman" w:hAnsi="Times New Roman" w:cs="Times New Roman"/>
                <w:b/>
                <w:sz w:val="28"/>
                <w:szCs w:val="28"/>
                <w:lang w:val="uk-UA"/>
              </w:rPr>
              <w:t>шести</w:t>
            </w:r>
            <w:r w:rsidRPr="003602F7">
              <w:rPr>
                <w:rFonts w:ascii="Times New Roman" w:eastAsia="Times New Roman" w:hAnsi="Times New Roman" w:cs="Times New Roman"/>
                <w:sz w:val="28"/>
                <w:szCs w:val="28"/>
                <w:lang w:val="uk-UA"/>
              </w:rPr>
              <w:t xml:space="preserve"> робочих днів з дня надання ним інформації про реквізити рахунка.</w:t>
            </w:r>
          </w:p>
          <w:p w14:paraId="7638323A" w14:textId="1BCDF196" w:rsidR="00957ADD" w:rsidRPr="003602F7" w:rsidRDefault="00957ADD" w:rsidP="00043DDA">
            <w:pPr>
              <w:ind w:firstLine="310"/>
              <w:jc w:val="both"/>
              <w:rPr>
                <w:rFonts w:ascii="Times New Roman" w:hAnsi="Times New Roman" w:cs="Times New Roman"/>
                <w:sz w:val="28"/>
                <w:szCs w:val="28"/>
                <w:lang w:val="uk-UA"/>
              </w:rPr>
            </w:pPr>
            <w:r w:rsidRPr="003602F7">
              <w:rPr>
                <w:rFonts w:ascii="Times New Roman" w:eastAsia="Times New Roman" w:hAnsi="Times New Roman" w:cs="Times New Roman"/>
                <w:b/>
                <w:sz w:val="28"/>
                <w:szCs w:val="28"/>
                <w:lang w:val="uk-UA"/>
              </w:rPr>
              <w:t>Наявність зазначеного рішення суду перевіряється Національним агентством у Єдиному державному реєстрі судових рішень.</w:t>
            </w:r>
          </w:p>
        </w:tc>
      </w:tr>
      <w:tr w:rsidR="003602F7" w:rsidRPr="00132074" w14:paraId="1D6C91A7" w14:textId="77777777" w:rsidTr="00060223">
        <w:tc>
          <w:tcPr>
            <w:tcW w:w="6781" w:type="dxa"/>
          </w:tcPr>
          <w:p w14:paraId="1F6A36CB" w14:textId="66751ED5" w:rsid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b/>
                <w:sz w:val="28"/>
                <w:szCs w:val="28"/>
                <w:lang w:val="uk-UA"/>
              </w:rPr>
              <w:lastRenderedPageBreak/>
              <w:t>Стаття 21.</w:t>
            </w:r>
            <w:r w:rsidRPr="003602F7">
              <w:rPr>
                <w:rFonts w:ascii="Times New Roman" w:eastAsia="Times New Roman" w:hAnsi="Times New Roman" w:cs="Times New Roman"/>
                <w:sz w:val="28"/>
                <w:szCs w:val="28"/>
                <w:lang w:val="uk-UA"/>
              </w:rPr>
              <w:t xml:space="preserve"> Управління рухомим та нерухомим майном, цінними паперами, майновими та іншими правами</w:t>
            </w:r>
          </w:p>
          <w:p w14:paraId="362CCD29" w14:textId="36C70163" w:rsidR="005C1A09" w:rsidRPr="003602F7" w:rsidRDefault="005C1A09" w:rsidP="00043DDA">
            <w:pPr>
              <w:widowControl w:val="0"/>
              <w:shd w:val="clear" w:color="auto" w:fill="FFFFFF"/>
              <w:ind w:firstLine="31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p>
          <w:p w14:paraId="2768FA5D" w14:textId="799E8162" w:rsidR="00C43ADE" w:rsidRDefault="00C43ADE" w:rsidP="00CC0480">
            <w:pPr>
              <w:widowControl w:val="0"/>
              <w:shd w:val="clear" w:color="auto" w:fill="FFFFFF"/>
              <w:jc w:val="both"/>
              <w:rPr>
                <w:rFonts w:ascii="Times New Roman" w:eastAsia="Times New Roman" w:hAnsi="Times New Roman" w:cs="Times New Roman"/>
                <w:sz w:val="28"/>
                <w:szCs w:val="28"/>
                <w:lang w:val="uk-UA"/>
              </w:rPr>
            </w:pPr>
            <w:bookmarkStart w:id="6" w:name="_heading=h.2jxsxqh" w:colFirst="0" w:colLast="0"/>
            <w:bookmarkEnd w:id="6"/>
          </w:p>
          <w:p w14:paraId="41790467" w14:textId="64993424"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 xml:space="preserve">2. Активи, зазначені у частині першій цієї статті, прийняті Національним агентством в управління, підлягають оцінці, яка здійснюється </w:t>
            </w:r>
            <w:r w:rsidRPr="003602F7">
              <w:rPr>
                <w:rFonts w:ascii="Times New Roman" w:eastAsia="Times New Roman" w:hAnsi="Times New Roman" w:cs="Times New Roman"/>
                <w:b/>
                <w:sz w:val="28"/>
                <w:szCs w:val="28"/>
                <w:lang w:val="uk-UA"/>
              </w:rPr>
              <w:t>визначеними за результатами конкурсу суб’єктами оціночної діяльності</w:t>
            </w:r>
            <w:r w:rsidRPr="003602F7">
              <w:rPr>
                <w:rFonts w:ascii="Times New Roman" w:eastAsia="Times New Roman" w:hAnsi="Times New Roman" w:cs="Times New Roman"/>
                <w:sz w:val="28"/>
                <w:szCs w:val="28"/>
                <w:lang w:val="uk-UA"/>
              </w:rPr>
              <w:t xml:space="preserve">, та передачі в управління визначеним за результатами конкурсу юридичним особам або фізичним особам - підприємцям </w:t>
            </w:r>
            <w:r w:rsidRPr="003602F7">
              <w:rPr>
                <w:rFonts w:ascii="Times New Roman" w:eastAsia="Times New Roman" w:hAnsi="Times New Roman" w:cs="Times New Roman"/>
                <w:b/>
                <w:sz w:val="28"/>
                <w:szCs w:val="28"/>
                <w:lang w:val="uk-UA"/>
              </w:rPr>
              <w:t>у порядку, встановленому законодавством про державні (публічні) закупівлі</w:t>
            </w:r>
            <w:r w:rsidRPr="003602F7">
              <w:rPr>
                <w:rFonts w:ascii="Times New Roman" w:eastAsia="Times New Roman" w:hAnsi="Times New Roman" w:cs="Times New Roman"/>
                <w:sz w:val="28"/>
                <w:szCs w:val="28"/>
                <w:lang w:val="uk-UA"/>
              </w:rPr>
              <w:t>.</w:t>
            </w:r>
          </w:p>
          <w:p w14:paraId="17686657" w14:textId="7C6A4D1B" w:rsidR="00966ECE" w:rsidRDefault="00966ECE" w:rsidP="00043DDA">
            <w:pPr>
              <w:widowControl w:val="0"/>
              <w:shd w:val="clear" w:color="auto" w:fill="FFFFFF"/>
              <w:ind w:firstLine="310"/>
              <w:jc w:val="both"/>
              <w:rPr>
                <w:rFonts w:ascii="Times New Roman" w:eastAsia="Times New Roman" w:hAnsi="Times New Roman" w:cs="Times New Roman"/>
                <w:sz w:val="28"/>
                <w:szCs w:val="28"/>
                <w:lang w:val="uk-UA"/>
              </w:rPr>
            </w:pPr>
          </w:p>
          <w:p w14:paraId="151CFAAC" w14:textId="77777777" w:rsidR="006242F6" w:rsidRDefault="006242F6" w:rsidP="00043DDA">
            <w:pPr>
              <w:widowControl w:val="0"/>
              <w:shd w:val="clear" w:color="auto" w:fill="FFFFFF"/>
              <w:ind w:firstLine="310"/>
              <w:jc w:val="both"/>
              <w:rPr>
                <w:rFonts w:ascii="Times New Roman" w:eastAsia="Times New Roman" w:hAnsi="Times New Roman" w:cs="Times New Roman"/>
                <w:sz w:val="28"/>
                <w:szCs w:val="28"/>
                <w:lang w:val="uk-UA"/>
              </w:rPr>
            </w:pPr>
          </w:p>
          <w:p w14:paraId="550287B0" w14:textId="650D9798" w:rsidR="00966ECE" w:rsidRDefault="003602F7" w:rsidP="00076A30">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lastRenderedPageBreak/>
              <w:t xml:space="preserve">Управління активами здійснюється на підставі договору, укладеного відповідно до </w:t>
            </w:r>
            <w:hyperlink r:id="rId9" w:anchor="n4815">
              <w:r w:rsidRPr="003602F7">
                <w:rPr>
                  <w:rFonts w:ascii="Times New Roman" w:eastAsia="Times New Roman" w:hAnsi="Times New Roman" w:cs="Times New Roman"/>
                  <w:sz w:val="28"/>
                  <w:szCs w:val="28"/>
                  <w:u w:val="single"/>
                  <w:lang w:val="uk-UA"/>
                </w:rPr>
                <w:t>глави 70</w:t>
              </w:r>
            </w:hyperlink>
            <w:r w:rsidRPr="003602F7">
              <w:rPr>
                <w:rFonts w:ascii="Times New Roman" w:eastAsia="Times New Roman" w:hAnsi="Times New Roman" w:cs="Times New Roman"/>
                <w:sz w:val="28"/>
                <w:szCs w:val="28"/>
                <w:lang w:val="uk-UA"/>
              </w:rPr>
              <w:t xml:space="preserve"> Цивільного кодексу України з урахуванням особливостей, визначених цим Законом.</w:t>
            </w:r>
          </w:p>
          <w:p w14:paraId="60D8596B" w14:textId="1B2AD38D"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3. Управління активами, зазначеними у частині першій цієї статті, здійснюється на умовах ефективності, а також збереження та збільшення їх вартості. Управитель має право на плату (винагороду), а також на відшкодування необхідних витрат, зроблених ним у зв’язку з управлінням активами, що відраховуються безпосередньо з доходів від використання прийнятих в управління активів. Управитель не має права відчужувати активи, прийняті ним в управління.</w:t>
            </w:r>
          </w:p>
          <w:p w14:paraId="66EB4053" w14:textId="6CEA7F92" w:rsid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A0FA3EA" w14:textId="689AE528" w:rsidR="003602F7" w:rsidRDefault="003602F7" w:rsidP="006242F6">
            <w:pPr>
              <w:widowControl w:val="0"/>
              <w:shd w:val="clear" w:color="auto" w:fill="FFFFFF"/>
              <w:jc w:val="both"/>
              <w:rPr>
                <w:rFonts w:ascii="Times New Roman" w:eastAsia="Times New Roman" w:hAnsi="Times New Roman" w:cs="Times New Roman"/>
                <w:sz w:val="28"/>
                <w:szCs w:val="28"/>
                <w:lang w:val="uk-UA"/>
              </w:rPr>
            </w:pPr>
          </w:p>
          <w:p w14:paraId="4F5DAF08" w14:textId="5D1C3F01" w:rsidR="00212A38" w:rsidRPr="003602F7" w:rsidRDefault="00212A38" w:rsidP="00043DDA">
            <w:pPr>
              <w:widowControl w:val="0"/>
              <w:shd w:val="clear" w:color="auto" w:fill="FFFFFF"/>
              <w:jc w:val="both"/>
              <w:rPr>
                <w:rFonts w:ascii="Times New Roman" w:eastAsia="Times New Roman" w:hAnsi="Times New Roman" w:cs="Times New Roman"/>
                <w:sz w:val="28"/>
                <w:szCs w:val="28"/>
                <w:lang w:val="uk-UA"/>
              </w:rPr>
            </w:pPr>
          </w:p>
          <w:p w14:paraId="75103A32" w14:textId="638CE7F9" w:rsidR="003602F7" w:rsidRPr="003602F7" w:rsidRDefault="00212A38" w:rsidP="00043DDA">
            <w:pPr>
              <w:widowControl w:val="0"/>
              <w:shd w:val="clear" w:color="auto" w:fill="FFFFFF"/>
              <w:ind w:firstLine="31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p>
          <w:p w14:paraId="7BAF1E9B"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highlight w:val="white"/>
                <w:lang w:val="uk-UA"/>
              </w:rPr>
            </w:pPr>
            <w:bookmarkStart w:id="7" w:name="_heading=h.z337ya" w:colFirst="0" w:colLast="0"/>
            <w:bookmarkEnd w:id="7"/>
          </w:p>
          <w:p w14:paraId="083614AD"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highlight w:val="white"/>
                <w:lang w:val="uk-UA"/>
              </w:rPr>
              <w:t xml:space="preserve">4. </w:t>
            </w:r>
            <w:r w:rsidRPr="00F62B4D">
              <w:rPr>
                <w:rFonts w:ascii="Times New Roman" w:eastAsia="Times New Roman" w:hAnsi="Times New Roman" w:cs="Times New Roman"/>
                <w:b/>
                <w:sz w:val="28"/>
                <w:szCs w:val="28"/>
                <w:highlight w:val="white"/>
                <w:lang w:val="uk-UA"/>
              </w:rPr>
              <w:t>Майно</w:t>
            </w:r>
            <w:r w:rsidRPr="00F62B4D">
              <w:rPr>
                <w:rFonts w:ascii="Times New Roman" w:eastAsia="Times New Roman" w:hAnsi="Times New Roman" w:cs="Times New Roman"/>
                <w:sz w:val="28"/>
                <w:szCs w:val="28"/>
                <w:highlight w:val="white"/>
                <w:lang w:val="uk-UA"/>
              </w:rPr>
              <w:t>,</w:t>
            </w:r>
            <w:r w:rsidRPr="003602F7">
              <w:rPr>
                <w:rFonts w:ascii="Times New Roman" w:eastAsia="Times New Roman" w:hAnsi="Times New Roman" w:cs="Times New Roman"/>
                <w:sz w:val="28"/>
                <w:szCs w:val="28"/>
                <w:highlight w:val="white"/>
                <w:lang w:val="uk-UA"/>
              </w:rPr>
              <w:t xml:space="preserve"> в тому числі у вигляді предметів чи великих партій товарів, зберігання якого через громіздкість або з інших причин неможливе без зайвих труднощів, або витрати із забезпечення спеціальних умов зберігання якого чи управління яким </w:t>
            </w:r>
            <w:proofErr w:type="spellStart"/>
            <w:r w:rsidRPr="003602F7">
              <w:rPr>
                <w:rFonts w:ascii="Times New Roman" w:eastAsia="Times New Roman" w:hAnsi="Times New Roman" w:cs="Times New Roman"/>
                <w:sz w:val="28"/>
                <w:szCs w:val="28"/>
                <w:highlight w:val="white"/>
                <w:lang w:val="uk-UA"/>
              </w:rPr>
              <w:t>співмірні</w:t>
            </w:r>
            <w:proofErr w:type="spellEnd"/>
            <w:r w:rsidRPr="003602F7">
              <w:rPr>
                <w:rFonts w:ascii="Times New Roman" w:eastAsia="Times New Roman" w:hAnsi="Times New Roman" w:cs="Times New Roman"/>
                <w:sz w:val="28"/>
                <w:szCs w:val="28"/>
                <w:highlight w:val="white"/>
                <w:lang w:val="uk-UA"/>
              </w:rPr>
              <w:t xml:space="preserve"> з його вартістю, або яке швидко втрачає свою вартість, а також майно у вигляді товарів або продукції, що піддаються швидкому псуванню, підлягає реалізації </w:t>
            </w:r>
            <w:r w:rsidRPr="003602F7">
              <w:rPr>
                <w:rFonts w:ascii="Times New Roman" w:eastAsia="Times New Roman" w:hAnsi="Times New Roman" w:cs="Times New Roman"/>
                <w:b/>
                <w:sz w:val="28"/>
                <w:szCs w:val="28"/>
                <w:highlight w:val="white"/>
                <w:lang w:val="uk-UA"/>
              </w:rPr>
              <w:t xml:space="preserve">за цінами </w:t>
            </w:r>
            <w:proofErr w:type="spellStart"/>
            <w:r w:rsidRPr="003602F7">
              <w:rPr>
                <w:rFonts w:ascii="Times New Roman" w:eastAsia="Times New Roman" w:hAnsi="Times New Roman" w:cs="Times New Roman"/>
                <w:b/>
                <w:sz w:val="28"/>
                <w:szCs w:val="28"/>
                <w:highlight w:val="white"/>
                <w:lang w:val="uk-UA"/>
              </w:rPr>
              <w:t>щонайменш</w:t>
            </w:r>
            <w:proofErr w:type="spellEnd"/>
            <w:r w:rsidRPr="003602F7">
              <w:rPr>
                <w:rFonts w:ascii="Times New Roman" w:eastAsia="Times New Roman" w:hAnsi="Times New Roman" w:cs="Times New Roman"/>
                <w:b/>
                <w:sz w:val="28"/>
                <w:szCs w:val="28"/>
                <w:highlight w:val="white"/>
                <w:lang w:val="uk-UA"/>
              </w:rPr>
              <w:t xml:space="preserve"> не нижче ринкових</w:t>
            </w:r>
            <w:r w:rsidRPr="003602F7">
              <w:rPr>
                <w:rFonts w:ascii="Times New Roman" w:eastAsia="Times New Roman" w:hAnsi="Times New Roman" w:cs="Times New Roman"/>
                <w:sz w:val="28"/>
                <w:szCs w:val="28"/>
                <w:highlight w:val="white"/>
                <w:lang w:val="uk-UA"/>
              </w:rPr>
              <w:t xml:space="preserve">. </w:t>
            </w:r>
            <w:hyperlink r:id="rId10" w:anchor="n16">
              <w:r w:rsidRPr="003602F7">
                <w:rPr>
                  <w:rFonts w:ascii="Times New Roman" w:eastAsia="Times New Roman" w:hAnsi="Times New Roman" w:cs="Times New Roman"/>
                  <w:sz w:val="28"/>
                  <w:szCs w:val="28"/>
                  <w:highlight w:val="white"/>
                  <w:u w:val="single"/>
                  <w:lang w:val="uk-UA"/>
                </w:rPr>
                <w:t>Примірний перелік</w:t>
              </w:r>
            </w:hyperlink>
            <w:r w:rsidRPr="003602F7">
              <w:rPr>
                <w:rFonts w:ascii="Times New Roman" w:eastAsia="Times New Roman" w:hAnsi="Times New Roman" w:cs="Times New Roman"/>
                <w:sz w:val="28"/>
                <w:szCs w:val="28"/>
                <w:highlight w:val="white"/>
                <w:lang w:val="uk-UA"/>
              </w:rPr>
              <w:t xml:space="preserve"> такого майна визначається Кабінетом Міністрів України.</w:t>
            </w:r>
          </w:p>
          <w:p w14:paraId="6AFD2AC4" w14:textId="691082C6" w:rsidR="00EB3C05" w:rsidRPr="003602F7" w:rsidRDefault="00EB3C05" w:rsidP="00401229">
            <w:pPr>
              <w:widowControl w:val="0"/>
              <w:shd w:val="clear" w:color="auto" w:fill="FFFFFF"/>
              <w:jc w:val="both"/>
              <w:rPr>
                <w:rFonts w:ascii="Times New Roman" w:eastAsia="Times New Roman" w:hAnsi="Times New Roman" w:cs="Times New Roman"/>
                <w:sz w:val="28"/>
                <w:szCs w:val="28"/>
                <w:lang w:val="uk-UA"/>
              </w:rPr>
            </w:pPr>
          </w:p>
          <w:p w14:paraId="7F9F4FDF"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lastRenderedPageBreak/>
              <w:t>5. Активи, визначені частиною четвертою цієї статті, передаються для реалізації без згоди власника на підставі ухвали слідчого судді або суду, копія якої надсилається Національному агентству негайно після її винесення з відповідним зверненням прокурора. Передача для реалізації активів може також здійснюватися за згодою їх власника, копія якої надається Національному агентству з відповідним зверненням прокурора.</w:t>
            </w:r>
          </w:p>
          <w:p w14:paraId="1DC82004" w14:textId="77777777" w:rsidR="003602F7" w:rsidRPr="00862A13" w:rsidRDefault="003602F7" w:rsidP="00043DDA">
            <w:pPr>
              <w:widowControl w:val="0"/>
              <w:shd w:val="clear" w:color="auto" w:fill="FFFFFF"/>
              <w:ind w:firstLine="310"/>
              <w:jc w:val="both"/>
              <w:rPr>
                <w:rFonts w:ascii="Times New Roman" w:eastAsia="Times New Roman" w:hAnsi="Times New Roman" w:cs="Times New Roman"/>
                <w:sz w:val="28"/>
                <w:szCs w:val="28"/>
                <w:u w:val="single"/>
                <w:lang w:val="uk-UA"/>
              </w:rPr>
            </w:pPr>
            <w:r w:rsidRPr="00862A13">
              <w:rPr>
                <w:rFonts w:ascii="Times New Roman" w:eastAsia="Times New Roman" w:hAnsi="Times New Roman" w:cs="Times New Roman"/>
                <w:sz w:val="28"/>
                <w:szCs w:val="28"/>
                <w:u w:val="single"/>
                <w:lang w:val="uk-UA"/>
              </w:rPr>
              <w:t xml:space="preserve">Реалізація здійснюється визначеними на конкурсних засадах юридичними особами. Порядок відбору таких юридичних осіб, </w:t>
            </w:r>
            <w:hyperlink r:id="rId11" w:anchor="n8">
              <w:r w:rsidRPr="00862A13">
                <w:rPr>
                  <w:rFonts w:ascii="Times New Roman" w:eastAsia="Times New Roman" w:hAnsi="Times New Roman" w:cs="Times New Roman"/>
                  <w:sz w:val="28"/>
                  <w:szCs w:val="28"/>
                  <w:u w:val="single"/>
                  <w:lang w:val="uk-UA"/>
                </w:rPr>
                <w:t>порядок реалізації активів</w:t>
              </w:r>
            </w:hyperlink>
            <w:r w:rsidRPr="00862A13">
              <w:rPr>
                <w:rFonts w:ascii="Times New Roman" w:eastAsia="Times New Roman" w:hAnsi="Times New Roman" w:cs="Times New Roman"/>
                <w:sz w:val="28"/>
                <w:szCs w:val="28"/>
                <w:u w:val="single"/>
                <w:lang w:val="uk-UA"/>
              </w:rPr>
              <w:t xml:space="preserve"> на прилюдних торгах (аукціонах) та/або електронних торгах визначаються Кабінетом Міністрів України.</w:t>
            </w:r>
          </w:p>
          <w:p w14:paraId="6AE8AE4D" w14:textId="7D72913C" w:rsidR="003602F7" w:rsidRPr="003602F7" w:rsidRDefault="003602F7" w:rsidP="00043DDA">
            <w:pPr>
              <w:widowControl w:val="0"/>
              <w:shd w:val="clear" w:color="auto" w:fill="FFFFFF"/>
              <w:jc w:val="both"/>
              <w:rPr>
                <w:rFonts w:ascii="Times New Roman" w:eastAsia="Times New Roman" w:hAnsi="Times New Roman" w:cs="Times New Roman"/>
                <w:sz w:val="28"/>
                <w:szCs w:val="28"/>
                <w:lang w:val="uk-UA"/>
              </w:rPr>
            </w:pPr>
          </w:p>
          <w:p w14:paraId="219D9BBC" w14:textId="771863AE"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Рішення про передачу для реалізації активів вартістю понад 10 тисяч розмірів мінімальних заробітних плат погоджується спеціально створеною при Національному агентстві міжвідомчою комісією з питань реалізації активів.</w:t>
            </w:r>
          </w:p>
          <w:p w14:paraId="366C4EFE"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 xml:space="preserve">Положення про міжвідомчу комісію з питань реалізації активів та її </w:t>
            </w:r>
            <w:hyperlink r:id="rId12" w:anchor="n12">
              <w:r w:rsidRPr="00430517">
                <w:rPr>
                  <w:rFonts w:ascii="Times New Roman" w:eastAsia="Times New Roman" w:hAnsi="Times New Roman" w:cs="Times New Roman"/>
                  <w:sz w:val="28"/>
                  <w:szCs w:val="28"/>
                  <w:lang w:val="uk-UA"/>
                </w:rPr>
                <w:t>склад</w:t>
              </w:r>
            </w:hyperlink>
            <w:r w:rsidRPr="003602F7">
              <w:rPr>
                <w:rFonts w:ascii="Times New Roman" w:eastAsia="Times New Roman" w:hAnsi="Times New Roman" w:cs="Times New Roman"/>
                <w:sz w:val="28"/>
                <w:szCs w:val="28"/>
                <w:lang w:val="uk-UA"/>
              </w:rPr>
              <w:t xml:space="preserve"> затверджуються Кабінетом Міністрів України.</w:t>
            </w:r>
          </w:p>
          <w:p w14:paraId="741F3BFD" w14:textId="4C21635F" w:rsidR="003602F7" w:rsidRPr="00E2677D" w:rsidRDefault="00430517" w:rsidP="00043DDA">
            <w:pPr>
              <w:widowControl w:val="0"/>
              <w:shd w:val="clear" w:color="auto" w:fill="FFFFFF"/>
              <w:ind w:firstLine="310"/>
              <w:jc w:val="both"/>
              <w:rPr>
                <w:rFonts w:ascii="Times New Roman" w:eastAsia="Times New Roman" w:hAnsi="Times New Roman" w:cs="Times New Roman"/>
                <w:b/>
                <w:sz w:val="28"/>
                <w:szCs w:val="28"/>
                <w:lang w:val="uk-UA"/>
              </w:rPr>
            </w:pPr>
            <w:r w:rsidRPr="00E2677D">
              <w:rPr>
                <w:rFonts w:ascii="Times New Roman" w:eastAsia="Times New Roman" w:hAnsi="Times New Roman" w:cs="Times New Roman"/>
                <w:b/>
                <w:sz w:val="28"/>
                <w:szCs w:val="28"/>
                <w:lang w:val="uk-UA"/>
              </w:rPr>
              <w:t>Відсутні.</w:t>
            </w:r>
          </w:p>
          <w:p w14:paraId="6D4D5151"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A358CBB"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0364C8F7"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C7E55D7"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25AFF618"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A80BA27"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772564A"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286532D8"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D5C59C4"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AEC911D"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087E85E"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8EA281A"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A1151FF"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5839AB2"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04D2908F"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D007506"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35962E10"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D71EF35"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76F2A475"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59C2566"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2538E7F"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3A8E932D"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0AB0F48D"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1A27879"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0F49D17"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33B3ABF"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2497E7C"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388657BA" w14:textId="7E37239A"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4E05E01"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7E830142"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02D44A53"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253403AF"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77E0686"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8CD2B22"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1FC72C6"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CCBCAFB"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136C9BD"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3DE6273C"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17BFEE4"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CEE3F5A"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B014752"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2B19F6A6"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E17FA79"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8F0C854"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8420638"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7F58C07"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3209C1C9"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3B5BFC4F"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2EB36B1"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249E15E5"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FBAB3C1"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88ECA7B"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38FAA295"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023BF610"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15B85AC"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3F240ABA"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4BC59FC"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28D4FF46"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0E51FB65"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7A2618CC"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22923269"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DA4B9FD"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3800291"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30EF3E7B"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53CCB4C"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85021E9"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531D8C9"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4567B80"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4CCA73B"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7A385214"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DB1CCB0"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09066CDC"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68ADD22"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28523772"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7525DEF0"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8E684D0"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E82017E"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C80281F"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0B9015F1"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31A66896"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8071882"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23442126"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07B87431"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A4E36EB"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359DBB46"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7F264777"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7A9094AA"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7A44874"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147C4603"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7E969995"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728EE7AE"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F5AF678"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0FAE47F7"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2C0B97A3"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3C517F0"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4B343637"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2D10C8A1"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77ED8A7F"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6EE72B50"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5B1B8146" w14:textId="5A48B482" w:rsid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p>
          <w:p w14:paraId="3241C954" w14:textId="4F4EC7F5" w:rsidR="00DA5242" w:rsidRDefault="00DA5242" w:rsidP="00043DDA">
            <w:pPr>
              <w:widowControl w:val="0"/>
              <w:shd w:val="clear" w:color="auto" w:fill="FFFFFF"/>
              <w:ind w:firstLine="310"/>
              <w:jc w:val="both"/>
              <w:rPr>
                <w:rFonts w:ascii="Times New Roman" w:eastAsia="Times New Roman" w:hAnsi="Times New Roman" w:cs="Times New Roman"/>
                <w:sz w:val="28"/>
                <w:szCs w:val="28"/>
                <w:lang w:val="uk-UA"/>
              </w:rPr>
            </w:pPr>
          </w:p>
          <w:p w14:paraId="1C59ED87" w14:textId="24CF626F" w:rsidR="00DA5242" w:rsidRDefault="00DA5242" w:rsidP="00043DDA">
            <w:pPr>
              <w:widowControl w:val="0"/>
              <w:shd w:val="clear" w:color="auto" w:fill="FFFFFF"/>
              <w:ind w:firstLine="310"/>
              <w:jc w:val="both"/>
              <w:rPr>
                <w:rFonts w:ascii="Times New Roman" w:eastAsia="Times New Roman" w:hAnsi="Times New Roman" w:cs="Times New Roman"/>
                <w:sz w:val="28"/>
                <w:szCs w:val="28"/>
                <w:lang w:val="uk-UA"/>
              </w:rPr>
            </w:pPr>
          </w:p>
          <w:p w14:paraId="42FFF139" w14:textId="12C8231A" w:rsidR="00DA5242" w:rsidRDefault="00DA5242" w:rsidP="00043DDA">
            <w:pPr>
              <w:widowControl w:val="0"/>
              <w:shd w:val="clear" w:color="auto" w:fill="FFFFFF"/>
              <w:ind w:firstLine="310"/>
              <w:jc w:val="both"/>
              <w:rPr>
                <w:rFonts w:ascii="Times New Roman" w:eastAsia="Times New Roman" w:hAnsi="Times New Roman" w:cs="Times New Roman"/>
                <w:sz w:val="28"/>
                <w:szCs w:val="28"/>
                <w:lang w:val="uk-UA"/>
              </w:rPr>
            </w:pPr>
          </w:p>
          <w:p w14:paraId="22F749C7" w14:textId="5EA7D001" w:rsidR="00DA5242" w:rsidRDefault="00DA5242" w:rsidP="00043DDA">
            <w:pPr>
              <w:widowControl w:val="0"/>
              <w:shd w:val="clear" w:color="auto" w:fill="FFFFFF"/>
              <w:ind w:firstLine="310"/>
              <w:jc w:val="both"/>
              <w:rPr>
                <w:rFonts w:ascii="Times New Roman" w:eastAsia="Times New Roman" w:hAnsi="Times New Roman" w:cs="Times New Roman"/>
                <w:sz w:val="28"/>
                <w:szCs w:val="28"/>
                <w:lang w:val="uk-UA"/>
              </w:rPr>
            </w:pPr>
          </w:p>
          <w:p w14:paraId="66E39119" w14:textId="099129AD" w:rsidR="00DA5242" w:rsidRDefault="00DA5242" w:rsidP="00043DDA">
            <w:pPr>
              <w:widowControl w:val="0"/>
              <w:shd w:val="clear" w:color="auto" w:fill="FFFFFF"/>
              <w:ind w:firstLine="310"/>
              <w:jc w:val="both"/>
              <w:rPr>
                <w:rFonts w:ascii="Times New Roman" w:eastAsia="Times New Roman" w:hAnsi="Times New Roman" w:cs="Times New Roman"/>
                <w:sz w:val="28"/>
                <w:szCs w:val="28"/>
                <w:lang w:val="uk-UA"/>
              </w:rPr>
            </w:pPr>
          </w:p>
          <w:p w14:paraId="20F89283" w14:textId="71312951" w:rsidR="00DA5242" w:rsidRDefault="00DA5242" w:rsidP="00043DDA">
            <w:pPr>
              <w:widowControl w:val="0"/>
              <w:shd w:val="clear" w:color="auto" w:fill="FFFFFF"/>
              <w:ind w:firstLine="310"/>
              <w:jc w:val="both"/>
              <w:rPr>
                <w:rFonts w:ascii="Times New Roman" w:eastAsia="Times New Roman" w:hAnsi="Times New Roman" w:cs="Times New Roman"/>
                <w:sz w:val="28"/>
                <w:szCs w:val="28"/>
                <w:lang w:val="uk-UA"/>
              </w:rPr>
            </w:pPr>
          </w:p>
          <w:p w14:paraId="060AFD65" w14:textId="429A982E" w:rsidR="00DA5242" w:rsidRDefault="00DA5242" w:rsidP="00043DDA">
            <w:pPr>
              <w:widowControl w:val="0"/>
              <w:shd w:val="clear" w:color="auto" w:fill="FFFFFF"/>
              <w:ind w:firstLine="310"/>
              <w:jc w:val="both"/>
              <w:rPr>
                <w:rFonts w:ascii="Times New Roman" w:eastAsia="Times New Roman" w:hAnsi="Times New Roman" w:cs="Times New Roman"/>
                <w:sz w:val="28"/>
                <w:szCs w:val="28"/>
                <w:lang w:val="uk-UA"/>
              </w:rPr>
            </w:pPr>
          </w:p>
          <w:p w14:paraId="3FCCE504" w14:textId="243C1ABE" w:rsidR="00DA5242" w:rsidRDefault="00DA5242" w:rsidP="00043DDA">
            <w:pPr>
              <w:widowControl w:val="0"/>
              <w:shd w:val="clear" w:color="auto" w:fill="FFFFFF"/>
              <w:ind w:firstLine="310"/>
              <w:jc w:val="both"/>
              <w:rPr>
                <w:rFonts w:ascii="Times New Roman" w:eastAsia="Times New Roman" w:hAnsi="Times New Roman" w:cs="Times New Roman"/>
                <w:sz w:val="28"/>
                <w:szCs w:val="28"/>
                <w:lang w:val="uk-UA"/>
              </w:rPr>
            </w:pPr>
          </w:p>
          <w:p w14:paraId="22332776" w14:textId="3ED31CBE" w:rsidR="00DA5242" w:rsidRDefault="00DA5242" w:rsidP="00067235">
            <w:pPr>
              <w:widowControl w:val="0"/>
              <w:shd w:val="clear" w:color="auto" w:fill="FFFFFF"/>
              <w:jc w:val="both"/>
              <w:rPr>
                <w:rFonts w:ascii="Times New Roman" w:eastAsia="Times New Roman" w:hAnsi="Times New Roman" w:cs="Times New Roman"/>
                <w:sz w:val="28"/>
                <w:szCs w:val="28"/>
                <w:lang w:val="uk-UA"/>
              </w:rPr>
            </w:pPr>
          </w:p>
          <w:p w14:paraId="5A58111A" w14:textId="77777777" w:rsidR="00DA5242" w:rsidRPr="003602F7" w:rsidRDefault="00DA5242" w:rsidP="00067235">
            <w:pPr>
              <w:widowControl w:val="0"/>
              <w:shd w:val="clear" w:color="auto" w:fill="FFFFFF"/>
              <w:jc w:val="both"/>
              <w:rPr>
                <w:rFonts w:ascii="Times New Roman" w:eastAsia="Times New Roman" w:hAnsi="Times New Roman" w:cs="Times New Roman"/>
                <w:sz w:val="28"/>
                <w:szCs w:val="28"/>
                <w:lang w:val="uk-UA"/>
              </w:rPr>
            </w:pPr>
          </w:p>
          <w:p w14:paraId="16FBEA2C"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6. Одержані від реалізації активів кошти зараховуються на депозитні рахунки Національного агентства.</w:t>
            </w:r>
          </w:p>
          <w:p w14:paraId="59535121" w14:textId="77777777" w:rsidR="003602F7" w:rsidRPr="003602F7" w:rsidRDefault="003602F7" w:rsidP="00043DDA">
            <w:pPr>
              <w:pBdr>
                <w:top w:val="nil"/>
                <w:left w:val="nil"/>
                <w:bottom w:val="nil"/>
                <w:right w:val="nil"/>
                <w:between w:val="nil"/>
              </w:pBdr>
              <w:shd w:val="clear" w:color="auto" w:fill="FFFFFF"/>
              <w:ind w:firstLine="310"/>
              <w:jc w:val="both"/>
              <w:rPr>
                <w:rFonts w:ascii="Times New Roman" w:eastAsia="Times New Roman" w:hAnsi="Times New Roman" w:cs="Times New Roman"/>
                <w:sz w:val="28"/>
                <w:szCs w:val="28"/>
                <w:lang w:val="uk-UA"/>
              </w:rPr>
            </w:pPr>
          </w:p>
          <w:p w14:paraId="7BF86C70" w14:textId="446676C0" w:rsidR="00E2677D" w:rsidRDefault="00E2677D" w:rsidP="00043DDA">
            <w:pPr>
              <w:pBdr>
                <w:top w:val="nil"/>
                <w:left w:val="nil"/>
                <w:bottom w:val="nil"/>
                <w:right w:val="nil"/>
                <w:between w:val="nil"/>
              </w:pBdr>
              <w:shd w:val="clear" w:color="auto" w:fill="FFFFFF"/>
              <w:jc w:val="both"/>
              <w:rPr>
                <w:rFonts w:ascii="Times New Roman" w:eastAsia="Times New Roman" w:hAnsi="Times New Roman" w:cs="Times New Roman"/>
                <w:sz w:val="28"/>
                <w:szCs w:val="28"/>
                <w:lang w:val="uk-UA"/>
              </w:rPr>
            </w:pPr>
          </w:p>
          <w:p w14:paraId="29E67AF8" w14:textId="77777777" w:rsidR="00DA5242" w:rsidRPr="003602F7" w:rsidRDefault="00DA5242" w:rsidP="00043DDA">
            <w:pPr>
              <w:pBdr>
                <w:top w:val="nil"/>
                <w:left w:val="nil"/>
                <w:bottom w:val="nil"/>
                <w:right w:val="nil"/>
                <w:between w:val="nil"/>
              </w:pBdr>
              <w:shd w:val="clear" w:color="auto" w:fill="FFFFFF"/>
              <w:jc w:val="both"/>
              <w:rPr>
                <w:rFonts w:ascii="Times New Roman" w:eastAsia="Times New Roman" w:hAnsi="Times New Roman" w:cs="Times New Roman"/>
                <w:sz w:val="28"/>
                <w:szCs w:val="28"/>
                <w:lang w:val="uk-UA"/>
              </w:rPr>
            </w:pPr>
          </w:p>
          <w:p w14:paraId="57648D9E" w14:textId="2A864F35" w:rsidR="003602F7" w:rsidRPr="003602F7" w:rsidRDefault="003602F7" w:rsidP="00043DDA">
            <w:pPr>
              <w:pBdr>
                <w:top w:val="nil"/>
                <w:left w:val="nil"/>
                <w:bottom w:val="nil"/>
                <w:right w:val="nil"/>
                <w:between w:val="nil"/>
              </w:pBdr>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7. Управління активами у вигляді частки у статутному (складеному) капіталі чи акцій, паїв:</w:t>
            </w:r>
          </w:p>
          <w:p w14:paraId="4799BAD8" w14:textId="77777777" w:rsidR="003602F7" w:rsidRPr="003602F7" w:rsidRDefault="003602F7" w:rsidP="00043DDA">
            <w:pPr>
              <w:pBdr>
                <w:top w:val="nil"/>
                <w:left w:val="nil"/>
                <w:bottom w:val="nil"/>
                <w:right w:val="nil"/>
                <w:between w:val="nil"/>
              </w:pBdr>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1) банку - забезпечується шляхом здійснення на вимогу Національного агентства передбачених законом та нормативно-правовим актом Національного агентства заходів за погодженням з Національним банком України та Національною комісією з цінних паперів та фондового ринку, а для кооперативних банків - Національним банком України;</w:t>
            </w:r>
          </w:p>
          <w:p w14:paraId="6FA1BF24" w14:textId="77777777" w:rsidR="003602F7" w:rsidRPr="003602F7" w:rsidRDefault="003602F7" w:rsidP="00043DDA">
            <w:pPr>
              <w:pBdr>
                <w:top w:val="nil"/>
                <w:left w:val="nil"/>
                <w:bottom w:val="nil"/>
                <w:right w:val="nil"/>
                <w:between w:val="nil"/>
              </w:pBdr>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 xml:space="preserve">2) страховика - забезпечується шляхом здійснення на вимогу Національного агентства заходів, передбачених законом та нормативно-правовим актом Національного агентства за погодженням з Національним банком України та Національною комісією, що здійснює державне регулювання у сфері </w:t>
            </w:r>
            <w:r w:rsidRPr="003602F7">
              <w:rPr>
                <w:rFonts w:ascii="Times New Roman" w:eastAsia="Times New Roman" w:hAnsi="Times New Roman" w:cs="Times New Roman"/>
                <w:sz w:val="28"/>
                <w:szCs w:val="28"/>
                <w:lang w:val="uk-UA"/>
              </w:rPr>
              <w:lastRenderedPageBreak/>
              <w:t>ринків фінансових послуг, а для страховиків, створених в організаційно-правовій формі акціонерного товариства, - також Національною комісією з цінних паперів та фондового ринку;</w:t>
            </w:r>
          </w:p>
          <w:p w14:paraId="2B2EBDA4" w14:textId="77777777" w:rsidR="003602F7" w:rsidRPr="003602F7" w:rsidRDefault="003602F7" w:rsidP="00043DDA">
            <w:pPr>
              <w:pBdr>
                <w:top w:val="nil"/>
                <w:left w:val="nil"/>
                <w:bottom w:val="nil"/>
                <w:right w:val="nil"/>
                <w:between w:val="nil"/>
              </w:pBdr>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3) кредитної спілки, управителя фонду операцій з нерухомістю, лізингової компанії, факторингової компанії, ломбарду - забезпечується шляхом здійснення на вимогу Національного агентства заходів, передбачених законом та спільним нормативно-правовим актом Національного агентства та Національної комісії, що здійснює державне регулювання у сфері ринків фінансових послуг.</w:t>
            </w:r>
          </w:p>
          <w:p w14:paraId="3B2E1645" w14:textId="77777777" w:rsidR="003602F7" w:rsidRPr="003602F7" w:rsidRDefault="003602F7" w:rsidP="00043DDA">
            <w:pPr>
              <w:pBdr>
                <w:top w:val="nil"/>
                <w:left w:val="nil"/>
                <w:bottom w:val="nil"/>
                <w:right w:val="nil"/>
                <w:between w:val="nil"/>
              </w:pBdr>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У разі здійснення управління активами у вигляді частки у статутному (складеному) капіталі чи акцій, паїв управитель під час здійснення повноважень власника таких активів у вищих органах управління відповідної юридичної особи зобов’язаний погоджувати свої дії з власником таких активів.</w:t>
            </w:r>
          </w:p>
          <w:p w14:paraId="721918CD" w14:textId="77777777" w:rsidR="003602F7" w:rsidRP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t>8. У разі надходження винесеного у межах наданих законом повноважень рішення прокурора, а також судового рішення, що набрало законної сили, яким скасовано арешт прийнятих в управління активів, Національне агентство у триденний строк повертає їх законному власнику, а в разі їх реалізації - повертає одержані від цього кошти, а також проценти, нараховані як плата за користування банком такими коштами.</w:t>
            </w:r>
          </w:p>
          <w:p w14:paraId="3D96B64F" w14:textId="23EAD4D1" w:rsidR="002C0056" w:rsidRDefault="002C0056" w:rsidP="00043DDA">
            <w:pPr>
              <w:rPr>
                <w:rFonts w:ascii="Times New Roman" w:hAnsi="Times New Roman" w:cs="Times New Roman"/>
                <w:sz w:val="28"/>
                <w:szCs w:val="28"/>
                <w:lang w:val="uk-UA"/>
              </w:rPr>
            </w:pPr>
          </w:p>
          <w:p w14:paraId="282280A9" w14:textId="14B34CD1" w:rsidR="003602F7" w:rsidRPr="002C0056" w:rsidRDefault="002C0056" w:rsidP="00043DDA">
            <w:pPr>
              <w:ind w:firstLine="310"/>
              <w:rPr>
                <w:rFonts w:ascii="Times New Roman" w:hAnsi="Times New Roman" w:cs="Times New Roman"/>
                <w:b/>
                <w:sz w:val="28"/>
                <w:szCs w:val="28"/>
                <w:lang w:val="uk-UA"/>
              </w:rPr>
            </w:pPr>
            <w:r w:rsidRPr="002C0056">
              <w:rPr>
                <w:rFonts w:ascii="Times New Roman" w:hAnsi="Times New Roman" w:cs="Times New Roman"/>
                <w:b/>
                <w:sz w:val="28"/>
                <w:szCs w:val="28"/>
                <w:lang w:val="uk-UA"/>
              </w:rPr>
              <w:t>Відсутній.</w:t>
            </w:r>
          </w:p>
        </w:tc>
        <w:tc>
          <w:tcPr>
            <w:tcW w:w="6781" w:type="dxa"/>
          </w:tcPr>
          <w:p w14:paraId="772FA35B" w14:textId="14198526" w:rsidR="003602F7" w:rsidRDefault="003602F7" w:rsidP="00043DDA">
            <w:pPr>
              <w:widowControl w:val="0"/>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b/>
                <w:sz w:val="28"/>
                <w:szCs w:val="28"/>
                <w:lang w:val="uk-UA"/>
              </w:rPr>
              <w:lastRenderedPageBreak/>
              <w:t xml:space="preserve">Стаття 21. </w:t>
            </w:r>
            <w:r w:rsidRPr="003602F7">
              <w:rPr>
                <w:rFonts w:ascii="Times New Roman" w:eastAsia="Times New Roman" w:hAnsi="Times New Roman" w:cs="Times New Roman"/>
                <w:sz w:val="28"/>
                <w:szCs w:val="28"/>
                <w:lang w:val="uk-UA"/>
              </w:rPr>
              <w:t>Управління рухомим та нерухомим майном, цінними паперами, майновими та іншими правами</w:t>
            </w:r>
          </w:p>
          <w:p w14:paraId="3215B442" w14:textId="3BAACDF5" w:rsidR="005C1A09" w:rsidRPr="003602F7" w:rsidRDefault="005C1A09" w:rsidP="00043DDA">
            <w:pPr>
              <w:widowControl w:val="0"/>
              <w:shd w:val="clear" w:color="auto" w:fill="FFFFFF"/>
              <w:ind w:firstLine="310"/>
              <w:jc w:val="both"/>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lang w:val="uk-UA"/>
              </w:rPr>
              <w:t>…</w:t>
            </w:r>
          </w:p>
          <w:p w14:paraId="05CDAB2F" w14:textId="0BEAE9D4" w:rsidR="006A1018" w:rsidRDefault="006A1018" w:rsidP="00206228">
            <w:pPr>
              <w:shd w:val="clear" w:color="auto" w:fill="FFFFFF"/>
              <w:ind w:firstLine="310"/>
              <w:jc w:val="both"/>
              <w:rPr>
                <w:rFonts w:ascii="Times New Roman" w:eastAsia="Times New Roman" w:hAnsi="Times New Roman" w:cs="Times New Roman"/>
                <w:sz w:val="28"/>
                <w:szCs w:val="28"/>
                <w:lang w:val="uk-UA"/>
              </w:rPr>
            </w:pPr>
            <w:bookmarkStart w:id="8" w:name="_heading=h.1y810tw" w:colFirst="0" w:colLast="0"/>
            <w:bookmarkStart w:id="9" w:name="_heading=h.4i7ojhp" w:colFirst="0" w:colLast="0"/>
            <w:bookmarkEnd w:id="8"/>
            <w:bookmarkEnd w:id="9"/>
          </w:p>
          <w:p w14:paraId="44B12E4A" w14:textId="7780085C" w:rsidR="003602F7" w:rsidRPr="003602F7" w:rsidRDefault="003602F7" w:rsidP="00043DDA">
            <w:pPr>
              <w:shd w:val="clear" w:color="auto" w:fill="FFFFFF"/>
              <w:ind w:firstLine="310"/>
              <w:jc w:val="both"/>
              <w:rPr>
                <w:rFonts w:ascii="Times New Roman" w:eastAsia="Times New Roman" w:hAnsi="Times New Roman" w:cs="Times New Roman"/>
                <w:b/>
                <w:sz w:val="28"/>
                <w:szCs w:val="28"/>
                <w:lang w:val="uk-UA"/>
              </w:rPr>
            </w:pPr>
            <w:r w:rsidRPr="003602F7">
              <w:rPr>
                <w:rFonts w:ascii="Times New Roman" w:eastAsia="Times New Roman" w:hAnsi="Times New Roman" w:cs="Times New Roman"/>
                <w:sz w:val="28"/>
                <w:szCs w:val="28"/>
                <w:lang w:val="uk-UA"/>
              </w:rPr>
              <w:t xml:space="preserve">2. Активи, зазначені у частині першій цієї статті, прийняті Національним агентством в управління, підлягають оцінці, яка здійснюється </w:t>
            </w:r>
            <w:r w:rsidRPr="003602F7">
              <w:rPr>
                <w:rFonts w:ascii="Times New Roman" w:eastAsia="Times New Roman" w:hAnsi="Times New Roman" w:cs="Times New Roman"/>
                <w:b/>
                <w:sz w:val="28"/>
                <w:szCs w:val="28"/>
                <w:lang w:val="uk-UA"/>
              </w:rPr>
              <w:t>суб'єктами оціночної діяльності визначеними</w:t>
            </w:r>
            <w:r w:rsidRPr="003602F7">
              <w:rPr>
                <w:rFonts w:ascii="Times New Roman" w:eastAsia="Times New Roman" w:hAnsi="Times New Roman" w:cs="Times New Roman"/>
                <w:sz w:val="28"/>
                <w:szCs w:val="28"/>
                <w:lang w:val="uk-UA"/>
              </w:rPr>
              <w:t xml:space="preserve"> </w:t>
            </w:r>
            <w:r w:rsidRPr="003602F7">
              <w:rPr>
                <w:rFonts w:ascii="Times New Roman" w:eastAsia="Times New Roman" w:hAnsi="Times New Roman" w:cs="Times New Roman"/>
                <w:b/>
                <w:sz w:val="28"/>
                <w:szCs w:val="28"/>
                <w:lang w:val="uk-UA"/>
              </w:rPr>
              <w:t>за результатами конкурсу відповідно до порядку встановленого Національним агентством,</w:t>
            </w:r>
            <w:r w:rsidRPr="003602F7">
              <w:rPr>
                <w:rFonts w:ascii="Times New Roman" w:eastAsia="Times New Roman" w:hAnsi="Times New Roman" w:cs="Times New Roman"/>
                <w:sz w:val="28"/>
                <w:szCs w:val="28"/>
                <w:lang w:val="uk-UA"/>
              </w:rPr>
              <w:t xml:space="preserve"> та передачі в управління юридичним особам або фізичним особам – підприємцям, </w:t>
            </w:r>
            <w:r w:rsidRPr="003602F7">
              <w:rPr>
                <w:rFonts w:ascii="Times New Roman" w:eastAsia="Times New Roman" w:hAnsi="Times New Roman" w:cs="Times New Roman"/>
                <w:b/>
                <w:sz w:val="28"/>
                <w:szCs w:val="28"/>
                <w:lang w:val="uk-UA"/>
              </w:rPr>
              <w:t>визначеними за результатами конкурсу відповідно до порядку встановленого Національним агентством.</w:t>
            </w:r>
          </w:p>
          <w:p w14:paraId="5C49B867" w14:textId="77777777" w:rsidR="003602F7" w:rsidRPr="003602F7" w:rsidRDefault="003602F7" w:rsidP="00043DDA">
            <w:pPr>
              <w:shd w:val="clear" w:color="auto" w:fill="FFFFFF"/>
              <w:ind w:firstLine="310"/>
              <w:jc w:val="both"/>
              <w:rPr>
                <w:rFonts w:ascii="Times New Roman" w:eastAsia="Times New Roman" w:hAnsi="Times New Roman" w:cs="Times New Roman"/>
                <w:sz w:val="28"/>
                <w:szCs w:val="28"/>
                <w:lang w:val="uk-UA"/>
              </w:rPr>
            </w:pPr>
            <w:r w:rsidRPr="003602F7">
              <w:rPr>
                <w:rFonts w:ascii="Times New Roman" w:eastAsia="Times New Roman" w:hAnsi="Times New Roman" w:cs="Times New Roman"/>
                <w:sz w:val="28"/>
                <w:szCs w:val="28"/>
                <w:lang w:val="uk-UA"/>
              </w:rPr>
              <w:lastRenderedPageBreak/>
              <w:t xml:space="preserve">Управління активами здійснюється на підставі договору, укладеного відповідно до </w:t>
            </w:r>
            <w:hyperlink r:id="rId13" w:anchor="n4815">
              <w:r w:rsidRPr="003602F7">
                <w:rPr>
                  <w:rFonts w:ascii="Times New Roman" w:eastAsia="Times New Roman" w:hAnsi="Times New Roman" w:cs="Times New Roman"/>
                  <w:sz w:val="28"/>
                  <w:szCs w:val="28"/>
                  <w:u w:val="single"/>
                  <w:lang w:val="uk-UA"/>
                </w:rPr>
                <w:t>глави 70</w:t>
              </w:r>
            </w:hyperlink>
            <w:r w:rsidRPr="003602F7">
              <w:rPr>
                <w:rFonts w:ascii="Times New Roman" w:eastAsia="Times New Roman" w:hAnsi="Times New Roman" w:cs="Times New Roman"/>
                <w:sz w:val="28"/>
                <w:szCs w:val="28"/>
                <w:lang w:val="uk-UA"/>
              </w:rPr>
              <w:t xml:space="preserve"> Цивільного кодексу України з урахуванням особливостей, визначених цим Законом.</w:t>
            </w:r>
            <w:r w:rsidRPr="003602F7">
              <w:rPr>
                <w:rFonts w:ascii="Times New Roman" w:eastAsia="Times New Roman" w:hAnsi="Times New Roman" w:cs="Times New Roman"/>
                <w:b/>
                <w:sz w:val="28"/>
                <w:szCs w:val="28"/>
                <w:lang w:val="uk-UA"/>
              </w:rPr>
              <w:t> </w:t>
            </w:r>
          </w:p>
          <w:p w14:paraId="13343A5C" w14:textId="2FAC2CC0" w:rsidR="003602F7" w:rsidRDefault="003602F7" w:rsidP="00043DDA">
            <w:pPr>
              <w:shd w:val="clear" w:color="auto" w:fill="FFFFFF"/>
              <w:ind w:firstLine="310"/>
              <w:jc w:val="both"/>
              <w:rPr>
                <w:rFonts w:ascii="Times New Roman" w:eastAsia="Times New Roman" w:hAnsi="Times New Roman" w:cs="Times New Roman"/>
                <w:sz w:val="28"/>
                <w:szCs w:val="28"/>
                <w:lang w:val="uk-UA"/>
              </w:rPr>
            </w:pPr>
            <w:bookmarkStart w:id="10" w:name="_heading=h.2xcytpi" w:colFirst="0" w:colLast="0"/>
            <w:bookmarkEnd w:id="10"/>
            <w:r w:rsidRPr="003602F7">
              <w:rPr>
                <w:rFonts w:ascii="Times New Roman" w:eastAsia="Times New Roman" w:hAnsi="Times New Roman" w:cs="Times New Roman"/>
                <w:sz w:val="28"/>
                <w:szCs w:val="28"/>
                <w:lang w:val="uk-UA"/>
              </w:rPr>
              <w:t>3. Управління активами, зазначеними у частині першій цієї статті, здійснюється на умовах ефективності, а також збереження або збільшення їх вартості</w:t>
            </w:r>
            <w:r w:rsidRPr="003602F7">
              <w:rPr>
                <w:rFonts w:ascii="Times New Roman" w:eastAsia="Times New Roman" w:hAnsi="Times New Roman" w:cs="Times New Roman"/>
                <w:b/>
                <w:sz w:val="28"/>
                <w:szCs w:val="28"/>
                <w:lang w:val="uk-UA"/>
              </w:rPr>
              <w:t xml:space="preserve"> з урахуванням зносу, в тому числі нормального або економічного, а також істотної зміни обставин на відповідному ринку товарів, робіт або послуг. </w:t>
            </w:r>
            <w:r w:rsidRPr="003602F7">
              <w:rPr>
                <w:rFonts w:ascii="Times New Roman" w:eastAsia="Times New Roman" w:hAnsi="Times New Roman" w:cs="Times New Roman"/>
                <w:sz w:val="28"/>
                <w:szCs w:val="28"/>
                <w:lang w:val="uk-UA"/>
              </w:rPr>
              <w:t>Управитель має право на плату (винагороду), а також на відшкодування необхідних витрат, зроблених ним у зв'язку з управлінням активами, що відраховуються безпосередньо з доходів від використання прийнятих в управління активів. Управитель не має права відчужувати активи, прийняті ним в управління.</w:t>
            </w:r>
          </w:p>
          <w:p w14:paraId="7B3D8DCD" w14:textId="48626D6B" w:rsidR="00212A38" w:rsidRPr="003602F7" w:rsidRDefault="00212A38" w:rsidP="00043DDA">
            <w:pPr>
              <w:shd w:val="clear" w:color="auto" w:fill="FFFFFF"/>
              <w:ind w:firstLine="31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p>
          <w:p w14:paraId="12B8BDF2" w14:textId="77777777" w:rsidR="00212A38" w:rsidRDefault="00212A38" w:rsidP="00043DDA">
            <w:pPr>
              <w:shd w:val="clear" w:color="auto" w:fill="FFFFFF"/>
              <w:ind w:firstLine="310"/>
              <w:jc w:val="both"/>
              <w:rPr>
                <w:rFonts w:ascii="Times New Roman" w:eastAsia="Times New Roman" w:hAnsi="Times New Roman" w:cs="Times New Roman"/>
                <w:sz w:val="28"/>
                <w:szCs w:val="28"/>
                <w:lang w:val="uk-UA"/>
              </w:rPr>
            </w:pPr>
            <w:bookmarkStart w:id="11" w:name="_heading=h.1ci93xb" w:colFirst="0" w:colLast="0"/>
            <w:bookmarkStart w:id="12" w:name="_heading=h.3whwml4" w:colFirst="0" w:colLast="0"/>
            <w:bookmarkEnd w:id="11"/>
            <w:bookmarkEnd w:id="12"/>
          </w:p>
          <w:p w14:paraId="2A180B45" w14:textId="77777777" w:rsidR="00043DDA" w:rsidRDefault="003602F7" w:rsidP="00043DDA">
            <w:pPr>
              <w:shd w:val="clear" w:color="auto" w:fill="FFFFFF"/>
              <w:ind w:firstLine="310"/>
              <w:jc w:val="both"/>
              <w:rPr>
                <w:rFonts w:ascii="Times New Roman" w:eastAsia="Times New Roman" w:hAnsi="Times New Roman" w:cs="Times New Roman"/>
                <w:b/>
                <w:sz w:val="28"/>
                <w:szCs w:val="28"/>
                <w:lang w:val="uk-UA"/>
              </w:rPr>
            </w:pPr>
            <w:r w:rsidRPr="003602F7">
              <w:rPr>
                <w:rFonts w:ascii="Times New Roman" w:eastAsia="Times New Roman" w:hAnsi="Times New Roman" w:cs="Times New Roman"/>
                <w:sz w:val="28"/>
                <w:szCs w:val="28"/>
                <w:lang w:val="uk-UA"/>
              </w:rPr>
              <w:t xml:space="preserve">4. </w:t>
            </w:r>
            <w:r w:rsidRPr="00F62B4D">
              <w:rPr>
                <w:rFonts w:ascii="Times New Roman" w:eastAsia="Times New Roman" w:hAnsi="Times New Roman" w:cs="Times New Roman"/>
                <w:b/>
                <w:sz w:val="28"/>
                <w:szCs w:val="28"/>
                <w:lang w:val="uk-UA"/>
              </w:rPr>
              <w:t>Активи</w:t>
            </w:r>
            <w:r w:rsidRPr="00F62B4D">
              <w:rPr>
                <w:rFonts w:ascii="Times New Roman" w:eastAsia="Times New Roman" w:hAnsi="Times New Roman" w:cs="Times New Roman"/>
                <w:sz w:val="28"/>
                <w:szCs w:val="28"/>
                <w:lang w:val="uk-UA"/>
              </w:rPr>
              <w:t>,</w:t>
            </w:r>
            <w:r w:rsidRPr="003602F7">
              <w:rPr>
                <w:rFonts w:ascii="Times New Roman" w:eastAsia="Times New Roman" w:hAnsi="Times New Roman" w:cs="Times New Roman"/>
                <w:sz w:val="28"/>
                <w:szCs w:val="28"/>
                <w:lang w:val="uk-UA"/>
              </w:rPr>
              <w:t xml:space="preserve"> в тому числі у вигляді предметів чи великих партій товарів, зберігання яких через громіздкість або з інших причин неможливе без зайвих труднощів, або витрати із забезпечення спеціальних умов зберігання якого чи управління яким </w:t>
            </w:r>
            <w:proofErr w:type="spellStart"/>
            <w:r w:rsidRPr="003602F7">
              <w:rPr>
                <w:rFonts w:ascii="Times New Roman" w:eastAsia="Times New Roman" w:hAnsi="Times New Roman" w:cs="Times New Roman"/>
                <w:sz w:val="28"/>
                <w:szCs w:val="28"/>
                <w:lang w:val="uk-UA"/>
              </w:rPr>
              <w:t>співмірні</w:t>
            </w:r>
            <w:proofErr w:type="spellEnd"/>
            <w:r w:rsidRPr="003602F7">
              <w:rPr>
                <w:rFonts w:ascii="Times New Roman" w:eastAsia="Times New Roman" w:hAnsi="Times New Roman" w:cs="Times New Roman"/>
                <w:sz w:val="28"/>
                <w:szCs w:val="28"/>
                <w:lang w:val="uk-UA"/>
              </w:rPr>
              <w:t xml:space="preserve"> з його вартістю, або яке швидко втрачає свою вартість, а також майно у вигляді товарів або продукції, що піддаються швидкому псуванню, підлягають реалізації </w:t>
            </w:r>
            <w:r w:rsidR="00991E94" w:rsidRPr="00991E94">
              <w:rPr>
                <w:rFonts w:ascii="Times New Roman" w:eastAsia="Times New Roman" w:hAnsi="Times New Roman" w:cs="Times New Roman"/>
                <w:b/>
                <w:sz w:val="28"/>
                <w:szCs w:val="28"/>
                <w:lang w:val="uk-UA"/>
              </w:rPr>
              <w:t xml:space="preserve">за цінами не нижче ринкових. </w:t>
            </w:r>
          </w:p>
          <w:p w14:paraId="2C723DFA" w14:textId="51152C27" w:rsidR="00EB3C05" w:rsidRPr="00EB3C05" w:rsidRDefault="00991E94" w:rsidP="008969DF">
            <w:pPr>
              <w:shd w:val="clear" w:color="auto" w:fill="FFFFFF"/>
              <w:ind w:firstLine="310"/>
              <w:jc w:val="both"/>
              <w:rPr>
                <w:rFonts w:ascii="Times New Roman" w:eastAsia="Times New Roman" w:hAnsi="Times New Roman" w:cs="Times New Roman"/>
                <w:sz w:val="28"/>
                <w:szCs w:val="28"/>
                <w:lang w:val="uk-UA"/>
              </w:rPr>
            </w:pPr>
            <w:r w:rsidRPr="00991E94">
              <w:rPr>
                <w:rFonts w:ascii="Times New Roman" w:eastAsia="Times New Roman" w:hAnsi="Times New Roman" w:cs="Times New Roman"/>
                <w:b/>
                <w:sz w:val="28"/>
                <w:szCs w:val="28"/>
                <w:lang w:val="uk-UA"/>
              </w:rPr>
              <w:t xml:space="preserve">Вичерпний перелік майна, зазначеного </w:t>
            </w:r>
            <w:r w:rsidR="00EB3C05">
              <w:rPr>
                <w:rFonts w:ascii="Times New Roman" w:eastAsia="Times New Roman" w:hAnsi="Times New Roman" w:cs="Times New Roman"/>
                <w:b/>
                <w:sz w:val="28"/>
                <w:szCs w:val="28"/>
                <w:lang w:val="uk-UA"/>
              </w:rPr>
              <w:t xml:space="preserve">в абзаці першому цієї частини, </w:t>
            </w:r>
            <w:r w:rsidRPr="00EB3C05">
              <w:rPr>
                <w:rFonts w:ascii="Times New Roman" w:eastAsia="Times New Roman" w:hAnsi="Times New Roman" w:cs="Times New Roman"/>
                <w:sz w:val="28"/>
                <w:szCs w:val="28"/>
                <w:lang w:val="uk-UA"/>
              </w:rPr>
              <w:t>визначається Кабінетом Міністрів України.</w:t>
            </w:r>
            <w:bookmarkStart w:id="13" w:name="_heading=h.qsh70q" w:colFirst="0" w:colLast="0"/>
            <w:bookmarkEnd w:id="13"/>
          </w:p>
          <w:p w14:paraId="11A9D387" w14:textId="281DBBEF" w:rsidR="0064470A" w:rsidRPr="0064470A" w:rsidRDefault="0064470A" w:rsidP="0064470A">
            <w:pPr>
              <w:shd w:val="clear" w:color="auto" w:fill="FFFFFF"/>
              <w:ind w:firstLine="310"/>
              <w:jc w:val="both"/>
              <w:rPr>
                <w:rFonts w:ascii="Times New Roman" w:eastAsia="Times New Roman" w:hAnsi="Times New Roman" w:cs="Times New Roman"/>
                <w:sz w:val="28"/>
                <w:szCs w:val="28"/>
                <w:lang w:val="uk-UA"/>
              </w:rPr>
            </w:pPr>
            <w:r w:rsidRPr="0064470A">
              <w:rPr>
                <w:rFonts w:ascii="Times New Roman" w:eastAsia="Times New Roman" w:hAnsi="Times New Roman" w:cs="Times New Roman"/>
                <w:sz w:val="28"/>
                <w:szCs w:val="28"/>
                <w:lang w:val="uk-UA"/>
              </w:rPr>
              <w:lastRenderedPageBreak/>
              <w:t>5. Активи, визначені частиною четвертою цієї статті, передаються для реалізації без згоди власника на підставі ухвали слідчого судді або суду</w:t>
            </w:r>
            <w:r w:rsidR="00AD0490">
              <w:rPr>
                <w:rFonts w:ascii="Times New Roman" w:eastAsia="Times New Roman" w:hAnsi="Times New Roman" w:cs="Times New Roman"/>
                <w:sz w:val="28"/>
                <w:szCs w:val="28"/>
                <w:lang w:val="uk-UA"/>
              </w:rPr>
              <w:t>,</w:t>
            </w:r>
            <w:r w:rsidR="00616A54">
              <w:rPr>
                <w:rFonts w:ascii="Times New Roman" w:eastAsia="Times New Roman" w:hAnsi="Times New Roman" w:cs="Times New Roman"/>
                <w:sz w:val="28"/>
                <w:szCs w:val="28"/>
                <w:lang w:val="uk-UA"/>
              </w:rPr>
              <w:t xml:space="preserve"> </w:t>
            </w:r>
            <w:r w:rsidR="00616A54">
              <w:rPr>
                <w:rFonts w:ascii="Times New Roman" w:eastAsia="Times New Roman" w:hAnsi="Times New Roman" w:cs="Times New Roman"/>
                <w:b/>
                <w:sz w:val="28"/>
                <w:szCs w:val="28"/>
                <w:lang w:val="uk-UA"/>
              </w:rPr>
              <w:t>що була</w:t>
            </w:r>
            <w:r w:rsidR="00AD0490">
              <w:rPr>
                <w:rFonts w:ascii="Times New Roman" w:eastAsia="Times New Roman" w:hAnsi="Times New Roman" w:cs="Times New Roman"/>
                <w:b/>
                <w:sz w:val="28"/>
                <w:szCs w:val="28"/>
                <w:lang w:val="uk-UA"/>
              </w:rPr>
              <w:t xml:space="preserve"> прийнята</w:t>
            </w:r>
            <w:r w:rsidR="00616A54">
              <w:rPr>
                <w:rFonts w:ascii="Times New Roman" w:eastAsia="Times New Roman" w:hAnsi="Times New Roman" w:cs="Times New Roman"/>
                <w:b/>
                <w:sz w:val="28"/>
                <w:szCs w:val="28"/>
                <w:lang w:val="uk-UA"/>
              </w:rPr>
              <w:t xml:space="preserve"> з урахуванням роз’яснення Національного агентства передбаченого пунктом    8</w:t>
            </w:r>
            <w:r w:rsidR="00616A54" w:rsidRPr="000C2D96">
              <w:rPr>
                <w:rFonts w:ascii="Times New Roman" w:eastAsia="Times New Roman" w:hAnsi="Times New Roman" w:cs="Times New Roman"/>
                <w:b/>
                <w:sz w:val="28"/>
                <w:szCs w:val="28"/>
                <w:vertAlign w:val="superscript"/>
                <w:lang w:val="uk-UA"/>
              </w:rPr>
              <w:t>-1</w:t>
            </w:r>
            <w:r w:rsidR="00616A54">
              <w:rPr>
                <w:rFonts w:ascii="Times New Roman" w:eastAsia="Times New Roman" w:hAnsi="Times New Roman" w:cs="Times New Roman"/>
                <w:b/>
                <w:sz w:val="28"/>
                <w:szCs w:val="28"/>
                <w:lang w:val="uk-UA"/>
              </w:rPr>
              <w:t xml:space="preserve"> частини першої статті 10 цього Закону</w:t>
            </w:r>
            <w:r w:rsidRPr="0064470A">
              <w:rPr>
                <w:rFonts w:ascii="Times New Roman" w:eastAsia="Times New Roman" w:hAnsi="Times New Roman" w:cs="Times New Roman"/>
                <w:sz w:val="28"/>
                <w:szCs w:val="28"/>
                <w:lang w:val="uk-UA"/>
              </w:rPr>
              <w:t>, копія якої надсилається Національному агентству негайно після її винесення з відповідним зверненням прокурора. Передача для реалізації активів може також здійснюватися за згодою їх власника, копія якої надсилається Національному агентству з відповідним зверненням прокурора.</w:t>
            </w:r>
          </w:p>
          <w:p w14:paraId="3B249705" w14:textId="77777777" w:rsidR="0064470A" w:rsidRPr="006570BD" w:rsidRDefault="0064470A" w:rsidP="0064470A">
            <w:pPr>
              <w:shd w:val="clear" w:color="auto" w:fill="FFFFFF"/>
              <w:ind w:firstLine="310"/>
              <w:jc w:val="both"/>
              <w:rPr>
                <w:rFonts w:ascii="Times New Roman" w:eastAsia="Times New Roman" w:hAnsi="Times New Roman" w:cs="Times New Roman"/>
                <w:b/>
                <w:sz w:val="28"/>
                <w:szCs w:val="28"/>
                <w:lang w:val="uk-UA"/>
              </w:rPr>
            </w:pPr>
            <w:r w:rsidRPr="006570BD">
              <w:rPr>
                <w:rFonts w:ascii="Times New Roman" w:eastAsia="Times New Roman" w:hAnsi="Times New Roman" w:cs="Times New Roman"/>
                <w:b/>
                <w:sz w:val="28"/>
                <w:szCs w:val="28"/>
                <w:lang w:val="uk-UA"/>
              </w:rPr>
              <w:t xml:space="preserve">Реалізація активів відповідно до цього закону є примусовою реалізацією (примусовим </w:t>
            </w:r>
            <w:proofErr w:type="spellStart"/>
            <w:r w:rsidRPr="006570BD">
              <w:rPr>
                <w:rFonts w:ascii="Times New Roman" w:eastAsia="Times New Roman" w:hAnsi="Times New Roman" w:cs="Times New Roman"/>
                <w:b/>
                <w:sz w:val="28"/>
                <w:szCs w:val="28"/>
                <w:lang w:val="uk-UA"/>
              </w:rPr>
              <w:t>продажем</w:t>
            </w:r>
            <w:proofErr w:type="spellEnd"/>
            <w:r w:rsidRPr="006570BD">
              <w:rPr>
                <w:rFonts w:ascii="Times New Roman" w:eastAsia="Times New Roman" w:hAnsi="Times New Roman" w:cs="Times New Roman"/>
                <w:b/>
                <w:sz w:val="28"/>
                <w:szCs w:val="28"/>
                <w:lang w:val="uk-UA"/>
              </w:rPr>
              <w:t>).</w:t>
            </w:r>
          </w:p>
          <w:p w14:paraId="0CAC691E" w14:textId="77777777" w:rsidR="0064470A" w:rsidRPr="0064470A" w:rsidRDefault="0064470A" w:rsidP="0064470A">
            <w:pPr>
              <w:shd w:val="clear" w:color="auto" w:fill="FFFFFF"/>
              <w:ind w:firstLine="310"/>
              <w:jc w:val="both"/>
              <w:rPr>
                <w:rFonts w:ascii="Times New Roman" w:eastAsia="Times New Roman" w:hAnsi="Times New Roman" w:cs="Times New Roman"/>
                <w:sz w:val="28"/>
                <w:szCs w:val="28"/>
                <w:lang w:val="uk-UA"/>
              </w:rPr>
            </w:pPr>
            <w:r w:rsidRPr="0064470A">
              <w:rPr>
                <w:rFonts w:ascii="Times New Roman" w:eastAsia="Times New Roman" w:hAnsi="Times New Roman" w:cs="Times New Roman"/>
                <w:sz w:val="28"/>
                <w:szCs w:val="28"/>
                <w:lang w:val="uk-UA"/>
              </w:rPr>
              <w:t>Рішення про передачу для реалізації активів вартістю понад 10 тисяч розмірів мінімальних заробітних плат погоджується спеціально створеною при Національному агентстві міжвідомчою комісією з питань реалізації активів.</w:t>
            </w:r>
          </w:p>
          <w:p w14:paraId="4D28A2B1" w14:textId="3CD9B845" w:rsidR="00067235" w:rsidRPr="00956D60" w:rsidRDefault="0064470A" w:rsidP="00956D60">
            <w:pPr>
              <w:shd w:val="clear" w:color="auto" w:fill="FFFFFF"/>
              <w:ind w:firstLine="310"/>
              <w:jc w:val="both"/>
              <w:rPr>
                <w:rFonts w:ascii="Times New Roman" w:eastAsia="Times New Roman" w:hAnsi="Times New Roman" w:cs="Times New Roman"/>
                <w:sz w:val="28"/>
                <w:szCs w:val="28"/>
                <w:lang w:val="uk-UA"/>
              </w:rPr>
            </w:pPr>
            <w:r w:rsidRPr="0064470A">
              <w:rPr>
                <w:rFonts w:ascii="Times New Roman" w:eastAsia="Times New Roman" w:hAnsi="Times New Roman" w:cs="Times New Roman"/>
                <w:sz w:val="28"/>
                <w:szCs w:val="28"/>
                <w:lang w:val="uk-UA"/>
              </w:rPr>
              <w:t xml:space="preserve">Положення про міжвідомчу комісію з питань реалізації активів та її склад затверджуються Кабінетом Міністрів України. </w:t>
            </w:r>
          </w:p>
          <w:p w14:paraId="5858006D" w14:textId="77777777" w:rsidR="008969DF" w:rsidRDefault="008969DF" w:rsidP="002825AA">
            <w:pPr>
              <w:shd w:val="clear" w:color="auto" w:fill="FFFFFF"/>
              <w:ind w:firstLine="310"/>
              <w:jc w:val="both"/>
              <w:rPr>
                <w:rFonts w:ascii="Times New Roman" w:eastAsia="Times New Roman" w:hAnsi="Times New Roman" w:cs="Times New Roman"/>
                <w:b/>
                <w:sz w:val="28"/>
                <w:szCs w:val="28"/>
                <w:lang w:val="uk-UA"/>
              </w:rPr>
            </w:pPr>
          </w:p>
          <w:p w14:paraId="096B4744" w14:textId="23142EE6"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 xml:space="preserve">Усі дії, пов’язані з реалізацією активів на електронних торгах (аукціонах), відбуваються в електронній торговій системі (далі – ЕТС), що складається з центральної бази даних та електронних майданчиків, які взаємодіють через інтерфейс програмування додатків, який надається у вигляді коду з відкритим доступом та визначає функціональність електронної торгової системи. </w:t>
            </w:r>
            <w:r w:rsidRPr="00F777C1">
              <w:rPr>
                <w:rFonts w:ascii="Times New Roman" w:eastAsia="Times New Roman" w:hAnsi="Times New Roman" w:cs="Times New Roman"/>
                <w:b/>
                <w:sz w:val="28"/>
                <w:szCs w:val="28"/>
                <w:lang w:val="uk-UA"/>
              </w:rPr>
              <w:lastRenderedPageBreak/>
              <w:t>Електронна торгова система забезпечує можливість створення, розміщення, оприлюднення та обміну інформацією і документами в електронному вигляді, необхідними для проведення аукціону в електронній формі.</w:t>
            </w:r>
          </w:p>
          <w:p w14:paraId="6ACDFEC7" w14:textId="748238B0"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Порядок реалізації активів на електронних аукціонах, функціонування ЕТС, подання заяв на участь в електронних аукціонах, порядок та строки проведення електронних аукціонів для реалізації активів, порядок відбору операторів електронних майданчиків для організації проведення електронних аукціонів з реалізації активів та авторизації електронних майданчиків, розмір, порядок та строки сплати, повернення гарантійних та реєстраційних внесків, плати за участь в аукціоні (винагороди оператора), визначення переможця за результатами електронного аукціону, порядок та строки підписання,  опублікування протоколу за результатами аукціону визначаються Кабінетом Міністрів України.</w:t>
            </w:r>
          </w:p>
          <w:p w14:paraId="7BB3F906" w14:textId="77777777" w:rsidR="0064470A" w:rsidRPr="00F777C1" w:rsidRDefault="0064470A" w:rsidP="0064470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Національне агентство самостійно або шляхом залучення визначеної на конкурсних засадах іншої юридичної особи (Організатора) виступає Замовником електронного аукціону.</w:t>
            </w:r>
          </w:p>
          <w:p w14:paraId="428FB175" w14:textId="40DA6A56"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Юридична особа яка виступає Замовником електронного аукціону не може поєднувати функцій Замовника та оператора авторизованого електронного майданчика в одній особі та/або функції Замовника та Адміністратора ЕТС в одній особі.</w:t>
            </w:r>
          </w:p>
          <w:p w14:paraId="5D48CA7F" w14:textId="5A50E317"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lastRenderedPageBreak/>
              <w:t>Національне агентство самостійно або з залученням інших осіб визначених на конкурсних засадах (Організаторів), забезпечує здійснення заходів, які можуть бути необхідними для реалізації таких активів, в тому числі, їх ідентифікацію, систематизацію, інвентаризацію, проведення їх оцінки, експертного дослідження, зберігання (збереження), охорони, страхування, переміщення тощо.</w:t>
            </w:r>
          </w:p>
          <w:p w14:paraId="6347760D" w14:textId="7A908AEE"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Порядок відбору Організатора (Організаторів) визначається Кабінетом Міністрів України. Для різних типів активів та/або регіонів реалізації активів можуть бути обрані різні Організатори.</w:t>
            </w:r>
          </w:p>
          <w:p w14:paraId="61DBBE48" w14:textId="42856443"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Стартовою ціною реалізації активів є ринкова (оціночна) вартість активів.</w:t>
            </w:r>
          </w:p>
          <w:p w14:paraId="4D248F9F" w14:textId="34A9DC76"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Відомості про учасників аукціону не підлягають розголошенню до завершення аукціону.</w:t>
            </w:r>
          </w:p>
          <w:p w14:paraId="27F9364D" w14:textId="2BA5F077"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Реалізація активів на аукціоні, крім аукціону за методом покрокового зниження стартової ціни та подальшого подання цінових пропозицій, здійснюється за наявності не менше двох учасників аукціону та аукціон вважається таким, що відбувся, у разі здійснення переможцем аукціону не менше одного кроку аукціону на підвищення стартової ціни.</w:t>
            </w:r>
          </w:p>
          <w:p w14:paraId="3A604474" w14:textId="10425132"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 xml:space="preserve">У разі якщо для участі в аукціоні подано заяву на участь від одного покупця, аукціон визнається таким, що не відбувся, а Національне агентство приймає рішення про реалізацію активів шляхом викупу безпосередньо такому покупцеві за </w:t>
            </w:r>
            <w:r w:rsidRPr="00F777C1">
              <w:rPr>
                <w:rFonts w:ascii="Times New Roman" w:eastAsia="Times New Roman" w:hAnsi="Times New Roman" w:cs="Times New Roman"/>
                <w:b/>
                <w:sz w:val="28"/>
                <w:szCs w:val="28"/>
                <w:lang w:val="uk-UA"/>
              </w:rPr>
              <w:lastRenderedPageBreak/>
              <w:t>запропонованою ним ціною, але не нижче стартової ціни.</w:t>
            </w:r>
          </w:p>
          <w:p w14:paraId="12B404A6" w14:textId="72924CC3"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У разі якщо активи, які реалізуються на аукціоні, не продано, крім випадку, передбаченого попереднім абзацом, проводиться повторний аукціон. Порядок проведення повторних аукціонів та формування стартової ціни повторних аукціонів визначається Кабінетом Міністрів України. Повторний аукціон може бути проведений у формі аукціону за методом покрокового зниження стартової ціни та подальшого подання цінових пропозицій зі зниженням стартової ціни у випадках та порядку, встановлених Кабінетом Міністрів України.</w:t>
            </w:r>
          </w:p>
          <w:p w14:paraId="1F23035D" w14:textId="77777777" w:rsidR="0064470A" w:rsidRPr="00F777C1" w:rsidRDefault="0064470A" w:rsidP="0064470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Протокол аукціону є документом, що підтверджує виникнення права власності на придбані активи.</w:t>
            </w:r>
          </w:p>
          <w:p w14:paraId="7111E95A" w14:textId="100EB59A"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У випадку придбання на аукціоні нерухомого майна документом, що підтверджує виникнення права власності на придбані активи, є свідоцтво про придбання нерухомого майна з прилюдних торгів, яке видається нотаріусом на підставі протоколу аукціону.</w:t>
            </w:r>
          </w:p>
          <w:p w14:paraId="39FD7E49" w14:textId="5D6517CB"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Усі рішення Національного агентства та документи, які стосуються аукціону,  протокол аукціону публікуються в ЕТС у встановленому Кабінетом Міністрів України порядку.</w:t>
            </w:r>
          </w:p>
          <w:p w14:paraId="27F76B8E" w14:textId="4AB72090" w:rsidR="0064470A" w:rsidRPr="00F777C1" w:rsidRDefault="0064470A" w:rsidP="002825A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t>Строк позовної давності для звернення з позовом про оскарження відмови в затвердженні протоколу аукціону, визнання недійсними результатів реалізації активів становить три місяці.</w:t>
            </w:r>
          </w:p>
          <w:p w14:paraId="789BC533" w14:textId="672E0430" w:rsidR="003602F7" w:rsidRPr="00134B43" w:rsidRDefault="0064470A" w:rsidP="0064470A">
            <w:pPr>
              <w:shd w:val="clear" w:color="auto" w:fill="FFFFFF"/>
              <w:ind w:firstLine="310"/>
              <w:jc w:val="both"/>
              <w:rPr>
                <w:rFonts w:ascii="Times New Roman" w:eastAsia="Times New Roman" w:hAnsi="Times New Roman" w:cs="Times New Roman"/>
                <w:b/>
                <w:sz w:val="28"/>
                <w:szCs w:val="28"/>
                <w:lang w:val="uk-UA"/>
              </w:rPr>
            </w:pPr>
            <w:r w:rsidRPr="00F777C1">
              <w:rPr>
                <w:rFonts w:ascii="Times New Roman" w:eastAsia="Times New Roman" w:hAnsi="Times New Roman" w:cs="Times New Roman"/>
                <w:b/>
                <w:sz w:val="28"/>
                <w:szCs w:val="28"/>
                <w:lang w:val="uk-UA"/>
              </w:rPr>
              <w:lastRenderedPageBreak/>
              <w:t>Витрати (видатки) здійснені Національним агентством та/або Організатором для здійснення заходів, які можуть бути необхідними для реалізації активів, в тому числі, їх ідентифікації, систематизації, інвентаризації, проведення їх оцінки, експертного дослідження, зберігання (збереження), охорони, страхування, переміщення тощо можуть бути відшкодовані переможцем аукціону, про що вказується у оголошенні про проведення аукціону</w:t>
            </w:r>
            <w:r w:rsidR="00134B43" w:rsidRPr="00F777C1">
              <w:rPr>
                <w:rFonts w:ascii="Times New Roman" w:eastAsia="Times New Roman" w:hAnsi="Times New Roman" w:cs="Times New Roman"/>
                <w:b/>
                <w:sz w:val="28"/>
                <w:szCs w:val="28"/>
                <w:lang w:val="uk-UA"/>
              </w:rPr>
              <w:t>.</w:t>
            </w:r>
            <w:r w:rsidR="003602F7" w:rsidRPr="00F777C1">
              <w:rPr>
                <w:rFonts w:ascii="Times New Roman" w:eastAsia="Times New Roman" w:hAnsi="Times New Roman" w:cs="Times New Roman"/>
                <w:b/>
                <w:sz w:val="28"/>
                <w:szCs w:val="28"/>
                <w:lang w:val="uk-UA"/>
              </w:rPr>
              <w:t> </w:t>
            </w:r>
          </w:p>
          <w:p w14:paraId="2F5A5487" w14:textId="42634F69" w:rsidR="00E2677D"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14" w:name="_heading=h.3as4poj" w:colFirst="0" w:colLast="0"/>
            <w:bookmarkEnd w:id="14"/>
            <w:r w:rsidRPr="003602F7">
              <w:rPr>
                <w:rFonts w:ascii="Times New Roman" w:eastAsia="Times New Roman" w:hAnsi="Times New Roman" w:cs="Times New Roman"/>
                <w:b/>
                <w:sz w:val="28"/>
                <w:szCs w:val="28"/>
                <w:lang w:val="uk-UA"/>
              </w:rPr>
              <w:t xml:space="preserve">6. Кошти, одержані від реалізації активів, розміщуються на депозитних рахунках Національного агентства. Управління зазначеними коштами здійснюється в порядку, визначеному статтею 20 цього Закону. </w:t>
            </w:r>
          </w:p>
          <w:p w14:paraId="2930698A" w14:textId="77777777" w:rsidR="00D30FBA" w:rsidRDefault="00D30FBA"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p>
          <w:p w14:paraId="33642B8B" w14:textId="1E6BD0A7" w:rsidR="003602F7" w:rsidRPr="003602F7" w:rsidRDefault="002825AA"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Виключено</w:t>
            </w:r>
            <w:r w:rsidR="003602F7" w:rsidRPr="003602F7">
              <w:rPr>
                <w:rFonts w:ascii="Times New Roman" w:eastAsia="Times New Roman" w:hAnsi="Times New Roman" w:cs="Times New Roman"/>
                <w:b/>
                <w:sz w:val="28"/>
                <w:szCs w:val="28"/>
                <w:lang w:val="uk-UA"/>
              </w:rPr>
              <w:t>.</w:t>
            </w:r>
          </w:p>
          <w:p w14:paraId="24E74073"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p>
          <w:p w14:paraId="56A04428"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15" w:name="_heading=h.1pxezwc" w:colFirst="0" w:colLast="0"/>
            <w:bookmarkEnd w:id="15"/>
          </w:p>
          <w:p w14:paraId="5D639E34"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16" w:name="_heading=h.26ifmyqrgw58" w:colFirst="0" w:colLast="0"/>
            <w:bookmarkEnd w:id="16"/>
          </w:p>
          <w:p w14:paraId="51B90B67"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17" w:name="_heading=h.mhpoot84u4dh" w:colFirst="0" w:colLast="0"/>
            <w:bookmarkEnd w:id="17"/>
          </w:p>
          <w:p w14:paraId="42F75871"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18" w:name="_heading=h.p6aqqc2cdguf" w:colFirst="0" w:colLast="0"/>
            <w:bookmarkEnd w:id="18"/>
          </w:p>
          <w:p w14:paraId="2608C1B7"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19" w:name="_heading=h.ewcon3g2p28w" w:colFirst="0" w:colLast="0"/>
            <w:bookmarkEnd w:id="19"/>
          </w:p>
          <w:p w14:paraId="38FC5B14"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20" w:name="_heading=h.ieq82myw9g6g" w:colFirst="0" w:colLast="0"/>
            <w:bookmarkEnd w:id="20"/>
          </w:p>
          <w:p w14:paraId="443EE0B0"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21" w:name="_heading=h.5dew2vlonfj7" w:colFirst="0" w:colLast="0"/>
            <w:bookmarkEnd w:id="21"/>
          </w:p>
          <w:p w14:paraId="3B3E9249"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22" w:name="_heading=h.g4zdnme60g6b" w:colFirst="0" w:colLast="0"/>
            <w:bookmarkEnd w:id="22"/>
          </w:p>
          <w:p w14:paraId="6A7EC5E5"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23" w:name="_heading=h.oixo472jksly" w:colFirst="0" w:colLast="0"/>
            <w:bookmarkEnd w:id="23"/>
          </w:p>
          <w:p w14:paraId="1C7AD80E"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24" w:name="_heading=h.dfa2lzctre62" w:colFirst="0" w:colLast="0"/>
            <w:bookmarkEnd w:id="24"/>
          </w:p>
          <w:p w14:paraId="2FBF6036"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25" w:name="_heading=h.urrg3ns0jwlr" w:colFirst="0" w:colLast="0"/>
            <w:bookmarkEnd w:id="25"/>
          </w:p>
          <w:p w14:paraId="5BDACA43"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26" w:name="_heading=h.io64vbh59fjk" w:colFirst="0" w:colLast="0"/>
            <w:bookmarkEnd w:id="26"/>
          </w:p>
          <w:p w14:paraId="738E5397"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27" w:name="_heading=h.9t5soiclzpdc" w:colFirst="0" w:colLast="0"/>
            <w:bookmarkEnd w:id="27"/>
          </w:p>
          <w:p w14:paraId="3629AD3C"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28" w:name="_heading=h.nxfxgbdpfrrl" w:colFirst="0" w:colLast="0"/>
            <w:bookmarkEnd w:id="28"/>
          </w:p>
          <w:p w14:paraId="77E7A77E"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29" w:name="_heading=h.z5o7ssrx20kf" w:colFirst="0" w:colLast="0"/>
            <w:bookmarkEnd w:id="29"/>
          </w:p>
          <w:p w14:paraId="0D117EAB"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30" w:name="_heading=h.t0ai2bhju9c0" w:colFirst="0" w:colLast="0"/>
            <w:bookmarkEnd w:id="30"/>
          </w:p>
          <w:p w14:paraId="73351D31"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31" w:name="_heading=h.34riguckn17v" w:colFirst="0" w:colLast="0"/>
            <w:bookmarkEnd w:id="31"/>
          </w:p>
          <w:p w14:paraId="57ADCE0C"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32" w:name="_heading=h.4i25gyh8dddv" w:colFirst="0" w:colLast="0"/>
            <w:bookmarkEnd w:id="32"/>
          </w:p>
          <w:p w14:paraId="41C675E8"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33" w:name="_heading=h.xzd8sm5s9fdx" w:colFirst="0" w:colLast="0"/>
            <w:bookmarkEnd w:id="33"/>
          </w:p>
          <w:p w14:paraId="75A60D0F"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34" w:name="_heading=h.7m52oq2rr2ei" w:colFirst="0" w:colLast="0"/>
            <w:bookmarkEnd w:id="34"/>
          </w:p>
          <w:p w14:paraId="7E4FF919"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35" w:name="_heading=h.h1aj7k5cd58w" w:colFirst="0" w:colLast="0"/>
            <w:bookmarkEnd w:id="35"/>
          </w:p>
          <w:p w14:paraId="5D142FA3"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36" w:name="_heading=h.ehc5gv3cii12" w:colFirst="0" w:colLast="0"/>
            <w:bookmarkEnd w:id="36"/>
          </w:p>
          <w:p w14:paraId="6A746E48" w14:textId="77777777" w:rsidR="003602F7" w:rsidRPr="003602F7" w:rsidRDefault="003602F7"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bookmarkStart w:id="37" w:name="_heading=h.38qa0mwpgvyv" w:colFirst="0" w:colLast="0"/>
            <w:bookmarkEnd w:id="37"/>
          </w:p>
          <w:p w14:paraId="7C942CB4" w14:textId="79F9079F" w:rsidR="003602F7" w:rsidRDefault="003602F7" w:rsidP="00DA76B8">
            <w:pPr>
              <w:shd w:val="clear" w:color="auto" w:fill="FFFFFF"/>
              <w:tabs>
                <w:tab w:val="left" w:pos="1223"/>
              </w:tabs>
              <w:jc w:val="both"/>
              <w:rPr>
                <w:rFonts w:ascii="Times New Roman" w:eastAsia="Times New Roman" w:hAnsi="Times New Roman" w:cs="Times New Roman"/>
                <w:b/>
                <w:sz w:val="28"/>
                <w:szCs w:val="28"/>
                <w:lang w:val="uk-UA"/>
              </w:rPr>
            </w:pPr>
            <w:bookmarkStart w:id="38" w:name="_heading=h.ptog7m5jn95v" w:colFirst="0" w:colLast="0"/>
            <w:bookmarkStart w:id="39" w:name="_heading=h.en7ggptbayw9" w:colFirst="0" w:colLast="0"/>
            <w:bookmarkStart w:id="40" w:name="_heading=h.lr6bjjpqq18e" w:colFirst="0" w:colLast="0"/>
            <w:bookmarkEnd w:id="38"/>
            <w:bookmarkEnd w:id="39"/>
            <w:bookmarkEnd w:id="40"/>
          </w:p>
          <w:p w14:paraId="61A66050" w14:textId="46C9B926" w:rsidR="00DA76B8" w:rsidRDefault="00DA76B8" w:rsidP="00DA76B8">
            <w:pPr>
              <w:shd w:val="clear" w:color="auto" w:fill="FFFFFF"/>
              <w:tabs>
                <w:tab w:val="left" w:pos="1223"/>
              </w:tabs>
              <w:jc w:val="both"/>
              <w:rPr>
                <w:rFonts w:ascii="Times New Roman" w:eastAsia="Times New Roman" w:hAnsi="Times New Roman" w:cs="Times New Roman"/>
                <w:b/>
                <w:sz w:val="28"/>
                <w:szCs w:val="28"/>
                <w:lang w:val="uk-UA"/>
              </w:rPr>
            </w:pPr>
          </w:p>
          <w:p w14:paraId="43D0C9B6" w14:textId="77777777" w:rsidR="00DA76B8" w:rsidRDefault="00DA76B8" w:rsidP="00DA76B8">
            <w:pPr>
              <w:shd w:val="clear" w:color="auto" w:fill="FFFFFF"/>
              <w:tabs>
                <w:tab w:val="left" w:pos="1223"/>
              </w:tabs>
              <w:jc w:val="both"/>
              <w:rPr>
                <w:rFonts w:ascii="Times New Roman" w:eastAsia="Times New Roman" w:hAnsi="Times New Roman" w:cs="Times New Roman"/>
                <w:b/>
                <w:sz w:val="28"/>
                <w:szCs w:val="28"/>
                <w:lang w:val="uk-UA"/>
              </w:rPr>
            </w:pPr>
          </w:p>
          <w:p w14:paraId="11DCCC1D" w14:textId="5E8F3FF8" w:rsidR="002C0056" w:rsidRDefault="002C0056"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p>
          <w:p w14:paraId="3895EB69" w14:textId="6A74F0C9" w:rsidR="002C0056" w:rsidRDefault="002C0056"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p>
          <w:p w14:paraId="23464077" w14:textId="664DEFCA" w:rsidR="002C0056" w:rsidRDefault="002C0056"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p>
          <w:p w14:paraId="56F50BEC" w14:textId="47A30E25" w:rsidR="00173AA9" w:rsidRDefault="00173AA9"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p>
          <w:p w14:paraId="55627A3B" w14:textId="77777777" w:rsidR="00173AA9" w:rsidRPr="003602F7" w:rsidRDefault="00173AA9" w:rsidP="00043DDA">
            <w:pPr>
              <w:shd w:val="clear" w:color="auto" w:fill="FFFFFF"/>
              <w:tabs>
                <w:tab w:val="left" w:pos="1223"/>
              </w:tabs>
              <w:ind w:firstLine="310"/>
              <w:jc w:val="both"/>
              <w:rPr>
                <w:rFonts w:ascii="Times New Roman" w:eastAsia="Times New Roman" w:hAnsi="Times New Roman" w:cs="Times New Roman"/>
                <w:b/>
                <w:sz w:val="28"/>
                <w:szCs w:val="28"/>
                <w:lang w:val="uk-UA"/>
              </w:rPr>
            </w:pPr>
          </w:p>
          <w:p w14:paraId="6CCE43DD" w14:textId="78F3C511" w:rsidR="003602F7" w:rsidRPr="002A4671" w:rsidRDefault="00173AA9" w:rsidP="00043DDA">
            <w:pPr>
              <w:shd w:val="clear" w:color="auto" w:fill="FFFFFF"/>
              <w:tabs>
                <w:tab w:val="left" w:pos="1223"/>
              </w:tabs>
              <w:ind w:firstLine="310"/>
              <w:jc w:val="both"/>
              <w:rPr>
                <w:rFonts w:ascii="Times New Roman" w:eastAsia="Times New Roman" w:hAnsi="Times New Roman" w:cs="Times New Roman"/>
                <w:sz w:val="28"/>
                <w:szCs w:val="28"/>
                <w:lang w:val="uk-UA"/>
              </w:rPr>
            </w:pPr>
            <w:bookmarkStart w:id="41" w:name="_heading=h.slat0ht9tbe3" w:colFirst="0" w:colLast="0"/>
            <w:bookmarkEnd w:id="41"/>
            <w:r>
              <w:rPr>
                <w:rFonts w:ascii="Times New Roman" w:eastAsia="Times New Roman" w:hAnsi="Times New Roman" w:cs="Times New Roman"/>
                <w:b/>
                <w:sz w:val="28"/>
                <w:szCs w:val="28"/>
                <w:lang w:val="uk-UA"/>
              </w:rPr>
              <w:t>7</w:t>
            </w:r>
            <w:r w:rsidR="003602F7" w:rsidRPr="003602F7">
              <w:rPr>
                <w:rFonts w:ascii="Times New Roman" w:eastAsia="Times New Roman" w:hAnsi="Times New Roman" w:cs="Times New Roman"/>
                <w:b/>
                <w:sz w:val="28"/>
                <w:szCs w:val="28"/>
                <w:lang w:val="uk-UA"/>
              </w:rPr>
              <w:t xml:space="preserve">. </w:t>
            </w:r>
            <w:r w:rsidR="003602F7" w:rsidRPr="003602F7">
              <w:rPr>
                <w:rFonts w:ascii="Times New Roman" w:eastAsia="Times New Roman" w:hAnsi="Times New Roman" w:cs="Times New Roman"/>
                <w:sz w:val="28"/>
                <w:szCs w:val="28"/>
                <w:lang w:val="uk-UA"/>
              </w:rPr>
              <w:t>У разі надходження</w:t>
            </w:r>
            <w:r w:rsidR="003602F7" w:rsidRPr="003602F7">
              <w:rPr>
                <w:rFonts w:ascii="Times New Roman" w:eastAsia="Times New Roman" w:hAnsi="Times New Roman" w:cs="Times New Roman"/>
                <w:b/>
                <w:sz w:val="28"/>
                <w:szCs w:val="28"/>
                <w:lang w:val="uk-UA"/>
              </w:rPr>
              <w:t xml:space="preserve"> рішення прокурора, винесеного одночасно з постановою про закриття кримінального провадження, а також у разі надходження від суду належним чином засвідченої копії прийнятого </w:t>
            </w:r>
            <w:r w:rsidR="003602F7" w:rsidRPr="003602F7">
              <w:rPr>
                <w:rFonts w:ascii="Times New Roman" w:eastAsia="Times New Roman" w:hAnsi="Times New Roman" w:cs="Times New Roman"/>
                <w:sz w:val="28"/>
                <w:szCs w:val="28"/>
                <w:lang w:val="uk-UA"/>
              </w:rPr>
              <w:t xml:space="preserve">ним судового рішення, що набрало законної сили </w:t>
            </w:r>
            <w:r w:rsidR="003602F7" w:rsidRPr="003602F7">
              <w:rPr>
                <w:rFonts w:ascii="Times New Roman" w:eastAsia="Times New Roman" w:hAnsi="Times New Roman" w:cs="Times New Roman"/>
                <w:b/>
                <w:sz w:val="28"/>
                <w:szCs w:val="28"/>
                <w:lang w:val="uk-UA"/>
              </w:rPr>
              <w:t>та наявне у Єдиному державному реєстрі судових рішень</w:t>
            </w:r>
            <w:r w:rsidR="003602F7" w:rsidRPr="003602F7">
              <w:rPr>
                <w:rFonts w:ascii="Times New Roman" w:eastAsia="Times New Roman" w:hAnsi="Times New Roman" w:cs="Times New Roman"/>
                <w:sz w:val="28"/>
                <w:szCs w:val="28"/>
                <w:lang w:val="uk-UA"/>
              </w:rPr>
              <w:t>, якими скасовано арешт прийнятих в управління активів</w:t>
            </w:r>
            <w:r w:rsidR="003602F7" w:rsidRPr="003602F7">
              <w:rPr>
                <w:rFonts w:ascii="Times New Roman" w:eastAsia="Times New Roman" w:hAnsi="Times New Roman" w:cs="Times New Roman"/>
                <w:b/>
                <w:sz w:val="28"/>
                <w:szCs w:val="28"/>
                <w:lang w:val="uk-UA"/>
              </w:rPr>
              <w:t xml:space="preserve">, </w:t>
            </w:r>
            <w:r w:rsidR="003602F7" w:rsidRPr="003602F7">
              <w:rPr>
                <w:rFonts w:ascii="Times New Roman" w:eastAsia="Times New Roman" w:hAnsi="Times New Roman" w:cs="Times New Roman"/>
                <w:sz w:val="28"/>
                <w:szCs w:val="28"/>
                <w:lang w:val="uk-UA"/>
              </w:rPr>
              <w:t>Національне агентство</w:t>
            </w:r>
            <w:r w:rsidR="003602F7" w:rsidRPr="003602F7">
              <w:rPr>
                <w:rFonts w:ascii="Times New Roman" w:eastAsia="Times New Roman" w:hAnsi="Times New Roman" w:cs="Times New Roman"/>
                <w:b/>
                <w:sz w:val="28"/>
                <w:szCs w:val="28"/>
                <w:lang w:val="uk-UA"/>
              </w:rPr>
              <w:t xml:space="preserve"> протягом щонайбільше десяти робочих днів </w:t>
            </w:r>
            <w:r w:rsidR="003602F7" w:rsidRPr="003602F7">
              <w:rPr>
                <w:rFonts w:ascii="Times New Roman" w:eastAsia="Times New Roman" w:hAnsi="Times New Roman" w:cs="Times New Roman"/>
                <w:sz w:val="28"/>
                <w:szCs w:val="28"/>
                <w:lang w:val="uk-UA"/>
              </w:rPr>
              <w:t>повертає їх законному власнику.</w:t>
            </w:r>
          </w:p>
          <w:p w14:paraId="400E7484" w14:textId="233BBBC2" w:rsidR="003602F7" w:rsidRPr="003602F7" w:rsidRDefault="003602F7" w:rsidP="00043DDA">
            <w:pPr>
              <w:shd w:val="clear" w:color="auto" w:fill="FFFFFF"/>
              <w:ind w:firstLine="310"/>
              <w:jc w:val="both"/>
              <w:rPr>
                <w:rFonts w:ascii="Times New Roman" w:eastAsia="Times New Roman" w:hAnsi="Times New Roman" w:cs="Times New Roman"/>
                <w:b/>
                <w:sz w:val="28"/>
                <w:szCs w:val="28"/>
                <w:lang w:val="uk-UA"/>
              </w:rPr>
            </w:pPr>
            <w:r w:rsidRPr="003602F7">
              <w:rPr>
                <w:rFonts w:ascii="Times New Roman" w:eastAsia="Times New Roman" w:hAnsi="Times New Roman" w:cs="Times New Roman"/>
                <w:b/>
                <w:sz w:val="28"/>
                <w:szCs w:val="28"/>
                <w:lang w:val="uk-UA"/>
              </w:rPr>
              <w:t xml:space="preserve">У разі реалізації арештованих активів, одержані від такої реалізації кошти, а також проценти, нараховані як плата за користування банком </w:t>
            </w:r>
            <w:r w:rsidRPr="003602F7">
              <w:rPr>
                <w:rFonts w:ascii="Times New Roman" w:eastAsia="Times New Roman" w:hAnsi="Times New Roman" w:cs="Times New Roman"/>
                <w:b/>
                <w:sz w:val="28"/>
                <w:szCs w:val="28"/>
                <w:lang w:val="uk-UA"/>
              </w:rPr>
              <w:lastRenderedPageBreak/>
              <w:t>такими коштами, підлягають поверненню у безготівковій формі особі, яка була законним власником реалізованого активу на момент його реалізації за цим Законом (колишнього власника), у разі закінчення кримінального провадження без застосування конфіскації чи спеціальної конфіскації, протягом щонайбільше десяти робочих днів з дня отримання належним чином засвідченого процесуального документу від прокурора, від слідчого судді або суду, яке повинно бути наявне у Єдиному державному реєстрі судових рішень та відомостей від колишнього власника про реквізити рахунка.</w:t>
            </w:r>
          </w:p>
          <w:p w14:paraId="4EAEA7EA" w14:textId="0598AFEB" w:rsidR="003602F7" w:rsidRPr="003602F7" w:rsidRDefault="003602F7" w:rsidP="00043DDA">
            <w:pPr>
              <w:ind w:firstLine="310"/>
              <w:jc w:val="both"/>
              <w:rPr>
                <w:rFonts w:ascii="Times New Roman" w:hAnsi="Times New Roman" w:cs="Times New Roman"/>
                <w:sz w:val="28"/>
                <w:szCs w:val="28"/>
                <w:lang w:val="uk-UA"/>
              </w:rPr>
            </w:pPr>
            <w:r w:rsidRPr="003602F7">
              <w:rPr>
                <w:rFonts w:ascii="Times New Roman" w:eastAsia="Times New Roman" w:hAnsi="Times New Roman" w:cs="Times New Roman"/>
                <w:b/>
                <w:sz w:val="28"/>
                <w:szCs w:val="28"/>
                <w:lang w:val="uk-UA"/>
              </w:rPr>
              <w:t xml:space="preserve">Наявність зазначених рішень слідчого судді, суду перевіряється Національним агентством у Єдиному державному реєстрі судових рішень. </w:t>
            </w:r>
          </w:p>
        </w:tc>
      </w:tr>
    </w:tbl>
    <w:p w14:paraId="1889F587" w14:textId="1639A265" w:rsidR="00060223" w:rsidRDefault="00060223" w:rsidP="00043DDA">
      <w:pPr>
        <w:spacing w:after="0" w:line="240" w:lineRule="auto"/>
        <w:rPr>
          <w:rFonts w:ascii="Times New Roman" w:hAnsi="Times New Roman" w:cs="Times New Roman"/>
          <w:sz w:val="28"/>
          <w:szCs w:val="28"/>
          <w:lang w:val="uk-UA"/>
        </w:rPr>
      </w:pPr>
    </w:p>
    <w:p w14:paraId="3C17AEBE" w14:textId="3B22F900" w:rsidR="00CA0D6D" w:rsidRPr="00E525DB" w:rsidRDefault="00E525DB" w:rsidP="00043DDA">
      <w:pPr>
        <w:spacing w:after="0" w:line="240" w:lineRule="auto"/>
        <w:rPr>
          <w:rFonts w:ascii="Times New Roman" w:hAnsi="Times New Roman" w:cs="Times New Roman"/>
          <w:b/>
          <w:sz w:val="28"/>
          <w:szCs w:val="28"/>
          <w:lang w:val="uk-UA"/>
        </w:rPr>
      </w:pPr>
      <w:r w:rsidRPr="00E525DB">
        <w:rPr>
          <w:rFonts w:ascii="Times New Roman" w:hAnsi="Times New Roman" w:cs="Times New Roman"/>
          <w:b/>
          <w:sz w:val="28"/>
          <w:szCs w:val="28"/>
          <w:lang w:val="uk-UA"/>
        </w:rPr>
        <w:t>Народні депутати</w:t>
      </w:r>
    </w:p>
    <w:p w14:paraId="5CE9D87E" w14:textId="77777777" w:rsidR="00CA0D6D" w:rsidRPr="003602F7" w:rsidRDefault="00CA0D6D" w:rsidP="00043DDA">
      <w:pPr>
        <w:spacing w:after="0" w:line="240" w:lineRule="auto"/>
        <w:rPr>
          <w:rFonts w:ascii="Times New Roman" w:hAnsi="Times New Roman" w:cs="Times New Roman"/>
          <w:sz w:val="28"/>
          <w:szCs w:val="28"/>
          <w:lang w:val="uk-UA"/>
        </w:rPr>
      </w:pPr>
    </w:p>
    <w:sectPr w:rsidR="00CA0D6D" w:rsidRPr="003602F7" w:rsidSect="002C3E6F">
      <w:headerReference w:type="even" r:id="rId14"/>
      <w:headerReference w:type="default" r:id="rId15"/>
      <w:footerReference w:type="even" r:id="rId16"/>
      <w:footerReference w:type="default" r:id="rId17"/>
      <w:headerReference w:type="first" r:id="rId18"/>
      <w:footerReference w:type="first" r:id="rId19"/>
      <w:pgSz w:w="15840" w:h="12240" w:orient="landscape"/>
      <w:pgMar w:top="993" w:right="1134" w:bottom="993"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A9D20" w14:textId="77777777" w:rsidR="00640D89" w:rsidRDefault="00640D89" w:rsidP="002C3E6F">
      <w:pPr>
        <w:spacing w:after="0" w:line="240" w:lineRule="auto"/>
      </w:pPr>
      <w:r>
        <w:separator/>
      </w:r>
    </w:p>
  </w:endnote>
  <w:endnote w:type="continuationSeparator" w:id="0">
    <w:p w14:paraId="47E49558" w14:textId="77777777" w:rsidR="00640D89" w:rsidRDefault="00640D89" w:rsidP="002C3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64092" w14:textId="77777777" w:rsidR="002C3E6F" w:rsidRDefault="002C3E6F">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22791" w14:textId="77777777" w:rsidR="002C3E6F" w:rsidRDefault="002C3E6F">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4F061" w14:textId="77777777" w:rsidR="002C3E6F" w:rsidRDefault="002C3E6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E3775" w14:textId="77777777" w:rsidR="00640D89" w:rsidRDefault="00640D89" w:rsidP="002C3E6F">
      <w:pPr>
        <w:spacing w:after="0" w:line="240" w:lineRule="auto"/>
      </w:pPr>
      <w:r>
        <w:separator/>
      </w:r>
    </w:p>
  </w:footnote>
  <w:footnote w:type="continuationSeparator" w:id="0">
    <w:p w14:paraId="7B3C02AD" w14:textId="77777777" w:rsidR="00640D89" w:rsidRDefault="00640D89" w:rsidP="002C3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1F19D" w14:textId="77777777" w:rsidR="002C3E6F" w:rsidRDefault="002C3E6F">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7423643"/>
      <w:docPartObj>
        <w:docPartGallery w:val="Page Numbers (Top of Page)"/>
        <w:docPartUnique/>
      </w:docPartObj>
    </w:sdtPr>
    <w:sdtEndPr>
      <w:rPr>
        <w:rFonts w:ascii="Times New Roman" w:hAnsi="Times New Roman" w:cs="Times New Roman"/>
      </w:rPr>
    </w:sdtEndPr>
    <w:sdtContent>
      <w:p w14:paraId="088AB564" w14:textId="3A8A8AD8" w:rsidR="002C3E6F" w:rsidRPr="002C3E6F" w:rsidRDefault="002C3E6F">
        <w:pPr>
          <w:pStyle w:val="aa"/>
          <w:jc w:val="center"/>
          <w:rPr>
            <w:rFonts w:ascii="Times New Roman" w:hAnsi="Times New Roman" w:cs="Times New Roman"/>
          </w:rPr>
        </w:pPr>
        <w:r w:rsidRPr="002C3E6F">
          <w:rPr>
            <w:rFonts w:ascii="Times New Roman" w:hAnsi="Times New Roman" w:cs="Times New Roman"/>
          </w:rPr>
          <w:fldChar w:fldCharType="begin"/>
        </w:r>
        <w:r w:rsidRPr="002C3E6F">
          <w:rPr>
            <w:rFonts w:ascii="Times New Roman" w:hAnsi="Times New Roman" w:cs="Times New Roman"/>
          </w:rPr>
          <w:instrText>PAGE   \* MERGEFORMAT</w:instrText>
        </w:r>
        <w:r w:rsidRPr="002C3E6F">
          <w:rPr>
            <w:rFonts w:ascii="Times New Roman" w:hAnsi="Times New Roman" w:cs="Times New Roman"/>
          </w:rPr>
          <w:fldChar w:fldCharType="separate"/>
        </w:r>
        <w:r w:rsidR="00070B91" w:rsidRPr="00070B91">
          <w:rPr>
            <w:rFonts w:ascii="Times New Roman" w:hAnsi="Times New Roman" w:cs="Times New Roman"/>
            <w:noProof/>
            <w:lang w:val="ru-RU"/>
          </w:rPr>
          <w:t>11</w:t>
        </w:r>
        <w:r w:rsidRPr="002C3E6F">
          <w:rPr>
            <w:rFonts w:ascii="Times New Roman" w:hAnsi="Times New Roman" w:cs="Times New Roman"/>
          </w:rPr>
          <w:fldChar w:fldCharType="end"/>
        </w:r>
      </w:p>
    </w:sdtContent>
  </w:sdt>
  <w:p w14:paraId="4882BC4E" w14:textId="77777777" w:rsidR="002C3E6F" w:rsidRDefault="002C3E6F">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28270" w14:textId="77777777" w:rsidR="002C3E6F" w:rsidRDefault="002C3E6F">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49A"/>
    <w:rsid w:val="000130B8"/>
    <w:rsid w:val="00020213"/>
    <w:rsid w:val="00043DDA"/>
    <w:rsid w:val="00060223"/>
    <w:rsid w:val="00067235"/>
    <w:rsid w:val="00070B91"/>
    <w:rsid w:val="00076A30"/>
    <w:rsid w:val="000C2D96"/>
    <w:rsid w:val="000E1F8D"/>
    <w:rsid w:val="00132074"/>
    <w:rsid w:val="00134B43"/>
    <w:rsid w:val="00173AA9"/>
    <w:rsid w:val="001A703D"/>
    <w:rsid w:val="001B3995"/>
    <w:rsid w:val="001C555C"/>
    <w:rsid w:val="001E016A"/>
    <w:rsid w:val="001E6429"/>
    <w:rsid w:val="001F2255"/>
    <w:rsid w:val="00206228"/>
    <w:rsid w:val="00212A38"/>
    <w:rsid w:val="00251AD1"/>
    <w:rsid w:val="002825AA"/>
    <w:rsid w:val="00287B5B"/>
    <w:rsid w:val="002A4671"/>
    <w:rsid w:val="002A6193"/>
    <w:rsid w:val="002C0056"/>
    <w:rsid w:val="002C3E6F"/>
    <w:rsid w:val="002E2C9B"/>
    <w:rsid w:val="00304734"/>
    <w:rsid w:val="00356503"/>
    <w:rsid w:val="003602F7"/>
    <w:rsid w:val="00362D73"/>
    <w:rsid w:val="00370AF0"/>
    <w:rsid w:val="00381673"/>
    <w:rsid w:val="00401229"/>
    <w:rsid w:val="0041686E"/>
    <w:rsid w:val="00416F26"/>
    <w:rsid w:val="00430517"/>
    <w:rsid w:val="0043346D"/>
    <w:rsid w:val="004447D2"/>
    <w:rsid w:val="00447582"/>
    <w:rsid w:val="004B12F7"/>
    <w:rsid w:val="004B6185"/>
    <w:rsid w:val="004B636D"/>
    <w:rsid w:val="005218BC"/>
    <w:rsid w:val="00531348"/>
    <w:rsid w:val="00532E19"/>
    <w:rsid w:val="00533985"/>
    <w:rsid w:val="005713DA"/>
    <w:rsid w:val="005809B5"/>
    <w:rsid w:val="00591D08"/>
    <w:rsid w:val="005B2855"/>
    <w:rsid w:val="005B617D"/>
    <w:rsid w:val="005C1A09"/>
    <w:rsid w:val="005C2960"/>
    <w:rsid w:val="005C6950"/>
    <w:rsid w:val="00606D8E"/>
    <w:rsid w:val="00616A54"/>
    <w:rsid w:val="0062119D"/>
    <w:rsid w:val="006242F6"/>
    <w:rsid w:val="00640D89"/>
    <w:rsid w:val="0064470A"/>
    <w:rsid w:val="006570BD"/>
    <w:rsid w:val="0067152D"/>
    <w:rsid w:val="00697655"/>
    <w:rsid w:val="006A1018"/>
    <w:rsid w:val="006C65B6"/>
    <w:rsid w:val="00704C2D"/>
    <w:rsid w:val="007D3DFF"/>
    <w:rsid w:val="008166DA"/>
    <w:rsid w:val="00830255"/>
    <w:rsid w:val="00847389"/>
    <w:rsid w:val="00861419"/>
    <w:rsid w:val="00862A13"/>
    <w:rsid w:val="0089578E"/>
    <w:rsid w:val="008969DF"/>
    <w:rsid w:val="008F55AE"/>
    <w:rsid w:val="0091013C"/>
    <w:rsid w:val="00912128"/>
    <w:rsid w:val="00951049"/>
    <w:rsid w:val="00956D60"/>
    <w:rsid w:val="00957ADD"/>
    <w:rsid w:val="009665BE"/>
    <w:rsid w:val="00966ECE"/>
    <w:rsid w:val="00973819"/>
    <w:rsid w:val="00991E94"/>
    <w:rsid w:val="009D399C"/>
    <w:rsid w:val="009E6479"/>
    <w:rsid w:val="00A73C6F"/>
    <w:rsid w:val="00AD0490"/>
    <w:rsid w:val="00B034AE"/>
    <w:rsid w:val="00B12073"/>
    <w:rsid w:val="00B2054E"/>
    <w:rsid w:val="00B21A71"/>
    <w:rsid w:val="00B75688"/>
    <w:rsid w:val="00B97DC9"/>
    <w:rsid w:val="00BD7CAF"/>
    <w:rsid w:val="00BE4A2D"/>
    <w:rsid w:val="00C03FAD"/>
    <w:rsid w:val="00C11ED0"/>
    <w:rsid w:val="00C367CA"/>
    <w:rsid w:val="00C43ADE"/>
    <w:rsid w:val="00C86128"/>
    <w:rsid w:val="00CA0D6D"/>
    <w:rsid w:val="00CA2278"/>
    <w:rsid w:val="00CC0480"/>
    <w:rsid w:val="00CC3040"/>
    <w:rsid w:val="00CE249A"/>
    <w:rsid w:val="00CF3C3C"/>
    <w:rsid w:val="00D24FAB"/>
    <w:rsid w:val="00D27C68"/>
    <w:rsid w:val="00D30FBA"/>
    <w:rsid w:val="00D5592C"/>
    <w:rsid w:val="00DA5242"/>
    <w:rsid w:val="00DA76B8"/>
    <w:rsid w:val="00DE7506"/>
    <w:rsid w:val="00E2677D"/>
    <w:rsid w:val="00E525DB"/>
    <w:rsid w:val="00E73D04"/>
    <w:rsid w:val="00E842CB"/>
    <w:rsid w:val="00EA1534"/>
    <w:rsid w:val="00EB3C05"/>
    <w:rsid w:val="00F62B4D"/>
    <w:rsid w:val="00F63993"/>
    <w:rsid w:val="00F777C1"/>
    <w:rsid w:val="00FA0F48"/>
    <w:rsid w:val="00FB3EEA"/>
    <w:rsid w:val="00FE490F"/>
    <w:rsid w:val="00FF1F15"/>
    <w:rsid w:val="00FF4E0D"/>
    <w:rsid w:val="00FF7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EE6A8"/>
  <w15:chartTrackingRefBased/>
  <w15:docId w15:val="{95419E5E-BB6F-48A8-902C-750953D89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0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link w:val="a5"/>
    <w:uiPriority w:val="99"/>
    <w:semiHidden/>
    <w:unhideWhenUsed/>
    <w:rsid w:val="00861419"/>
    <w:pPr>
      <w:spacing w:after="0" w:line="240" w:lineRule="auto"/>
    </w:pPr>
    <w:rPr>
      <w:rFonts w:ascii="Arial" w:eastAsia="Arial" w:hAnsi="Arial" w:cs="Arial"/>
      <w:sz w:val="20"/>
      <w:szCs w:val="20"/>
      <w:lang w:val="uk"/>
    </w:rPr>
  </w:style>
  <w:style w:type="character" w:customStyle="1" w:styleId="a5">
    <w:name w:val="Текст примітки Знак"/>
    <w:basedOn w:val="a0"/>
    <w:link w:val="a4"/>
    <w:uiPriority w:val="99"/>
    <w:semiHidden/>
    <w:rsid w:val="00861419"/>
    <w:rPr>
      <w:rFonts w:ascii="Arial" w:eastAsia="Arial" w:hAnsi="Arial" w:cs="Arial"/>
      <w:sz w:val="20"/>
      <w:szCs w:val="20"/>
      <w:lang w:val="uk"/>
    </w:rPr>
  </w:style>
  <w:style w:type="character" w:styleId="a6">
    <w:name w:val="annotation reference"/>
    <w:basedOn w:val="a0"/>
    <w:uiPriority w:val="99"/>
    <w:semiHidden/>
    <w:unhideWhenUsed/>
    <w:rsid w:val="00861419"/>
    <w:rPr>
      <w:sz w:val="16"/>
      <w:szCs w:val="16"/>
    </w:rPr>
  </w:style>
  <w:style w:type="paragraph" w:styleId="a7">
    <w:name w:val="Balloon Text"/>
    <w:basedOn w:val="a"/>
    <w:link w:val="a8"/>
    <w:uiPriority w:val="99"/>
    <w:semiHidden/>
    <w:unhideWhenUsed/>
    <w:rsid w:val="00861419"/>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861419"/>
    <w:rPr>
      <w:rFonts w:ascii="Segoe UI" w:hAnsi="Segoe UI" w:cs="Segoe UI"/>
      <w:sz w:val="18"/>
      <w:szCs w:val="18"/>
    </w:rPr>
  </w:style>
  <w:style w:type="character" w:styleId="a9">
    <w:name w:val="Hyperlink"/>
    <w:basedOn w:val="a0"/>
    <w:uiPriority w:val="99"/>
    <w:semiHidden/>
    <w:unhideWhenUsed/>
    <w:rsid w:val="004B12F7"/>
    <w:rPr>
      <w:color w:val="0000FF"/>
      <w:u w:val="single"/>
    </w:rPr>
  </w:style>
  <w:style w:type="character" w:customStyle="1" w:styleId="hard-blue-color">
    <w:name w:val="hard-blue-color"/>
    <w:basedOn w:val="a0"/>
    <w:rsid w:val="004B12F7"/>
  </w:style>
  <w:style w:type="paragraph" w:styleId="aa">
    <w:name w:val="header"/>
    <w:basedOn w:val="a"/>
    <w:link w:val="ab"/>
    <w:uiPriority w:val="99"/>
    <w:unhideWhenUsed/>
    <w:rsid w:val="002C3E6F"/>
    <w:pPr>
      <w:tabs>
        <w:tab w:val="center" w:pos="4844"/>
        <w:tab w:val="right" w:pos="9689"/>
      </w:tabs>
      <w:spacing w:after="0" w:line="240" w:lineRule="auto"/>
    </w:pPr>
  </w:style>
  <w:style w:type="character" w:customStyle="1" w:styleId="ab">
    <w:name w:val="Верхній колонтитул Знак"/>
    <w:basedOn w:val="a0"/>
    <w:link w:val="aa"/>
    <w:uiPriority w:val="99"/>
    <w:rsid w:val="002C3E6F"/>
  </w:style>
  <w:style w:type="paragraph" w:styleId="ac">
    <w:name w:val="footer"/>
    <w:basedOn w:val="a"/>
    <w:link w:val="ad"/>
    <w:uiPriority w:val="99"/>
    <w:unhideWhenUsed/>
    <w:rsid w:val="002C3E6F"/>
    <w:pPr>
      <w:tabs>
        <w:tab w:val="center" w:pos="4844"/>
        <w:tab w:val="right" w:pos="9689"/>
      </w:tabs>
      <w:spacing w:after="0" w:line="240" w:lineRule="auto"/>
    </w:pPr>
  </w:style>
  <w:style w:type="character" w:customStyle="1" w:styleId="ad">
    <w:name w:val="Нижній колонтитул Знак"/>
    <w:basedOn w:val="a0"/>
    <w:link w:val="ac"/>
    <w:uiPriority w:val="99"/>
    <w:rsid w:val="002C3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435-15"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zakon.rada.gov.ua/laws/show/768-2017-%D0%B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719-2017-%D0%BF"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zakon.rada.gov.ua/laws/show/685-2017-%D0%BF"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s://zakon.rada.gov.ua/laws/show/435-15"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6FCDCA-50F6-43B7-9254-4098BFF0D0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99E85E-7A81-47B7-A89E-20222BC80FAA}">
  <ds:schemaRefs>
    <ds:schemaRef ds:uri="http://schemas.microsoft.com/sharepoint/v3/contenttype/forms"/>
  </ds:schemaRefs>
</ds:datastoreItem>
</file>

<file path=customXml/itemProps3.xml><?xml version="1.0" encoding="utf-8"?>
<ds:datastoreItem xmlns:ds="http://schemas.openxmlformats.org/officeDocument/2006/customXml" ds:itemID="{20E64134-4755-463E-8A9F-E5D30F063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12140</Words>
  <Characters>6920</Characters>
  <Application>Microsoft Office Word</Application>
  <DocSecurity>0</DocSecurity>
  <Lines>57</Lines>
  <Paragraphs>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2021-03-15T12:23:00Z</dcterms:created>
  <dcterms:modified xsi:type="dcterms:W3CDTF">2021-03-15T12:23:00Z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