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2B53D3" w:rsidRDefault="002B53D3" w:rsidP="002B53D3">
      <w:pPr>
        <w:pStyle w:val="a3"/>
        <w:rPr>
          <w:rFonts w:ascii="Times New Roman" w:hAnsi="Times New Roman"/>
          <w:sz w:val="28"/>
          <w:szCs w:val="28"/>
        </w:rPr>
      </w:pPr>
    </w:p>
    <w:p w:rsidR="005509B7" w:rsidRDefault="005509B7" w:rsidP="005509B7">
      <w:pPr>
        <w:pStyle w:val="a6"/>
        <w:spacing w:before="120" w:after="0"/>
        <w:rPr>
          <w:rFonts w:ascii="Times New Roman" w:hAnsi="Times New Roman"/>
          <w:b w:val="0"/>
          <w:sz w:val="28"/>
          <w:szCs w:val="28"/>
        </w:rPr>
      </w:pPr>
      <w:r>
        <w:rPr>
          <w:rFonts w:ascii="Times New Roman" w:hAnsi="Times New Roman"/>
          <w:b w:val="0"/>
          <w:sz w:val="28"/>
          <w:szCs w:val="28"/>
        </w:rPr>
        <w:t xml:space="preserve">Про критичну інфраструктуру та її захист </w:t>
      </w:r>
    </w:p>
    <w:p w:rsidR="005509B7" w:rsidRDefault="005509B7" w:rsidP="005509B7">
      <w:pPr>
        <w:pStyle w:val="a6"/>
        <w:spacing w:before="120" w:after="0"/>
        <w:rPr>
          <w:rFonts w:ascii="Times New Roman" w:hAnsi="Times New Roman"/>
          <w:b w:val="0"/>
          <w:szCs w:val="26"/>
        </w:rPr>
      </w:pPr>
      <w:r>
        <w:rPr>
          <w:rFonts w:ascii="Times New Roman" w:hAnsi="Times New Roman"/>
          <w:b w:val="0"/>
          <w:szCs w:val="26"/>
        </w:rPr>
        <w:t>_______________________________________</w:t>
      </w:r>
    </w:p>
    <w:p w:rsidR="005509B7" w:rsidRDefault="005509B7" w:rsidP="005509B7">
      <w:pPr>
        <w:pStyle w:val="a3"/>
        <w:spacing w:before="360"/>
        <w:rPr>
          <w:rFonts w:ascii="Times New Roman" w:hAnsi="Times New Roman"/>
          <w:sz w:val="28"/>
          <w:szCs w:val="28"/>
        </w:rPr>
      </w:pPr>
      <w:r>
        <w:rPr>
          <w:rFonts w:ascii="Times New Roman" w:hAnsi="Times New Roman"/>
          <w:sz w:val="28"/>
          <w:szCs w:val="28"/>
        </w:rPr>
        <w:t>Цей Закон встановлює принципи та напрями розбудови державної системи захисту критичної інфраструктури, визначає правові та організаційні засади забезпечення її діяльності і є складовою частиною законодавства України у сфері національної безпеки.</w:t>
      </w:r>
    </w:p>
    <w:p w:rsidR="005509B7" w:rsidRDefault="005509B7" w:rsidP="005509B7">
      <w:pPr>
        <w:pStyle w:val="a3"/>
        <w:ind w:firstLine="0"/>
        <w:jc w:val="center"/>
        <w:rPr>
          <w:rFonts w:ascii="Times New Roman" w:hAnsi="Times New Roman"/>
          <w:sz w:val="28"/>
          <w:szCs w:val="28"/>
        </w:rPr>
      </w:pPr>
    </w:p>
    <w:p w:rsidR="005509B7" w:rsidRDefault="005509B7" w:rsidP="005509B7">
      <w:pPr>
        <w:pStyle w:val="a3"/>
        <w:ind w:firstLine="0"/>
        <w:jc w:val="center"/>
        <w:rPr>
          <w:rFonts w:ascii="Times New Roman" w:hAnsi="Times New Roman"/>
          <w:sz w:val="28"/>
          <w:szCs w:val="28"/>
          <w:lang w:val="ru-RU"/>
        </w:rPr>
      </w:pPr>
      <w:r>
        <w:rPr>
          <w:rFonts w:ascii="Times New Roman" w:hAnsi="Times New Roman"/>
          <w:sz w:val="28"/>
          <w:szCs w:val="28"/>
        </w:rPr>
        <w:t>Розділ І</w:t>
      </w:r>
      <w:r>
        <w:rPr>
          <w:rFonts w:ascii="Times New Roman" w:hAnsi="Times New Roman"/>
          <w:sz w:val="28"/>
          <w:szCs w:val="28"/>
        </w:rPr>
        <w:br/>
        <w:t>ЗАГАЛЬНІ ПОЛОЖЕННЯ</w:t>
      </w:r>
    </w:p>
    <w:p w:rsidR="005509B7" w:rsidRDefault="005509B7" w:rsidP="005509B7">
      <w:pPr>
        <w:pStyle w:val="a3"/>
        <w:spacing w:before="360" w:after="240"/>
        <w:rPr>
          <w:rFonts w:ascii="Times New Roman" w:hAnsi="Times New Roman"/>
          <w:sz w:val="28"/>
          <w:szCs w:val="28"/>
        </w:rPr>
      </w:pPr>
      <w:r>
        <w:rPr>
          <w:rFonts w:ascii="Times New Roman" w:hAnsi="Times New Roman"/>
          <w:sz w:val="28"/>
          <w:szCs w:val="28"/>
        </w:rPr>
        <w:t xml:space="preserve">Стаття 1. Визначення термінів </w:t>
      </w:r>
    </w:p>
    <w:p w:rsidR="005509B7" w:rsidRDefault="005509B7" w:rsidP="005509B7">
      <w:pPr>
        <w:pStyle w:val="a3"/>
        <w:rPr>
          <w:rFonts w:ascii="Times New Roman" w:hAnsi="Times New Roman"/>
          <w:sz w:val="28"/>
          <w:szCs w:val="28"/>
        </w:rPr>
      </w:pPr>
      <w:r>
        <w:rPr>
          <w:rFonts w:ascii="Times New Roman" w:hAnsi="Times New Roman"/>
          <w:sz w:val="28"/>
          <w:szCs w:val="28"/>
        </w:rPr>
        <w:t>1. У цьому Законі терміни вживаються в такому значенні:</w:t>
      </w:r>
    </w:p>
    <w:p w:rsidR="005509B7" w:rsidRDefault="005509B7" w:rsidP="005509B7">
      <w:pPr>
        <w:pStyle w:val="a3"/>
        <w:rPr>
          <w:rFonts w:ascii="Times New Roman" w:hAnsi="Times New Roman"/>
          <w:sz w:val="28"/>
          <w:szCs w:val="28"/>
        </w:rPr>
      </w:pPr>
      <w:r>
        <w:rPr>
          <w:rFonts w:ascii="Times New Roman" w:hAnsi="Times New Roman"/>
          <w:sz w:val="28"/>
          <w:szCs w:val="28"/>
        </w:rPr>
        <w:t>1) несанкціоноване втручання — незаконні дії, що створили загрозу безпечному функціонуванню об’єкта критичної інфраструктури та призвели до одного або декількох таких наслідків: порушили його безперервність і стійкість; створили реальні чи потенційні загрози для населення, суспільства, соціально-економічного становища, національної безпеки і оборони України;</w:t>
      </w:r>
    </w:p>
    <w:p w:rsidR="005509B7" w:rsidRDefault="005509B7" w:rsidP="005509B7">
      <w:pPr>
        <w:pStyle w:val="a3"/>
        <w:rPr>
          <w:rFonts w:ascii="Times New Roman" w:hAnsi="Times New Roman"/>
          <w:sz w:val="28"/>
          <w:szCs w:val="28"/>
        </w:rPr>
      </w:pPr>
      <w:r>
        <w:rPr>
          <w:rFonts w:ascii="Times New Roman" w:hAnsi="Times New Roman"/>
          <w:sz w:val="28"/>
          <w:szCs w:val="28"/>
        </w:rPr>
        <w:t>2) безпека критичної інфраструктури — стан захищеності критичної інфраструктури, за якого забезпечується функціональність, безперервність роботи, стійкість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3) державна система захисту критичної інфраструктури — сукупність органів управління, сил та засобів центральних і місцевих органів виконавчої влади (військово-цивільних адміністрацій — у разі утворення), органів місцевого самоврядування, операторів критичної інфраструктури, на які покладається формування та/або реалізація державної політики у сфері захисту критичної інфраструктури; </w:t>
      </w:r>
    </w:p>
    <w:p w:rsidR="005509B7" w:rsidRDefault="005509B7" w:rsidP="005509B7">
      <w:pPr>
        <w:pStyle w:val="a3"/>
        <w:rPr>
          <w:rFonts w:ascii="Times New Roman" w:hAnsi="Times New Roman"/>
          <w:sz w:val="28"/>
          <w:szCs w:val="28"/>
        </w:rPr>
      </w:pPr>
      <w:r>
        <w:rPr>
          <w:rFonts w:ascii="Times New Roman" w:hAnsi="Times New Roman"/>
          <w:sz w:val="28"/>
          <w:szCs w:val="28"/>
        </w:rPr>
        <w:lastRenderedPageBreak/>
        <w:t xml:space="preserve">4) життєво важливі послуги — послуги, надання яких забезпечується установами, підприємствами та організаціями будь-якої форми власності і збої та переривання в наданні яких призводять до швидких негативних наслідків для національної безпеки; </w:t>
      </w:r>
    </w:p>
    <w:p w:rsidR="005509B7" w:rsidRDefault="005509B7" w:rsidP="005509B7">
      <w:pPr>
        <w:pStyle w:val="a3"/>
        <w:rPr>
          <w:rFonts w:ascii="Times New Roman" w:hAnsi="Times New Roman"/>
          <w:i/>
          <w:sz w:val="28"/>
          <w:szCs w:val="28"/>
          <w:u w:val="single"/>
        </w:rPr>
      </w:pPr>
      <w:r>
        <w:rPr>
          <w:rFonts w:ascii="Times New Roman" w:hAnsi="Times New Roman"/>
          <w:sz w:val="28"/>
          <w:szCs w:val="28"/>
        </w:rPr>
        <w:t>5) життєво важливі функції — функції, які виконують органи державної влади, установи, підприємства та організації будь-якої форми власності і порушення яких призводить до швидких негативних наслідків для національної безпеки;</w:t>
      </w:r>
      <w:r>
        <w:rPr>
          <w:rFonts w:ascii="Times New Roman" w:hAnsi="Times New Roman"/>
          <w:i/>
          <w:sz w:val="28"/>
          <w:szCs w:val="28"/>
          <w:u w:val="single"/>
        </w:rPr>
        <w:t xml:space="preserve"> </w:t>
      </w:r>
    </w:p>
    <w:p w:rsidR="005509B7" w:rsidRDefault="005509B7" w:rsidP="005509B7">
      <w:pPr>
        <w:pStyle w:val="a3"/>
        <w:rPr>
          <w:rFonts w:ascii="Times New Roman" w:hAnsi="Times New Roman"/>
          <w:sz w:val="28"/>
          <w:szCs w:val="28"/>
        </w:rPr>
      </w:pPr>
      <w:r>
        <w:rPr>
          <w:rFonts w:ascii="Times New Roman" w:hAnsi="Times New Roman"/>
          <w:sz w:val="28"/>
          <w:szCs w:val="28"/>
        </w:rPr>
        <w:t>6) захист критичної інфраструктури — усі види діяльності, спрямовані на своєчасне виявлення, запобігання і нейтралізацію загроз для безпеки об’єктів критичної інфраструктури, а також на мінімізацію та ліквідацію наслідків реалізованих загроз;</w:t>
      </w:r>
    </w:p>
    <w:p w:rsidR="005509B7" w:rsidRDefault="005509B7" w:rsidP="005509B7">
      <w:pPr>
        <w:pStyle w:val="a3"/>
        <w:rPr>
          <w:rFonts w:ascii="Times New Roman" w:hAnsi="Times New Roman"/>
          <w:sz w:val="28"/>
          <w:szCs w:val="28"/>
        </w:rPr>
      </w:pPr>
      <w:r>
        <w:rPr>
          <w:rFonts w:ascii="Times New Roman" w:hAnsi="Times New Roman"/>
          <w:sz w:val="28"/>
          <w:szCs w:val="28"/>
        </w:rPr>
        <w:t>7) категорія критичності об’єкта критичної інфраструктури — ступінь важливості об’єкта критичної інфраструктури, що класифікується залежно від його впливу на виконання життєво важливих функцій та/або надання життєво важливих послуг;</w:t>
      </w:r>
    </w:p>
    <w:p w:rsidR="005509B7" w:rsidRDefault="005509B7" w:rsidP="005509B7">
      <w:pPr>
        <w:pStyle w:val="a3"/>
        <w:rPr>
          <w:rFonts w:ascii="Times New Roman" w:hAnsi="Times New Roman"/>
          <w:sz w:val="28"/>
          <w:szCs w:val="28"/>
        </w:rPr>
      </w:pPr>
      <w:r>
        <w:rPr>
          <w:rFonts w:ascii="Times New Roman" w:hAnsi="Times New Roman"/>
          <w:sz w:val="28"/>
          <w:szCs w:val="28"/>
        </w:rPr>
        <w:t>8) категоризація об’єктів критичної інфраструктури — процес віднесення об’єктів інфраструктури до категорії критичності об’єкта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9) кризова ситуація — порушення або загроза порушення штатного режиму функціонування критичної інфраструктури чи окремого її об’єкта, реагування на які потребує залучення додаткових сил і ресурсів;</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10) критична інфраструктура — сукупність об’єктів, які є стратегічно важливими для економіки і національної безпеки, порушення функціонування яких може завдати шкоди життєво важливим національним інтересам;  </w:t>
      </w:r>
    </w:p>
    <w:p w:rsidR="005509B7" w:rsidRDefault="005509B7" w:rsidP="005509B7">
      <w:pPr>
        <w:pStyle w:val="a3"/>
        <w:rPr>
          <w:rFonts w:ascii="Times New Roman" w:hAnsi="Times New Roman"/>
          <w:sz w:val="28"/>
          <w:szCs w:val="28"/>
        </w:rPr>
      </w:pPr>
      <w:r>
        <w:rPr>
          <w:rFonts w:ascii="Times New Roman" w:hAnsi="Times New Roman"/>
          <w:sz w:val="28"/>
          <w:szCs w:val="28"/>
        </w:rPr>
        <w:t>11) критична технологічна інформація — дані, що обробляються (приймаються, передаються,  зберігаються) у системах управління технологічними процесами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12) об’єкт критичної інфраструктури — визначений в установленому законодавством порядку складовий елемент критичної інфраструктури, функціональність, безперервність і стійкість якого забезпечують виконання життєво важливих функцій та надання життєво важливих послуг;</w:t>
      </w:r>
    </w:p>
    <w:p w:rsidR="005509B7" w:rsidRDefault="005509B7" w:rsidP="005509B7">
      <w:pPr>
        <w:pStyle w:val="a3"/>
        <w:rPr>
          <w:rFonts w:ascii="Times New Roman" w:hAnsi="Times New Roman"/>
          <w:sz w:val="28"/>
          <w:szCs w:val="28"/>
        </w:rPr>
      </w:pPr>
      <w:r>
        <w:rPr>
          <w:rFonts w:ascii="Times New Roman" w:hAnsi="Times New Roman"/>
          <w:sz w:val="28"/>
          <w:szCs w:val="28"/>
        </w:rPr>
        <w:t>13) оператор критичної інфраструктури — юридична особа та/або фізична особа</w:t>
      </w:r>
      <w:r w:rsidR="0056680E">
        <w:rPr>
          <w:rFonts w:ascii="Times New Roman" w:hAnsi="Times New Roman"/>
          <w:sz w:val="28"/>
          <w:szCs w:val="28"/>
        </w:rPr>
        <w:t xml:space="preserve"> </w:t>
      </w:r>
      <w:r w:rsidRPr="003243BA">
        <w:rPr>
          <w:rFonts w:ascii="Times New Roman" w:hAnsi="Times New Roman"/>
          <w:sz w:val="24"/>
          <w:szCs w:val="24"/>
          <w:lang w:eastAsia="uk-UA"/>
        </w:rPr>
        <w:t>—</w:t>
      </w:r>
      <w:r w:rsidR="0056680E">
        <w:rPr>
          <w:rFonts w:ascii="Times New Roman" w:hAnsi="Times New Roman"/>
          <w:sz w:val="24"/>
          <w:szCs w:val="24"/>
          <w:lang w:eastAsia="uk-UA"/>
        </w:rPr>
        <w:t xml:space="preserve"> </w:t>
      </w:r>
      <w:r>
        <w:rPr>
          <w:rFonts w:ascii="Times New Roman" w:hAnsi="Times New Roman"/>
          <w:sz w:val="28"/>
          <w:szCs w:val="28"/>
        </w:rPr>
        <w:t xml:space="preserve">підприємець, якій на правах власності, оренди або на інших законних підставах належать об’єкти критичної інфраструктури та яка відповідає за їх поточне функціонування; </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14) охорона об’єктів критичної інфраструктури — комплекс режимних, інженерних, інженерно-технічних та інших заходів, які організовуються і вживаються суб’єктами державної системи захисту </w:t>
      </w:r>
      <w:r>
        <w:rPr>
          <w:rFonts w:ascii="Times New Roman" w:hAnsi="Times New Roman"/>
          <w:sz w:val="28"/>
          <w:szCs w:val="28"/>
        </w:rPr>
        <w:lastRenderedPageBreak/>
        <w:t>критичної інфраструктури з метою запобігання та/або недопущення чи припинення протиправних дій (чи актів несанкціонованого втручання)  на об’єктах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15) паспорт безпеки — документ встановленої форми, який містить відомості про об’єкт критичної інфраструктури, а також комплекс заходів, що вживаються для захисту цього об’єкта від визначених для нього видів проектних загроз;</w:t>
      </w:r>
    </w:p>
    <w:p w:rsidR="005509B7" w:rsidRDefault="005509B7" w:rsidP="005509B7">
      <w:pPr>
        <w:pStyle w:val="a3"/>
        <w:rPr>
          <w:rFonts w:ascii="Times New Roman" w:hAnsi="Times New Roman"/>
          <w:sz w:val="28"/>
          <w:szCs w:val="28"/>
        </w:rPr>
      </w:pPr>
      <w:r>
        <w:rPr>
          <w:rFonts w:ascii="Times New Roman" w:hAnsi="Times New Roman"/>
          <w:sz w:val="28"/>
          <w:szCs w:val="28"/>
        </w:rPr>
        <w:t>16) проектна загроза для об’єкта критичної інфраструктури — документ встановленої  форми, який визначає властивості, характеристики реальних і потенційних загроз для об’єкта критичної інфраструктури, на унеможливлення яких (з урахуванням імовірності їх реалізації) повинна бути спрямована система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17) рівень критичності об’єкта критичної інфраструктури — відносна міра важливості об’єкта, яка визначає його вплив на можливість виконання життєво важливих функцій та надання життєво важливих послуг;</w:t>
      </w:r>
    </w:p>
    <w:p w:rsidR="005509B7" w:rsidRDefault="005509B7" w:rsidP="005509B7">
      <w:pPr>
        <w:pStyle w:val="a3"/>
        <w:rPr>
          <w:rFonts w:ascii="Times New Roman" w:hAnsi="Times New Roman"/>
          <w:sz w:val="28"/>
          <w:szCs w:val="28"/>
        </w:rPr>
      </w:pPr>
      <w:r>
        <w:rPr>
          <w:rFonts w:ascii="Times New Roman" w:hAnsi="Times New Roman"/>
          <w:sz w:val="28"/>
          <w:szCs w:val="28"/>
        </w:rPr>
        <w:t>18) режим функціонування критичної інфраструктури — визначені умови та вимоги до функціонування критичної інфраструктури залежно від стану і динаміки розвитку ситуації (штатний режим; режим готовності та запобігання реалізації загроз; режим реагування на виникнення кризової ситуації; режим відновлення штатного функціонування);</w:t>
      </w:r>
    </w:p>
    <w:p w:rsidR="005509B7" w:rsidRDefault="005509B7" w:rsidP="005509B7">
      <w:pPr>
        <w:pStyle w:val="a3"/>
        <w:rPr>
          <w:rFonts w:ascii="Times New Roman" w:hAnsi="Times New Roman"/>
          <w:sz w:val="28"/>
          <w:szCs w:val="28"/>
        </w:rPr>
      </w:pPr>
      <w:r>
        <w:rPr>
          <w:rFonts w:ascii="Times New Roman" w:hAnsi="Times New Roman"/>
          <w:sz w:val="28"/>
          <w:szCs w:val="28"/>
        </w:rPr>
        <w:t>19) Реєстр об’єктів критичної  інфраструктури — перелік  найбільш  важливої для життєдіяльності суспільства та держави критичної інфраструктури, відносно якої встановлюються особливі вимоги щодо забезпечення її безпеки та стійкості і проводиться моніторинг  їх дотримання;</w:t>
      </w:r>
    </w:p>
    <w:p w:rsidR="005509B7" w:rsidRDefault="005509B7" w:rsidP="005509B7">
      <w:pPr>
        <w:pStyle w:val="a3"/>
        <w:rPr>
          <w:rFonts w:ascii="Times New Roman" w:hAnsi="Times New Roman"/>
          <w:sz w:val="28"/>
          <w:szCs w:val="28"/>
        </w:rPr>
      </w:pPr>
      <w:r>
        <w:rPr>
          <w:rFonts w:ascii="Times New Roman" w:hAnsi="Times New Roman"/>
          <w:sz w:val="28"/>
          <w:szCs w:val="28"/>
          <w:lang w:val="ru-RU"/>
        </w:rPr>
        <w:t>20</w:t>
      </w:r>
      <w:r>
        <w:rPr>
          <w:rFonts w:ascii="Times New Roman" w:hAnsi="Times New Roman"/>
          <w:sz w:val="28"/>
          <w:szCs w:val="28"/>
        </w:rPr>
        <w:t>) сектор критичної інфраструктури — сукупність об’єкті</w:t>
      </w:r>
      <w:proofErr w:type="gramStart"/>
      <w:r>
        <w:rPr>
          <w:rFonts w:ascii="Times New Roman" w:hAnsi="Times New Roman"/>
          <w:sz w:val="28"/>
          <w:szCs w:val="28"/>
        </w:rPr>
        <w:t>в</w:t>
      </w:r>
      <w:proofErr w:type="gramEnd"/>
      <w:r>
        <w:rPr>
          <w:rFonts w:ascii="Times New Roman" w:hAnsi="Times New Roman"/>
          <w:sz w:val="28"/>
          <w:szCs w:val="28"/>
        </w:rPr>
        <w:t xml:space="preserve"> критичної інфраструктури, </w:t>
      </w:r>
      <w:proofErr w:type="gramStart"/>
      <w:r>
        <w:rPr>
          <w:rFonts w:ascii="Times New Roman" w:hAnsi="Times New Roman"/>
          <w:sz w:val="28"/>
          <w:szCs w:val="28"/>
        </w:rPr>
        <w:t>як</w:t>
      </w:r>
      <w:proofErr w:type="gramEnd"/>
      <w:r>
        <w:rPr>
          <w:rFonts w:ascii="Times New Roman" w:hAnsi="Times New Roman"/>
          <w:sz w:val="28"/>
          <w:szCs w:val="28"/>
        </w:rPr>
        <w:t>і належать до одного сектору економіки та/або мають спільну функціональну спрямованість;</w:t>
      </w:r>
    </w:p>
    <w:p w:rsidR="005509B7" w:rsidRDefault="005509B7" w:rsidP="005509B7">
      <w:pPr>
        <w:pStyle w:val="a3"/>
        <w:rPr>
          <w:rFonts w:ascii="Times New Roman" w:hAnsi="Times New Roman"/>
          <w:sz w:val="28"/>
          <w:szCs w:val="28"/>
        </w:rPr>
      </w:pPr>
      <w:r>
        <w:rPr>
          <w:rFonts w:ascii="Times New Roman" w:hAnsi="Times New Roman"/>
          <w:sz w:val="28"/>
          <w:szCs w:val="28"/>
        </w:rPr>
        <w:t>21) стійкість критичної інфраструктури — стан критичної інфраструктури, за якого забезпечується її спроможність функціонувати у штатному режимі, адаптуватися до умов, що постійно змінюються, протистояти та швидко відновлюватися після впливу загроз будь-якого виду;</w:t>
      </w:r>
    </w:p>
    <w:p w:rsidR="005509B7" w:rsidRDefault="005509B7" w:rsidP="005509B7">
      <w:pPr>
        <w:pStyle w:val="a3"/>
        <w:rPr>
          <w:rFonts w:ascii="Times New Roman" w:hAnsi="Times New Roman"/>
          <w:sz w:val="28"/>
          <w:szCs w:val="28"/>
        </w:rPr>
      </w:pPr>
      <w:r>
        <w:rPr>
          <w:rFonts w:ascii="Times New Roman" w:hAnsi="Times New Roman"/>
          <w:sz w:val="28"/>
          <w:szCs w:val="28"/>
        </w:rPr>
        <w:t>2</w:t>
      </w:r>
      <w:r>
        <w:rPr>
          <w:rFonts w:ascii="Times New Roman" w:hAnsi="Times New Roman"/>
          <w:sz w:val="28"/>
          <w:szCs w:val="28"/>
          <w:lang w:val="ru-RU"/>
        </w:rPr>
        <w:t>2</w:t>
      </w:r>
      <w:r>
        <w:rPr>
          <w:rFonts w:ascii="Times New Roman" w:hAnsi="Times New Roman"/>
          <w:sz w:val="28"/>
          <w:szCs w:val="28"/>
        </w:rPr>
        <w:t>) секторальний орган у сфері захисту критичної інфраструктури — державні органи, визначені  відповідальними за забезпечення формування та реалізацію державної політики у сфері захисту критичної інфраструктури в окремому секторі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23) функціональний орган у сфері захисту критичної                  інфраструктури — державні органи, визначені відповідальними за функціонування окремих державних систем захисту та реагування.</w:t>
      </w:r>
    </w:p>
    <w:p w:rsidR="005509B7" w:rsidRDefault="005509B7" w:rsidP="005509B7">
      <w:pPr>
        <w:pStyle w:val="a3"/>
        <w:rPr>
          <w:rFonts w:ascii="Times New Roman" w:hAnsi="Times New Roman"/>
          <w:sz w:val="28"/>
          <w:szCs w:val="28"/>
        </w:rPr>
      </w:pPr>
      <w:r>
        <w:rPr>
          <w:rFonts w:ascii="Times New Roman" w:hAnsi="Times New Roman"/>
          <w:sz w:val="28"/>
          <w:szCs w:val="28"/>
        </w:rPr>
        <w:lastRenderedPageBreak/>
        <w:t>2. Інші терміни вживаються в значенні, наведеному в Кодексі цивільного захисту України, Кримінальному кодексі України, Законах України “Про національну безпеку України”, “Про боротьбу з тероризмом”, “Про фізичний захист ядерних установок, ядерних матеріалів, радіоактивних відходів, інших джерел іонізуючого випромінювання”, “Про об’єкти підвищеної небезпеки”, “Про основні засади забезпечення кібербезпеки України”, “Про інформацію”, “Про оперативно-розшукову діяльність”, “Про контррозвідувальну діяльність”, “Про правовий режим надзвичайного стану”, “Про правовий режим воєнного стану”.</w:t>
      </w:r>
    </w:p>
    <w:p w:rsidR="005509B7" w:rsidRDefault="005509B7" w:rsidP="005509B7">
      <w:pPr>
        <w:pStyle w:val="a3"/>
        <w:spacing w:before="360" w:after="240"/>
        <w:ind w:left="1735" w:hanging="1168"/>
        <w:jc w:val="left"/>
        <w:rPr>
          <w:rFonts w:ascii="Times New Roman" w:hAnsi="Times New Roman"/>
          <w:sz w:val="28"/>
          <w:szCs w:val="28"/>
        </w:rPr>
      </w:pPr>
      <w:r>
        <w:rPr>
          <w:rFonts w:ascii="Times New Roman" w:hAnsi="Times New Roman"/>
          <w:sz w:val="28"/>
          <w:szCs w:val="28"/>
        </w:rPr>
        <w:t xml:space="preserve">Стаття 2. Правова основа діяльності у сфері захисту </w:t>
      </w:r>
      <w:r>
        <w:rPr>
          <w:rFonts w:ascii="Times New Roman" w:hAnsi="Times New Roman"/>
          <w:sz w:val="28"/>
          <w:szCs w:val="28"/>
        </w:rPr>
        <w:br/>
        <w:t>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 Правову основу діяльності у сфері захисту критичної інфраструктури становлять Конституція України, міжнародні договори, що стосуються захисту критичної інфраструктури, згода на обов’язковість яких надана Верховною Радою України, цей Закон, інші закони України, а також інші нормативно-правові акти, що прийняті на їх виконання.</w:t>
      </w:r>
    </w:p>
    <w:p w:rsidR="005509B7" w:rsidRDefault="005509B7" w:rsidP="005509B7">
      <w:pPr>
        <w:pStyle w:val="a3"/>
        <w:spacing w:before="360" w:after="240"/>
        <w:rPr>
          <w:rFonts w:ascii="Times New Roman" w:hAnsi="Times New Roman"/>
          <w:sz w:val="28"/>
          <w:szCs w:val="28"/>
        </w:rPr>
      </w:pPr>
      <w:r>
        <w:rPr>
          <w:rFonts w:ascii="Times New Roman" w:hAnsi="Times New Roman"/>
          <w:sz w:val="28"/>
          <w:szCs w:val="28"/>
        </w:rPr>
        <w:tab/>
        <w:t>Стаття 3. Сфера застосування Закону</w:t>
      </w:r>
    </w:p>
    <w:p w:rsidR="005509B7" w:rsidRDefault="005509B7" w:rsidP="005509B7">
      <w:pPr>
        <w:pStyle w:val="a3"/>
        <w:rPr>
          <w:rFonts w:ascii="Times New Roman" w:hAnsi="Times New Roman"/>
          <w:sz w:val="28"/>
          <w:szCs w:val="28"/>
        </w:rPr>
      </w:pPr>
      <w:r>
        <w:rPr>
          <w:rFonts w:ascii="Times New Roman" w:hAnsi="Times New Roman"/>
          <w:sz w:val="28"/>
          <w:szCs w:val="28"/>
        </w:rPr>
        <w:t>1. Цей Закон унормовує діяльність у сфері захисту критичної інфраструктури в мирний час та в умовах надзвичайного стану. Діяльність у сфері захисту критичної інфраструктури в умовах воєнного стану регулюється іншими законами України.</w:t>
      </w:r>
    </w:p>
    <w:p w:rsidR="005509B7" w:rsidRDefault="005509B7" w:rsidP="005509B7">
      <w:pPr>
        <w:pStyle w:val="a3"/>
        <w:ind w:firstLine="0"/>
        <w:jc w:val="center"/>
        <w:rPr>
          <w:rFonts w:ascii="Times New Roman" w:hAnsi="Times New Roman"/>
          <w:sz w:val="28"/>
          <w:szCs w:val="28"/>
        </w:rPr>
      </w:pPr>
    </w:p>
    <w:p w:rsidR="005509B7" w:rsidRDefault="005509B7" w:rsidP="005509B7">
      <w:pPr>
        <w:pStyle w:val="a3"/>
        <w:ind w:firstLine="0"/>
        <w:jc w:val="center"/>
        <w:rPr>
          <w:rFonts w:ascii="Times New Roman" w:hAnsi="Times New Roman"/>
          <w:sz w:val="28"/>
          <w:szCs w:val="28"/>
        </w:rPr>
      </w:pPr>
      <w:r>
        <w:rPr>
          <w:rFonts w:ascii="Times New Roman" w:hAnsi="Times New Roman"/>
          <w:sz w:val="28"/>
          <w:szCs w:val="28"/>
        </w:rPr>
        <w:t>Розділ II</w:t>
      </w:r>
      <w:r>
        <w:rPr>
          <w:rFonts w:ascii="Times New Roman" w:hAnsi="Times New Roman"/>
          <w:sz w:val="28"/>
          <w:szCs w:val="28"/>
        </w:rPr>
        <w:br/>
        <w:t>ОСНОВНІ ЗАСАДИ ДЕРЖАВНОЇ ПОЛІТИКИ У СФЕРІ</w:t>
      </w:r>
      <w:r>
        <w:rPr>
          <w:rFonts w:ascii="Times New Roman" w:hAnsi="Times New Roman"/>
          <w:sz w:val="28"/>
          <w:szCs w:val="28"/>
        </w:rPr>
        <w:br/>
        <w:t>ЗАХИСТУ КРИТИЧНОЇ ІНФРАСТРУКТУРИ</w:t>
      </w:r>
    </w:p>
    <w:p w:rsidR="005509B7" w:rsidRDefault="005509B7" w:rsidP="005509B7">
      <w:pPr>
        <w:pStyle w:val="a3"/>
        <w:spacing w:before="360" w:after="240"/>
        <w:ind w:left="1735" w:hanging="1168"/>
        <w:jc w:val="left"/>
        <w:rPr>
          <w:rFonts w:ascii="Times New Roman" w:hAnsi="Times New Roman"/>
          <w:sz w:val="28"/>
          <w:szCs w:val="28"/>
        </w:rPr>
      </w:pPr>
      <w:r>
        <w:rPr>
          <w:rFonts w:ascii="Times New Roman" w:hAnsi="Times New Roman"/>
          <w:sz w:val="28"/>
          <w:szCs w:val="28"/>
        </w:rPr>
        <w:t>Стаття 4. Засади державної політики у сфері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 Забезпечення захисту критичної інфраструктури є складовою частиною забезпечення національної безпеки України.</w:t>
      </w:r>
    </w:p>
    <w:p w:rsidR="005509B7" w:rsidRDefault="005509B7" w:rsidP="005509B7">
      <w:pPr>
        <w:pStyle w:val="a3"/>
        <w:rPr>
          <w:rFonts w:ascii="Times New Roman" w:hAnsi="Times New Roman"/>
          <w:sz w:val="28"/>
          <w:szCs w:val="28"/>
        </w:rPr>
      </w:pPr>
      <w:r>
        <w:rPr>
          <w:rFonts w:ascii="Times New Roman" w:hAnsi="Times New Roman"/>
          <w:sz w:val="28"/>
          <w:szCs w:val="28"/>
        </w:rPr>
        <w:t>2. Державна політика у сфері захисту критичної інфраструктури ґрунтується на таких засадах:</w:t>
      </w:r>
    </w:p>
    <w:p w:rsidR="005509B7" w:rsidRDefault="005509B7" w:rsidP="005509B7">
      <w:pPr>
        <w:pStyle w:val="a3"/>
        <w:rPr>
          <w:rFonts w:ascii="Times New Roman" w:hAnsi="Times New Roman"/>
          <w:sz w:val="28"/>
          <w:szCs w:val="28"/>
        </w:rPr>
      </w:pPr>
      <w:r>
        <w:rPr>
          <w:rFonts w:ascii="Times New Roman" w:hAnsi="Times New Roman"/>
          <w:sz w:val="28"/>
          <w:szCs w:val="28"/>
        </w:rPr>
        <w:t>1) визнання необхідності щодо забезпечення безперервності та стійкості функціонування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2) визначення законодавчих вимог до захисту критичної інфраструктури; </w:t>
      </w:r>
    </w:p>
    <w:p w:rsidR="005509B7" w:rsidRDefault="005509B7" w:rsidP="005509B7">
      <w:pPr>
        <w:pStyle w:val="a3"/>
        <w:rPr>
          <w:rFonts w:ascii="Times New Roman" w:hAnsi="Times New Roman"/>
          <w:sz w:val="28"/>
          <w:szCs w:val="28"/>
        </w:rPr>
      </w:pPr>
      <w:r>
        <w:rPr>
          <w:rFonts w:ascii="Times New Roman" w:hAnsi="Times New Roman"/>
          <w:sz w:val="28"/>
          <w:szCs w:val="28"/>
        </w:rPr>
        <w:lastRenderedPageBreak/>
        <w:t>3) визначення повноважень і засад відповідальності суб’єктів державної системи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4) створення умов, спрямованих на мінімізацію реалізації можливих загроз, ліквідацію та/або мінімізацію наслідків реалізованих загроз, кризових ситуацій та інших видів загроз;</w:t>
      </w:r>
    </w:p>
    <w:p w:rsidR="005509B7" w:rsidRDefault="005509B7" w:rsidP="005509B7">
      <w:pPr>
        <w:pStyle w:val="a3"/>
        <w:rPr>
          <w:rFonts w:ascii="Times New Roman" w:hAnsi="Times New Roman"/>
          <w:sz w:val="28"/>
          <w:szCs w:val="28"/>
        </w:rPr>
      </w:pPr>
      <w:r>
        <w:rPr>
          <w:rFonts w:ascii="Times New Roman" w:hAnsi="Times New Roman"/>
          <w:sz w:val="28"/>
          <w:szCs w:val="28"/>
        </w:rPr>
        <w:t>5) створення умов для швидкого відновлення функціонування критичної інфраструктури в разі реалізованих загроз, кризових ситуацій;</w:t>
      </w:r>
    </w:p>
    <w:p w:rsidR="005509B7" w:rsidRDefault="005509B7" w:rsidP="005509B7">
      <w:pPr>
        <w:pStyle w:val="a3"/>
        <w:rPr>
          <w:rFonts w:ascii="Times New Roman" w:hAnsi="Times New Roman"/>
          <w:sz w:val="28"/>
          <w:szCs w:val="28"/>
        </w:rPr>
      </w:pPr>
      <w:r>
        <w:rPr>
          <w:rFonts w:ascii="Times New Roman" w:hAnsi="Times New Roman"/>
          <w:sz w:val="28"/>
          <w:szCs w:val="28"/>
        </w:rPr>
        <w:t>6) створення системи виявлення загроз для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7) запровадження взаємодії держави, суб’єктів господарювання, експертного середовища та населення з питань забезпечення захисту та стійкості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8) забезпечення міжнародного співробітництва у сфері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3. Державна політика у сфері захисту критичної інфраструктури направлена на формування комплексу організаційних, нормативно-правових, інженерно-технічних заходів, що спрямовані на забезпечення безпеки та стійкості критичної інфраструктури.</w:t>
      </w:r>
    </w:p>
    <w:p w:rsidR="005509B7" w:rsidRDefault="005509B7" w:rsidP="005509B7">
      <w:pPr>
        <w:pStyle w:val="a3"/>
        <w:spacing w:before="360" w:after="240"/>
        <w:ind w:left="1701" w:hanging="1134"/>
        <w:jc w:val="left"/>
        <w:rPr>
          <w:rFonts w:ascii="Times New Roman" w:hAnsi="Times New Roman"/>
          <w:sz w:val="28"/>
          <w:szCs w:val="28"/>
        </w:rPr>
      </w:pPr>
      <w:r>
        <w:rPr>
          <w:rFonts w:ascii="Times New Roman" w:hAnsi="Times New Roman"/>
          <w:sz w:val="28"/>
          <w:szCs w:val="28"/>
        </w:rPr>
        <w:t>Стаття 5. Мета та завдання державної політики у сфері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 Метою державної політики у сфері захисту критичної інфраструктури є забезпечення безперебійного та стійкого функціонування об’єктів критичної інфраструктури, запобігання проявам несанкціонованого втручання в їх функціонування, прогнозування та запобігання кризовим ситуаціям на об’єктах критичної інфраструктури, підвищення рівня їх захисту,  безпеки та стійкості до загроз будь-якого типу.</w:t>
      </w:r>
    </w:p>
    <w:p w:rsidR="005509B7" w:rsidRDefault="005509B7" w:rsidP="005509B7">
      <w:pPr>
        <w:pStyle w:val="a3"/>
        <w:rPr>
          <w:rFonts w:ascii="Times New Roman" w:hAnsi="Times New Roman"/>
          <w:sz w:val="28"/>
          <w:szCs w:val="28"/>
        </w:rPr>
      </w:pPr>
      <w:r>
        <w:rPr>
          <w:rFonts w:ascii="Times New Roman" w:hAnsi="Times New Roman"/>
          <w:sz w:val="28"/>
          <w:szCs w:val="28"/>
        </w:rPr>
        <w:t>2. До завдань формування та реалізації державної політики у сфері захисту критичної інфраструктури належать:</w:t>
      </w:r>
    </w:p>
    <w:p w:rsidR="005509B7" w:rsidRDefault="005509B7" w:rsidP="005509B7">
      <w:pPr>
        <w:pStyle w:val="a3"/>
        <w:rPr>
          <w:rFonts w:ascii="Times New Roman" w:hAnsi="Times New Roman"/>
          <w:sz w:val="28"/>
          <w:szCs w:val="28"/>
        </w:rPr>
      </w:pPr>
      <w:r>
        <w:rPr>
          <w:rFonts w:ascii="Times New Roman" w:hAnsi="Times New Roman"/>
          <w:sz w:val="28"/>
          <w:szCs w:val="28"/>
        </w:rPr>
        <w:t>1) забезпечення безпеки</w:t>
      </w:r>
      <w:r>
        <w:rPr>
          <w:rFonts w:ascii="Times New Roman" w:hAnsi="Times New Roman"/>
          <w:sz w:val="28"/>
          <w:szCs w:val="28"/>
          <w:lang w:val="ru-RU"/>
        </w:rPr>
        <w:t xml:space="preserve"> </w:t>
      </w:r>
      <w:r>
        <w:rPr>
          <w:rFonts w:ascii="Times New Roman" w:hAnsi="Times New Roman"/>
          <w:sz w:val="28"/>
          <w:szCs w:val="28"/>
        </w:rPr>
        <w:t>та стійкості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2) попередження кризових ситуацій, що порушують стале функціонування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3) створення та забезпечення функціонування  державної системи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4) розроблення нормативно-правової бази з питань забезпечення безпеки та стійкості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5) розроблення та реалізація державних цільових програм із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lastRenderedPageBreak/>
        <w:t>6) розроблення комплексу заходів із виявлення, запобігання та ліквідації наслідків інцидентів на об’єктах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7) встановлення обов’язкових вимог до забезпечення безпеки об’єктів критичної інфраструктури, їх захищеності на всіх етапах життєвого циклу, у тому числі під час створення, прийняття в експлуатацію, модернізації; </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8) аналіз викликів та загроз, що впливають на стійкість критичної інфраструктури, оцінка стану її захищеності; </w:t>
      </w:r>
    </w:p>
    <w:p w:rsidR="005509B7" w:rsidRDefault="005509B7" w:rsidP="005509B7">
      <w:pPr>
        <w:pStyle w:val="a3"/>
        <w:rPr>
          <w:rFonts w:ascii="Times New Roman" w:hAnsi="Times New Roman"/>
          <w:sz w:val="28"/>
          <w:szCs w:val="28"/>
        </w:rPr>
      </w:pPr>
      <w:r>
        <w:rPr>
          <w:rFonts w:ascii="Times New Roman" w:hAnsi="Times New Roman"/>
          <w:sz w:val="28"/>
          <w:szCs w:val="28"/>
        </w:rPr>
        <w:t>9) розроблення методології</w:t>
      </w:r>
      <w:r>
        <w:rPr>
          <w:rFonts w:ascii="Times New Roman" w:hAnsi="Times New Roman"/>
          <w:i/>
          <w:sz w:val="28"/>
          <w:szCs w:val="28"/>
        </w:rPr>
        <w:t xml:space="preserve"> </w:t>
      </w:r>
      <w:r>
        <w:rPr>
          <w:rFonts w:ascii="Times New Roman" w:hAnsi="Times New Roman"/>
          <w:sz w:val="28"/>
          <w:szCs w:val="28"/>
        </w:rPr>
        <w:t>аналізу результативності державної політики у сфері захисту  критичної інфраструктури.</w:t>
      </w:r>
    </w:p>
    <w:p w:rsidR="005509B7" w:rsidRDefault="005509B7" w:rsidP="005509B7">
      <w:pPr>
        <w:pStyle w:val="a3"/>
        <w:spacing w:before="360" w:after="240"/>
        <w:ind w:left="1701" w:hanging="1134"/>
        <w:jc w:val="left"/>
        <w:rPr>
          <w:rFonts w:ascii="Times New Roman" w:hAnsi="Times New Roman"/>
          <w:sz w:val="28"/>
          <w:szCs w:val="28"/>
        </w:rPr>
      </w:pPr>
      <w:r>
        <w:rPr>
          <w:rFonts w:ascii="Times New Roman" w:hAnsi="Times New Roman"/>
          <w:sz w:val="28"/>
          <w:szCs w:val="28"/>
        </w:rPr>
        <w:t>Стаття 6. Основні принципи функціонування державної системи</w:t>
      </w:r>
      <w:r>
        <w:rPr>
          <w:rFonts w:ascii="Times New Roman" w:hAnsi="Times New Roman"/>
          <w:sz w:val="28"/>
          <w:szCs w:val="28"/>
        </w:rPr>
        <w:br/>
        <w:t xml:space="preserve"> захисту критичної інфраструктури </w:t>
      </w:r>
    </w:p>
    <w:p w:rsidR="005509B7" w:rsidRDefault="005509B7" w:rsidP="005509B7">
      <w:pPr>
        <w:pStyle w:val="a3"/>
        <w:rPr>
          <w:rFonts w:ascii="Times New Roman" w:hAnsi="Times New Roman"/>
          <w:sz w:val="28"/>
          <w:szCs w:val="28"/>
        </w:rPr>
      </w:pPr>
      <w:r>
        <w:rPr>
          <w:rFonts w:ascii="Times New Roman" w:hAnsi="Times New Roman"/>
          <w:sz w:val="28"/>
          <w:szCs w:val="28"/>
        </w:rPr>
        <w:t>1. До основних принципів функціонування державної системи захисту критичної інфраструктури належать:</w:t>
      </w:r>
    </w:p>
    <w:p w:rsidR="005509B7" w:rsidRDefault="005509B7" w:rsidP="005509B7">
      <w:pPr>
        <w:pStyle w:val="a3"/>
        <w:rPr>
          <w:rFonts w:ascii="Times New Roman" w:hAnsi="Times New Roman"/>
          <w:sz w:val="28"/>
          <w:szCs w:val="28"/>
        </w:rPr>
      </w:pPr>
      <w:r>
        <w:rPr>
          <w:rFonts w:ascii="Times New Roman" w:hAnsi="Times New Roman"/>
          <w:sz w:val="28"/>
          <w:szCs w:val="28"/>
        </w:rPr>
        <w:t>1) єдність методологічних засад;</w:t>
      </w:r>
    </w:p>
    <w:p w:rsidR="005509B7" w:rsidRDefault="005509B7" w:rsidP="005509B7">
      <w:pPr>
        <w:pStyle w:val="a3"/>
        <w:rPr>
          <w:rFonts w:ascii="Times New Roman" w:hAnsi="Times New Roman"/>
          <w:sz w:val="28"/>
          <w:szCs w:val="28"/>
        </w:rPr>
      </w:pPr>
      <w:r>
        <w:rPr>
          <w:rFonts w:ascii="Times New Roman" w:hAnsi="Times New Roman"/>
          <w:sz w:val="28"/>
          <w:szCs w:val="28"/>
        </w:rPr>
        <w:t>2) скоординованість;</w:t>
      </w:r>
    </w:p>
    <w:p w:rsidR="005509B7" w:rsidRDefault="005509B7" w:rsidP="005509B7">
      <w:pPr>
        <w:pStyle w:val="a3"/>
        <w:rPr>
          <w:rFonts w:ascii="Times New Roman" w:hAnsi="Times New Roman"/>
          <w:sz w:val="28"/>
          <w:szCs w:val="28"/>
        </w:rPr>
      </w:pPr>
      <w:r>
        <w:rPr>
          <w:rFonts w:ascii="Times New Roman" w:hAnsi="Times New Roman"/>
          <w:sz w:val="28"/>
          <w:szCs w:val="28"/>
        </w:rPr>
        <w:t>3) державно-приватна взаємодія;</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4) безпека та охорона інформації з обмеженим доступом; </w:t>
      </w:r>
    </w:p>
    <w:p w:rsidR="005509B7" w:rsidRDefault="005509B7" w:rsidP="005509B7">
      <w:pPr>
        <w:pStyle w:val="a3"/>
        <w:rPr>
          <w:rFonts w:ascii="Times New Roman" w:hAnsi="Times New Roman"/>
          <w:sz w:val="28"/>
          <w:szCs w:val="28"/>
        </w:rPr>
      </w:pPr>
      <w:r>
        <w:rPr>
          <w:rFonts w:ascii="Times New Roman" w:hAnsi="Times New Roman"/>
          <w:sz w:val="28"/>
          <w:szCs w:val="28"/>
        </w:rPr>
        <w:t>5) міжнародне співробітництво.</w:t>
      </w:r>
    </w:p>
    <w:p w:rsidR="005509B7" w:rsidRDefault="005509B7" w:rsidP="005509B7">
      <w:pPr>
        <w:pStyle w:val="a3"/>
        <w:spacing w:before="360" w:after="240"/>
        <w:ind w:left="1701" w:hanging="1134"/>
        <w:jc w:val="left"/>
        <w:rPr>
          <w:rFonts w:ascii="Times New Roman" w:hAnsi="Times New Roman"/>
          <w:sz w:val="28"/>
          <w:szCs w:val="28"/>
        </w:rPr>
      </w:pPr>
      <w:r>
        <w:rPr>
          <w:rFonts w:ascii="Times New Roman" w:hAnsi="Times New Roman"/>
          <w:sz w:val="28"/>
          <w:szCs w:val="28"/>
        </w:rPr>
        <w:t>Стаття 7. Рівні управління державної системи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 Державна система захисту критичної інфраструктури має такі рівні управління:</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1) державний рівень, на якому управління здійснюється Кабінетом Міністрів України, Уповноваженим органом у сфері захисту критичної інфраструктури України, органами державної влади відповідно до розподілу повноважень і згідно з цим Законом; </w:t>
      </w:r>
    </w:p>
    <w:p w:rsidR="005509B7" w:rsidRDefault="005509B7" w:rsidP="005509B7">
      <w:pPr>
        <w:pStyle w:val="a3"/>
        <w:rPr>
          <w:rFonts w:ascii="Times New Roman" w:hAnsi="Times New Roman"/>
          <w:sz w:val="28"/>
          <w:szCs w:val="28"/>
          <w:lang w:val="ru-RU"/>
        </w:rPr>
      </w:pPr>
      <w:r>
        <w:rPr>
          <w:rFonts w:ascii="Times New Roman" w:hAnsi="Times New Roman"/>
          <w:sz w:val="28"/>
          <w:szCs w:val="28"/>
        </w:rPr>
        <w:t>2) регіональний та галузевий рівень, на якому управління здійснюється центральними та місцевими органами виконавчої влади, які визначені в установленому законодавством порядку відповідальними за забезпечення формування та реалізацію державної політики у сфері захисту критичної інфраструктури в окремому секторі критичної інфраструктури та відповідальними за функціонування окремих державних систем захисту та реагування;</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3) місцевий рівень, на якому управління здійснюється місцевими органами виконавчої влади (військово-цивільними адміністраціями — у </w:t>
      </w:r>
      <w:r>
        <w:rPr>
          <w:rFonts w:ascii="Times New Roman" w:hAnsi="Times New Roman"/>
          <w:sz w:val="28"/>
          <w:szCs w:val="28"/>
        </w:rPr>
        <w:lastRenderedPageBreak/>
        <w:t xml:space="preserve">разі утворення), органами місцевого самоврядування в межах повноважень, покладених на них цим Законом; </w:t>
      </w:r>
    </w:p>
    <w:p w:rsidR="005509B7" w:rsidRDefault="005509B7" w:rsidP="005509B7">
      <w:pPr>
        <w:pStyle w:val="a3"/>
        <w:rPr>
          <w:rFonts w:ascii="Times New Roman" w:hAnsi="Times New Roman"/>
          <w:sz w:val="28"/>
          <w:szCs w:val="28"/>
        </w:rPr>
      </w:pPr>
      <w:r>
        <w:rPr>
          <w:rFonts w:ascii="Times New Roman" w:hAnsi="Times New Roman"/>
          <w:sz w:val="28"/>
          <w:szCs w:val="28"/>
        </w:rPr>
        <w:t>4) об’єктовий рівень, на якому управління здійснюється оператором критичної інфраструктури на підставі нормативно-правових та регуляторних актів у сфері захисту критичної інфраструктури.</w:t>
      </w:r>
    </w:p>
    <w:p w:rsidR="005509B7" w:rsidRDefault="005509B7" w:rsidP="005509B7">
      <w:pPr>
        <w:pStyle w:val="a3"/>
        <w:spacing w:before="480"/>
        <w:ind w:firstLine="0"/>
        <w:jc w:val="center"/>
        <w:rPr>
          <w:rFonts w:ascii="Times New Roman" w:hAnsi="Times New Roman"/>
          <w:sz w:val="28"/>
          <w:szCs w:val="28"/>
        </w:rPr>
      </w:pPr>
      <w:r>
        <w:rPr>
          <w:rFonts w:ascii="Times New Roman" w:hAnsi="Times New Roman"/>
          <w:sz w:val="28"/>
          <w:szCs w:val="28"/>
        </w:rPr>
        <w:t>Розділ III</w:t>
      </w:r>
      <w:r>
        <w:rPr>
          <w:rFonts w:ascii="Times New Roman" w:hAnsi="Times New Roman"/>
          <w:sz w:val="28"/>
          <w:szCs w:val="28"/>
        </w:rPr>
        <w:br/>
        <w:t>КРИТИЧНА ІНФРАСТРУКТУРА УКРАЇНИ</w:t>
      </w:r>
    </w:p>
    <w:p w:rsidR="005509B7" w:rsidRDefault="005509B7" w:rsidP="005509B7">
      <w:pPr>
        <w:pStyle w:val="a3"/>
        <w:spacing w:before="360" w:after="240"/>
        <w:ind w:left="1701" w:hanging="1134"/>
        <w:jc w:val="left"/>
        <w:rPr>
          <w:rFonts w:ascii="Times New Roman" w:hAnsi="Times New Roman"/>
          <w:sz w:val="28"/>
          <w:szCs w:val="28"/>
        </w:rPr>
      </w:pPr>
      <w:r>
        <w:rPr>
          <w:rFonts w:ascii="Times New Roman" w:hAnsi="Times New Roman"/>
          <w:sz w:val="28"/>
          <w:szCs w:val="28"/>
        </w:rPr>
        <w:t>Стаття 8. Об’єкти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 Віднесення об’єктів до критичної інфраструктури здійснюється в порядку, встановленому Кабінетом Міністрів України.</w:t>
      </w:r>
    </w:p>
    <w:p w:rsidR="005509B7" w:rsidRDefault="005509B7" w:rsidP="005509B7">
      <w:pPr>
        <w:pStyle w:val="a3"/>
        <w:rPr>
          <w:rFonts w:ascii="Times New Roman" w:hAnsi="Times New Roman"/>
          <w:sz w:val="28"/>
          <w:szCs w:val="28"/>
        </w:rPr>
      </w:pPr>
      <w:r>
        <w:rPr>
          <w:rFonts w:ascii="Times New Roman" w:hAnsi="Times New Roman"/>
          <w:sz w:val="28"/>
          <w:szCs w:val="28"/>
        </w:rPr>
        <w:t>2. Віднесення об’єктів до критичної інфраструктури здійснюється за сукупністю критеріїв, що визначають їх важливість для виконання життєво важливих функцій та надання життєво важливих послуг, свідчать про існування загроз для них, можливість виникнення кризових ситуацій через несанкціоноване втручання в їх функціонування, припинення функціонування, людський фактор чи природні лиха, а також визначають тривалість робіт для усунення таких наслідків до повного відновлення штатного режиму.</w:t>
      </w:r>
    </w:p>
    <w:p w:rsidR="005509B7" w:rsidRDefault="005509B7" w:rsidP="005509B7">
      <w:pPr>
        <w:pStyle w:val="a3"/>
        <w:rPr>
          <w:rFonts w:ascii="Times New Roman" w:hAnsi="Times New Roman"/>
          <w:sz w:val="28"/>
          <w:szCs w:val="28"/>
        </w:rPr>
      </w:pPr>
      <w:r>
        <w:rPr>
          <w:rFonts w:ascii="Times New Roman" w:hAnsi="Times New Roman"/>
          <w:sz w:val="28"/>
          <w:szCs w:val="28"/>
        </w:rPr>
        <w:t>До таких критеріїв належать:</w:t>
      </w:r>
    </w:p>
    <w:p w:rsidR="005509B7" w:rsidRDefault="005509B7" w:rsidP="005509B7">
      <w:pPr>
        <w:pStyle w:val="a3"/>
        <w:rPr>
          <w:rFonts w:ascii="Times New Roman" w:hAnsi="Times New Roman"/>
          <w:sz w:val="28"/>
          <w:szCs w:val="28"/>
        </w:rPr>
      </w:pPr>
      <w:r>
        <w:rPr>
          <w:rFonts w:ascii="Times New Roman" w:hAnsi="Times New Roman"/>
          <w:sz w:val="28"/>
          <w:szCs w:val="28"/>
        </w:rPr>
        <w:t>виконання функцій із забезпечення життєво важливих національних інтересів;</w:t>
      </w:r>
    </w:p>
    <w:p w:rsidR="005509B7" w:rsidRDefault="005509B7" w:rsidP="005509B7">
      <w:pPr>
        <w:pStyle w:val="a3"/>
        <w:rPr>
          <w:rFonts w:ascii="Times New Roman" w:hAnsi="Times New Roman"/>
          <w:sz w:val="28"/>
          <w:szCs w:val="28"/>
        </w:rPr>
      </w:pPr>
      <w:r>
        <w:rPr>
          <w:rFonts w:ascii="Times New Roman" w:hAnsi="Times New Roman"/>
          <w:sz w:val="28"/>
          <w:szCs w:val="28"/>
        </w:rPr>
        <w:t>існування викликів і загроз, що можуть виникати щодо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імовірність</w:t>
      </w:r>
      <w:r>
        <w:rPr>
          <w:rFonts w:ascii="Times New Roman" w:hAnsi="Times New Roman"/>
          <w:i/>
          <w:sz w:val="28"/>
          <w:szCs w:val="28"/>
        </w:rPr>
        <w:t xml:space="preserve"> </w:t>
      </w:r>
      <w:r>
        <w:rPr>
          <w:rFonts w:ascii="Times New Roman" w:hAnsi="Times New Roman"/>
          <w:sz w:val="28"/>
          <w:szCs w:val="28"/>
        </w:rPr>
        <w:t>завдання значної шкоди нормальним умовам життєдіяльності населення;</w:t>
      </w:r>
    </w:p>
    <w:p w:rsidR="005509B7" w:rsidRDefault="005509B7" w:rsidP="005509B7">
      <w:pPr>
        <w:pStyle w:val="a3"/>
        <w:rPr>
          <w:rFonts w:ascii="Times New Roman" w:hAnsi="Times New Roman"/>
          <w:sz w:val="28"/>
          <w:szCs w:val="28"/>
        </w:rPr>
      </w:pPr>
      <w:r>
        <w:rPr>
          <w:rFonts w:ascii="Times New Roman" w:hAnsi="Times New Roman"/>
          <w:sz w:val="28"/>
          <w:szCs w:val="28"/>
        </w:rPr>
        <w:t>вразливість цих об’єктів, тяжкість можливих негативних наслідків, через що буде заподіяна значна шкода: здоров’ю населення (визначається кількістю постраждалих, загиблих та осіб, які отримали значні травми, а також чисельністю евакуйованого населення); соціальній сфері (руйнація систем соціального захисту населення і надання соціальних послуг, втрата спроможності держави задовольнити критичні потреби суспільства); економіці (вплив на внутрішній валовий продукт, розмір економічних втрат як прямих, так і непрямих); природним ресурсам загальнодержавного значення; обороноздатності; іміджу держави;</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масштабність негативних наслідків для держави, які вплинуть на діяльність стратегічно важливих об’єктів для кількох секторів життєзабезпечення чи призведуть до втрати унікальних національно </w:t>
      </w:r>
      <w:r>
        <w:rPr>
          <w:rFonts w:ascii="Times New Roman" w:hAnsi="Times New Roman"/>
          <w:sz w:val="28"/>
          <w:szCs w:val="28"/>
        </w:rPr>
        <w:lastRenderedPageBreak/>
        <w:t>значущих активів, систем і ресурсів, матимуть тривалі наслідки для держави і позначаться на діяльності ряду інших секторів;</w:t>
      </w:r>
    </w:p>
    <w:p w:rsidR="005509B7" w:rsidRDefault="005509B7" w:rsidP="005509B7">
      <w:pPr>
        <w:pStyle w:val="a3"/>
        <w:rPr>
          <w:rFonts w:ascii="Times New Roman" w:hAnsi="Times New Roman"/>
          <w:sz w:val="28"/>
          <w:szCs w:val="28"/>
        </w:rPr>
      </w:pPr>
      <w:r>
        <w:rPr>
          <w:rFonts w:ascii="Times New Roman" w:hAnsi="Times New Roman"/>
          <w:sz w:val="28"/>
          <w:szCs w:val="28"/>
        </w:rPr>
        <w:t>тривалість ліквідації таких наслідків та дія подальшого негативного впливу на інші сектори держави;</w:t>
      </w:r>
    </w:p>
    <w:p w:rsidR="005509B7" w:rsidRDefault="005509B7" w:rsidP="005509B7">
      <w:pPr>
        <w:pStyle w:val="a3"/>
        <w:rPr>
          <w:rFonts w:ascii="Times New Roman" w:hAnsi="Times New Roman"/>
          <w:sz w:val="28"/>
          <w:szCs w:val="28"/>
          <w:lang w:val="ru-RU"/>
        </w:rPr>
      </w:pPr>
      <w:r>
        <w:rPr>
          <w:rFonts w:ascii="Times New Roman" w:hAnsi="Times New Roman"/>
          <w:sz w:val="28"/>
          <w:szCs w:val="28"/>
        </w:rPr>
        <w:t>вплив на функціонування суміжних секторів критичної інфраструктури.</w:t>
      </w:r>
    </w:p>
    <w:p w:rsidR="005509B7" w:rsidRDefault="005509B7" w:rsidP="005509B7">
      <w:pPr>
        <w:shd w:val="clear" w:color="auto" w:fill="FFFFFF"/>
        <w:spacing w:before="360" w:after="240"/>
        <w:ind w:firstLine="567"/>
        <w:jc w:val="both"/>
        <w:rPr>
          <w:rFonts w:ascii="Times New Roman" w:hAnsi="Times New Roman"/>
          <w:sz w:val="28"/>
          <w:szCs w:val="28"/>
        </w:rPr>
      </w:pPr>
      <w:r>
        <w:rPr>
          <w:rFonts w:ascii="Times New Roman" w:hAnsi="Times New Roman"/>
          <w:sz w:val="28"/>
          <w:szCs w:val="28"/>
        </w:rPr>
        <w:t>Стаття 9. Сектори критичної інфраструктури</w:t>
      </w:r>
    </w:p>
    <w:p w:rsidR="005509B7" w:rsidRDefault="005509B7" w:rsidP="005509B7">
      <w:pPr>
        <w:numPr>
          <w:ilvl w:val="0"/>
          <w:numId w:val="1"/>
        </w:numPr>
        <w:shd w:val="clear" w:color="auto" w:fill="FFFFFF"/>
        <w:tabs>
          <w:tab w:val="left" w:pos="851"/>
        </w:tabs>
        <w:spacing w:before="120"/>
        <w:ind w:left="0" w:firstLine="567"/>
        <w:jc w:val="both"/>
        <w:rPr>
          <w:rFonts w:ascii="Times New Roman" w:hAnsi="Times New Roman"/>
          <w:sz w:val="28"/>
          <w:szCs w:val="28"/>
        </w:rPr>
      </w:pPr>
      <w:r>
        <w:rPr>
          <w:rFonts w:ascii="Times New Roman" w:hAnsi="Times New Roman"/>
          <w:sz w:val="28"/>
          <w:szCs w:val="28"/>
        </w:rPr>
        <w:t>Для організації ефективного забезпечення безпеки та стійкості критичної інфраструктури з урахуванням специфіки забезпечення виконання окремих життєво важливих функцій та надання життєво важливих послуг визначаються сектори критичної інфраструктури.</w:t>
      </w:r>
    </w:p>
    <w:p w:rsidR="005509B7" w:rsidRDefault="005509B7" w:rsidP="005509B7">
      <w:pPr>
        <w:numPr>
          <w:ilvl w:val="0"/>
          <w:numId w:val="1"/>
        </w:numPr>
        <w:shd w:val="clear" w:color="auto" w:fill="FFFFFF"/>
        <w:tabs>
          <w:tab w:val="left" w:pos="851"/>
        </w:tabs>
        <w:spacing w:before="120"/>
        <w:ind w:left="0" w:firstLine="567"/>
        <w:jc w:val="both"/>
        <w:rPr>
          <w:rFonts w:ascii="Times New Roman" w:hAnsi="Times New Roman"/>
          <w:sz w:val="28"/>
          <w:szCs w:val="28"/>
        </w:rPr>
      </w:pPr>
      <w:r>
        <w:rPr>
          <w:rFonts w:ascii="Times New Roman" w:hAnsi="Times New Roman"/>
          <w:sz w:val="28"/>
          <w:szCs w:val="28"/>
        </w:rPr>
        <w:t>Для секторів критичної інфраструктури визначаються особливості реалізації державної політики у сфері захисту критичної інфраструктури. Формування та реалізацію державної політики у відповідних секторах здійснюють секторальні органи у сфері захисту критичної інфраструктури.</w:t>
      </w:r>
    </w:p>
    <w:p w:rsidR="005509B7" w:rsidRDefault="005509B7" w:rsidP="005509B7">
      <w:pPr>
        <w:numPr>
          <w:ilvl w:val="0"/>
          <w:numId w:val="1"/>
        </w:numPr>
        <w:shd w:val="clear" w:color="auto" w:fill="FFFFFF"/>
        <w:tabs>
          <w:tab w:val="left" w:pos="851"/>
        </w:tabs>
        <w:spacing w:before="120"/>
        <w:ind w:left="0" w:firstLine="567"/>
        <w:jc w:val="both"/>
        <w:rPr>
          <w:rFonts w:ascii="Times New Roman" w:hAnsi="Times New Roman"/>
          <w:sz w:val="28"/>
          <w:szCs w:val="28"/>
        </w:rPr>
      </w:pPr>
      <w:r>
        <w:rPr>
          <w:rFonts w:ascii="Times New Roman" w:hAnsi="Times New Roman"/>
          <w:sz w:val="28"/>
          <w:szCs w:val="28"/>
        </w:rPr>
        <w:t>Перелік секторів критичної інфраструктури та суб’єктів, відповідальних за формування та реалізацію державної політики у відповідних секторах державної системи захисту критичної інфраструктури, визначається Кабінетом Міністрів України.</w:t>
      </w:r>
    </w:p>
    <w:p w:rsidR="005509B7" w:rsidRDefault="005509B7" w:rsidP="005509B7">
      <w:pPr>
        <w:numPr>
          <w:ilvl w:val="0"/>
          <w:numId w:val="1"/>
        </w:numPr>
        <w:shd w:val="clear" w:color="auto" w:fill="FFFFFF"/>
        <w:tabs>
          <w:tab w:val="left" w:pos="851"/>
        </w:tabs>
        <w:spacing w:before="120"/>
        <w:ind w:left="0" w:firstLine="567"/>
        <w:jc w:val="both"/>
        <w:rPr>
          <w:rFonts w:ascii="Times New Roman" w:hAnsi="Times New Roman"/>
          <w:sz w:val="28"/>
          <w:szCs w:val="28"/>
        </w:rPr>
      </w:pPr>
      <w:r>
        <w:rPr>
          <w:rFonts w:ascii="Times New Roman" w:hAnsi="Times New Roman"/>
          <w:sz w:val="28"/>
          <w:szCs w:val="28"/>
        </w:rPr>
        <w:t>Вимогами до формування та реалізації державної політики у сфері захисту критичної інфраструктури є забезпечення виконання таких життєво важливих функцій та надання таких життєво важливих послуг:</w:t>
      </w:r>
    </w:p>
    <w:p w:rsidR="005509B7" w:rsidRDefault="005509B7" w:rsidP="005509B7">
      <w:pPr>
        <w:shd w:val="clear" w:color="auto" w:fill="FFFFFF"/>
        <w:spacing w:before="120"/>
        <w:ind w:firstLine="567"/>
        <w:jc w:val="both"/>
        <w:rPr>
          <w:rFonts w:ascii="Times New Roman" w:hAnsi="Times New Roman"/>
          <w:sz w:val="28"/>
          <w:szCs w:val="28"/>
        </w:rPr>
      </w:pPr>
      <w:r>
        <w:rPr>
          <w:rFonts w:ascii="Times New Roman" w:hAnsi="Times New Roman"/>
          <w:sz w:val="28"/>
          <w:szCs w:val="28"/>
        </w:rPr>
        <w:t xml:space="preserve"> урядування; </w:t>
      </w:r>
    </w:p>
    <w:p w:rsidR="005509B7" w:rsidRDefault="005509B7" w:rsidP="005509B7">
      <w:pPr>
        <w:shd w:val="clear" w:color="auto" w:fill="FFFFFF"/>
        <w:spacing w:before="120"/>
        <w:ind w:firstLine="567"/>
        <w:jc w:val="both"/>
        <w:rPr>
          <w:rFonts w:ascii="Times New Roman" w:hAnsi="Times New Roman"/>
          <w:sz w:val="28"/>
          <w:szCs w:val="28"/>
        </w:rPr>
      </w:pPr>
      <w:r>
        <w:rPr>
          <w:rFonts w:ascii="Times New Roman" w:hAnsi="Times New Roman"/>
          <w:sz w:val="28"/>
          <w:szCs w:val="28"/>
        </w:rPr>
        <w:t xml:space="preserve"> енергозабезпечення; </w:t>
      </w:r>
    </w:p>
    <w:p w:rsidR="005509B7" w:rsidRDefault="005509B7" w:rsidP="005509B7">
      <w:pPr>
        <w:shd w:val="clear" w:color="auto" w:fill="FFFFFF"/>
        <w:spacing w:before="120"/>
        <w:ind w:firstLine="567"/>
        <w:jc w:val="both"/>
        <w:rPr>
          <w:rFonts w:ascii="Times New Roman" w:hAnsi="Times New Roman"/>
          <w:sz w:val="28"/>
          <w:szCs w:val="28"/>
        </w:rPr>
      </w:pPr>
      <w:r>
        <w:rPr>
          <w:rFonts w:ascii="Times New Roman" w:hAnsi="Times New Roman"/>
          <w:sz w:val="28"/>
          <w:szCs w:val="28"/>
        </w:rPr>
        <w:t xml:space="preserve"> водопостачання та водовідведення;</w:t>
      </w:r>
    </w:p>
    <w:p w:rsidR="005509B7" w:rsidRDefault="005509B7" w:rsidP="005509B7">
      <w:pPr>
        <w:shd w:val="clear" w:color="auto" w:fill="FFFFFF"/>
        <w:spacing w:before="120"/>
        <w:ind w:firstLine="567"/>
        <w:jc w:val="both"/>
        <w:rPr>
          <w:rFonts w:ascii="Times New Roman" w:hAnsi="Times New Roman"/>
          <w:sz w:val="28"/>
          <w:szCs w:val="28"/>
        </w:rPr>
      </w:pPr>
      <w:r>
        <w:rPr>
          <w:rFonts w:ascii="Times New Roman" w:hAnsi="Times New Roman"/>
          <w:sz w:val="28"/>
          <w:szCs w:val="28"/>
        </w:rPr>
        <w:t xml:space="preserve"> продовольче забезпечення; </w:t>
      </w:r>
    </w:p>
    <w:p w:rsidR="005509B7" w:rsidRDefault="005509B7" w:rsidP="005509B7">
      <w:pPr>
        <w:shd w:val="clear" w:color="auto" w:fill="FFFFFF"/>
        <w:spacing w:before="120"/>
        <w:ind w:firstLine="567"/>
        <w:jc w:val="both"/>
        <w:rPr>
          <w:rFonts w:ascii="Times New Roman" w:hAnsi="Times New Roman"/>
          <w:sz w:val="28"/>
          <w:szCs w:val="28"/>
        </w:rPr>
      </w:pPr>
      <w:r>
        <w:rPr>
          <w:rFonts w:ascii="Times New Roman" w:hAnsi="Times New Roman"/>
          <w:sz w:val="28"/>
          <w:szCs w:val="28"/>
        </w:rPr>
        <w:t xml:space="preserve"> охорона здоров’я;</w:t>
      </w:r>
    </w:p>
    <w:p w:rsidR="005509B7" w:rsidRDefault="005509B7" w:rsidP="005509B7">
      <w:pPr>
        <w:shd w:val="clear" w:color="auto" w:fill="FFFFFF"/>
        <w:spacing w:before="120"/>
        <w:ind w:firstLine="567"/>
        <w:jc w:val="both"/>
        <w:rPr>
          <w:rFonts w:ascii="Times New Roman" w:hAnsi="Times New Roman"/>
          <w:sz w:val="28"/>
          <w:szCs w:val="28"/>
        </w:rPr>
      </w:pPr>
      <w:r>
        <w:rPr>
          <w:rFonts w:ascii="Times New Roman" w:hAnsi="Times New Roman"/>
          <w:sz w:val="28"/>
          <w:szCs w:val="28"/>
        </w:rPr>
        <w:t xml:space="preserve"> інформаційні та комунікаційні послуги;</w:t>
      </w:r>
    </w:p>
    <w:p w:rsidR="005509B7" w:rsidRDefault="005509B7" w:rsidP="005509B7">
      <w:pPr>
        <w:shd w:val="clear" w:color="auto" w:fill="FFFFFF"/>
        <w:spacing w:before="120"/>
        <w:ind w:firstLine="567"/>
        <w:jc w:val="both"/>
        <w:rPr>
          <w:rFonts w:ascii="Times New Roman" w:hAnsi="Times New Roman"/>
          <w:sz w:val="28"/>
          <w:szCs w:val="28"/>
        </w:rPr>
      </w:pPr>
      <w:r>
        <w:rPr>
          <w:rFonts w:ascii="Times New Roman" w:hAnsi="Times New Roman"/>
          <w:sz w:val="28"/>
          <w:szCs w:val="28"/>
        </w:rPr>
        <w:t xml:space="preserve"> фінансові та банківські послуги;</w:t>
      </w:r>
    </w:p>
    <w:p w:rsidR="005509B7" w:rsidRDefault="005509B7" w:rsidP="005509B7">
      <w:pPr>
        <w:shd w:val="clear" w:color="auto" w:fill="FFFFFF"/>
        <w:spacing w:before="120"/>
        <w:ind w:firstLine="567"/>
        <w:jc w:val="both"/>
        <w:rPr>
          <w:rFonts w:ascii="Times New Roman" w:hAnsi="Times New Roman"/>
          <w:sz w:val="28"/>
          <w:szCs w:val="28"/>
        </w:rPr>
      </w:pPr>
      <w:r>
        <w:rPr>
          <w:rFonts w:ascii="Times New Roman" w:hAnsi="Times New Roman"/>
          <w:sz w:val="28"/>
          <w:szCs w:val="28"/>
        </w:rPr>
        <w:t xml:space="preserve"> транспортне забезпечення;</w:t>
      </w:r>
    </w:p>
    <w:p w:rsidR="005509B7" w:rsidRDefault="005509B7" w:rsidP="005509B7">
      <w:pPr>
        <w:shd w:val="clear" w:color="auto" w:fill="FFFFFF"/>
        <w:spacing w:before="120"/>
        <w:ind w:firstLine="567"/>
        <w:jc w:val="both"/>
        <w:rPr>
          <w:rFonts w:ascii="Times New Roman" w:hAnsi="Times New Roman"/>
          <w:sz w:val="28"/>
          <w:szCs w:val="28"/>
        </w:rPr>
      </w:pPr>
      <w:r>
        <w:rPr>
          <w:rFonts w:ascii="Times New Roman" w:hAnsi="Times New Roman"/>
          <w:sz w:val="28"/>
          <w:szCs w:val="28"/>
        </w:rPr>
        <w:t xml:space="preserve"> оборона;</w:t>
      </w:r>
    </w:p>
    <w:p w:rsidR="005509B7" w:rsidRDefault="005509B7" w:rsidP="005509B7">
      <w:pPr>
        <w:shd w:val="clear" w:color="auto" w:fill="FFFFFF"/>
        <w:spacing w:before="120"/>
        <w:ind w:firstLine="567"/>
        <w:jc w:val="both"/>
        <w:rPr>
          <w:rFonts w:ascii="Times New Roman" w:hAnsi="Times New Roman"/>
          <w:sz w:val="28"/>
          <w:szCs w:val="28"/>
        </w:rPr>
      </w:pPr>
      <w:r>
        <w:rPr>
          <w:rFonts w:ascii="Times New Roman" w:hAnsi="Times New Roman"/>
          <w:sz w:val="28"/>
          <w:szCs w:val="28"/>
        </w:rPr>
        <w:t xml:space="preserve"> правопорядок;</w:t>
      </w:r>
    </w:p>
    <w:p w:rsidR="005509B7" w:rsidRDefault="005509B7" w:rsidP="005509B7">
      <w:pPr>
        <w:pStyle w:val="a3"/>
        <w:ind w:left="1701" w:hanging="1134"/>
        <w:jc w:val="left"/>
        <w:rPr>
          <w:rFonts w:ascii="Times New Roman" w:hAnsi="Times New Roman"/>
          <w:sz w:val="28"/>
          <w:szCs w:val="28"/>
        </w:rPr>
      </w:pPr>
      <w:r>
        <w:rPr>
          <w:rFonts w:ascii="Times New Roman" w:hAnsi="Times New Roman"/>
          <w:sz w:val="28"/>
          <w:szCs w:val="28"/>
          <w:lang w:val="ru-RU"/>
        </w:rPr>
        <w:t xml:space="preserve"> </w:t>
      </w:r>
      <w:r>
        <w:rPr>
          <w:rFonts w:ascii="Times New Roman" w:hAnsi="Times New Roman"/>
          <w:sz w:val="28"/>
          <w:szCs w:val="28"/>
        </w:rPr>
        <w:t>постачання теплової енергії</w:t>
      </w:r>
    </w:p>
    <w:p w:rsidR="005509B7" w:rsidRDefault="005509B7" w:rsidP="005509B7">
      <w:pPr>
        <w:pStyle w:val="a3"/>
        <w:ind w:left="1701" w:hanging="1134"/>
        <w:jc w:val="left"/>
        <w:rPr>
          <w:rFonts w:ascii="Times New Roman" w:hAnsi="Times New Roman"/>
          <w:sz w:val="28"/>
          <w:szCs w:val="28"/>
        </w:rPr>
      </w:pPr>
      <w:r>
        <w:rPr>
          <w:rFonts w:ascii="Times New Roman" w:hAnsi="Times New Roman"/>
          <w:sz w:val="28"/>
          <w:szCs w:val="28"/>
        </w:rPr>
        <w:t xml:space="preserve"> цивільний захист населення.  </w:t>
      </w:r>
    </w:p>
    <w:p w:rsidR="005509B7" w:rsidRDefault="005509B7" w:rsidP="005509B7">
      <w:pPr>
        <w:pStyle w:val="a3"/>
        <w:spacing w:before="360" w:after="240"/>
        <w:ind w:left="1701" w:hanging="1134"/>
        <w:jc w:val="left"/>
        <w:rPr>
          <w:rFonts w:ascii="Times New Roman" w:hAnsi="Times New Roman"/>
          <w:sz w:val="28"/>
          <w:szCs w:val="28"/>
        </w:rPr>
      </w:pPr>
    </w:p>
    <w:p w:rsidR="005509B7" w:rsidRDefault="005509B7" w:rsidP="005509B7">
      <w:pPr>
        <w:pStyle w:val="a3"/>
        <w:spacing w:before="360" w:after="240"/>
        <w:jc w:val="left"/>
        <w:rPr>
          <w:rFonts w:ascii="Times New Roman" w:hAnsi="Times New Roman"/>
          <w:sz w:val="28"/>
          <w:szCs w:val="28"/>
        </w:rPr>
      </w:pPr>
      <w:r>
        <w:rPr>
          <w:rFonts w:ascii="Times New Roman" w:hAnsi="Times New Roman"/>
          <w:sz w:val="28"/>
          <w:szCs w:val="28"/>
        </w:rPr>
        <w:lastRenderedPageBreak/>
        <w:t>Стаття 10. Категоризація об’єктів критичної інфраструктури</w:t>
      </w:r>
    </w:p>
    <w:p w:rsidR="005509B7" w:rsidRDefault="005509B7" w:rsidP="005509B7">
      <w:pPr>
        <w:pStyle w:val="a3"/>
        <w:numPr>
          <w:ilvl w:val="0"/>
          <w:numId w:val="2"/>
        </w:numPr>
        <w:tabs>
          <w:tab w:val="left" w:pos="851"/>
        </w:tabs>
        <w:ind w:left="0" w:firstLine="567"/>
        <w:rPr>
          <w:rFonts w:ascii="Times New Roman" w:hAnsi="Times New Roman"/>
          <w:sz w:val="28"/>
          <w:szCs w:val="28"/>
        </w:rPr>
      </w:pPr>
      <w:r>
        <w:rPr>
          <w:rFonts w:ascii="Times New Roman" w:hAnsi="Times New Roman"/>
          <w:sz w:val="28"/>
          <w:szCs w:val="28"/>
        </w:rPr>
        <w:t>Для визначення рівня вимог до забезпечення захисту об’єктів критичної інфраструктури відповідно до рівня їх важливості, для забезпечення виконання окремих життєво важливих функцій та надання окремих життєво важливих послуг у межах секторів критичної інфраструктури здійснюється категоризація об’єктів критичної інфраструктури.</w:t>
      </w:r>
    </w:p>
    <w:p w:rsidR="005509B7" w:rsidRDefault="005509B7" w:rsidP="005509B7">
      <w:pPr>
        <w:pStyle w:val="a3"/>
        <w:tabs>
          <w:tab w:val="left" w:pos="851"/>
        </w:tabs>
        <w:rPr>
          <w:rFonts w:ascii="Times New Roman" w:hAnsi="Times New Roman"/>
          <w:sz w:val="28"/>
          <w:szCs w:val="28"/>
        </w:rPr>
      </w:pPr>
      <w:r>
        <w:rPr>
          <w:rFonts w:ascii="Times New Roman" w:hAnsi="Times New Roman"/>
          <w:sz w:val="28"/>
          <w:szCs w:val="28"/>
        </w:rPr>
        <w:t>2. Категоризація об’єктів критичної інфраструктури здійснюється секторальними органами у сфері захисту критичної інфраструктури відповідно до секторальної специфіки та вимог секторального законодавства.</w:t>
      </w:r>
    </w:p>
    <w:p w:rsidR="005509B7" w:rsidRDefault="005509B7" w:rsidP="005509B7">
      <w:pPr>
        <w:pStyle w:val="a3"/>
        <w:tabs>
          <w:tab w:val="left" w:pos="851"/>
        </w:tabs>
        <w:rPr>
          <w:rFonts w:ascii="Times New Roman" w:hAnsi="Times New Roman"/>
          <w:sz w:val="28"/>
          <w:szCs w:val="28"/>
        </w:rPr>
      </w:pPr>
      <w:r>
        <w:rPr>
          <w:rFonts w:ascii="Times New Roman" w:hAnsi="Times New Roman"/>
          <w:sz w:val="28"/>
          <w:szCs w:val="28"/>
        </w:rPr>
        <w:t>3. Секторальні органи у сфері захисту критичної інфраструктури складають і ведуть секторальні переліки об’єктів критичної інфраструктури.</w:t>
      </w:r>
    </w:p>
    <w:p w:rsidR="005509B7" w:rsidRDefault="005509B7" w:rsidP="005509B7">
      <w:pPr>
        <w:pStyle w:val="a3"/>
        <w:tabs>
          <w:tab w:val="left" w:pos="851"/>
        </w:tabs>
        <w:spacing w:before="360" w:after="240"/>
        <w:rPr>
          <w:rFonts w:ascii="Times New Roman" w:hAnsi="Times New Roman"/>
          <w:color w:val="FF0000"/>
          <w:sz w:val="28"/>
          <w:szCs w:val="28"/>
        </w:rPr>
      </w:pPr>
      <w:r>
        <w:rPr>
          <w:rFonts w:ascii="Times New Roman" w:hAnsi="Times New Roman"/>
          <w:sz w:val="28"/>
          <w:szCs w:val="28"/>
        </w:rPr>
        <w:t xml:space="preserve"> Стаття 11.  Реєстр об’єктів критичної інфраструктури</w:t>
      </w:r>
    </w:p>
    <w:p w:rsidR="005509B7" w:rsidRDefault="005509B7" w:rsidP="005509B7">
      <w:pPr>
        <w:shd w:val="clear" w:color="auto" w:fill="FFFFFF"/>
        <w:spacing w:before="120"/>
        <w:ind w:firstLine="567"/>
        <w:jc w:val="both"/>
        <w:rPr>
          <w:rFonts w:ascii="Times New Roman" w:hAnsi="Times New Roman"/>
          <w:sz w:val="28"/>
          <w:szCs w:val="28"/>
        </w:rPr>
      </w:pPr>
      <w:r>
        <w:rPr>
          <w:rFonts w:ascii="Times New Roman" w:hAnsi="Times New Roman"/>
          <w:sz w:val="28"/>
          <w:szCs w:val="28"/>
        </w:rPr>
        <w:t xml:space="preserve">1. Для цілей узгодження дій суб’єктів державної системи захисту критичної інфраструктури формується Реєстр об’єктів критичної інфраструктури. </w:t>
      </w:r>
    </w:p>
    <w:p w:rsidR="005509B7" w:rsidRDefault="005509B7" w:rsidP="005509B7">
      <w:pPr>
        <w:pStyle w:val="a3"/>
        <w:rPr>
          <w:rFonts w:ascii="Times New Roman" w:hAnsi="Times New Roman"/>
          <w:sz w:val="28"/>
          <w:szCs w:val="28"/>
        </w:rPr>
      </w:pPr>
      <w:r>
        <w:rPr>
          <w:rFonts w:ascii="Times New Roman" w:hAnsi="Times New Roman"/>
          <w:sz w:val="28"/>
          <w:szCs w:val="28"/>
        </w:rPr>
        <w:t>2. Збирання, узагальнення, попередній аналіз даних щодо об’єктів критичної інфраструктури та пропозиції щодо включення таких об’єктів до Реєстру об’єктів критичної інфраструктури в межах визначених секторів здійснюється секторальними органами у сфері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3.  Реєстр об’єктів критичної інфраструктури формується та ведеться Уповноваженим органом у сфері захисту критичної інфраструктури на основі пропозицій функціональних органів у сфері захисту критичної інфраструктури. </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4. Після включення об’єкта до Реєстру об’єктів критичної інфраструктури секторальні органи у сфері захисту критичної інфраструктури повідомляють про це оператору  критичної інфраструктури для забезпечення паспортизації та захисту об’єкта критичної інфраструктури відповідно до вимог цього Закону. </w:t>
      </w:r>
    </w:p>
    <w:p w:rsidR="005509B7" w:rsidRDefault="005509B7" w:rsidP="005509B7">
      <w:pPr>
        <w:pStyle w:val="a3"/>
        <w:rPr>
          <w:rFonts w:ascii="Times New Roman" w:hAnsi="Times New Roman"/>
          <w:sz w:val="28"/>
          <w:szCs w:val="28"/>
        </w:rPr>
      </w:pPr>
      <w:r>
        <w:rPr>
          <w:rFonts w:ascii="Times New Roman" w:hAnsi="Times New Roman"/>
          <w:sz w:val="28"/>
          <w:szCs w:val="28"/>
        </w:rPr>
        <w:t>5. Порядок ведення Реєстру об’єктів критичної інфраструктури, внесення об’єктів до Реєстру та надання інформації з нього визначається Кабінетом Міністрів України.</w:t>
      </w:r>
    </w:p>
    <w:p w:rsidR="005509B7" w:rsidRDefault="005509B7" w:rsidP="005509B7">
      <w:pPr>
        <w:pStyle w:val="a3"/>
        <w:rPr>
          <w:rFonts w:ascii="Times New Roman" w:hAnsi="Times New Roman"/>
          <w:sz w:val="28"/>
          <w:szCs w:val="28"/>
        </w:rPr>
      </w:pPr>
      <w:r>
        <w:rPr>
          <w:rFonts w:ascii="Times New Roman" w:hAnsi="Times New Roman"/>
          <w:sz w:val="28"/>
          <w:szCs w:val="28"/>
        </w:rPr>
        <w:t>6. Відомості, що містяться в Реєстрі об’єктів критичної інфраструктури, є інформацією з обмеженим доступом, захист якої забезпечується відповідно до законодавства у сфері захисту інформації та безпеки секретної інформації.</w:t>
      </w:r>
    </w:p>
    <w:p w:rsidR="005509B7" w:rsidRDefault="005509B7" w:rsidP="005509B7">
      <w:pPr>
        <w:pStyle w:val="a3"/>
        <w:spacing w:before="360" w:after="240"/>
        <w:ind w:left="1916" w:hanging="1349"/>
        <w:jc w:val="left"/>
        <w:rPr>
          <w:rFonts w:ascii="Times New Roman" w:hAnsi="Times New Roman"/>
          <w:sz w:val="28"/>
          <w:szCs w:val="28"/>
        </w:rPr>
      </w:pPr>
      <w:r>
        <w:rPr>
          <w:rFonts w:ascii="Times New Roman" w:hAnsi="Times New Roman"/>
          <w:sz w:val="28"/>
          <w:szCs w:val="28"/>
        </w:rPr>
        <w:lastRenderedPageBreak/>
        <w:t>Стаття 12. Паспортизація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 Із метою проведення аналізу можливих основних загроз та потенційних негативних наслідків для об’єктів критичної інфраструктури, запобігання та попередження виникненню таких загроз для критичної інфраструктури оператори  критичної інфраструктури готують і подають на погодження до відповідних секторальних органів у сфері захисту критичної інфраструктури, Служби безпеки України та суб’єкту, на якого покладено забезпечення фізичної охорони, паспорт безпеки на кожний об</w:t>
      </w:r>
      <w:r>
        <w:rPr>
          <w:rFonts w:ascii="Times New Roman" w:hAnsi="Times New Roman"/>
          <w:sz w:val="28"/>
          <w:szCs w:val="28"/>
          <w:lang w:val="ru-RU"/>
        </w:rPr>
        <w:t>’</w:t>
      </w:r>
      <w:r>
        <w:rPr>
          <w:rFonts w:ascii="Times New Roman" w:hAnsi="Times New Roman"/>
          <w:sz w:val="28"/>
          <w:szCs w:val="28"/>
        </w:rPr>
        <w:t>єкт критичної інфраструктури.</w:t>
      </w:r>
    </w:p>
    <w:p w:rsidR="005509B7" w:rsidRDefault="005509B7" w:rsidP="005509B7">
      <w:pPr>
        <w:pStyle w:val="a3"/>
        <w:rPr>
          <w:rFonts w:ascii="Times New Roman" w:hAnsi="Times New Roman"/>
          <w:i/>
          <w:sz w:val="28"/>
          <w:szCs w:val="28"/>
        </w:rPr>
      </w:pPr>
      <w:r>
        <w:rPr>
          <w:rFonts w:ascii="Times New Roman" w:hAnsi="Times New Roman"/>
          <w:sz w:val="28"/>
          <w:szCs w:val="28"/>
        </w:rPr>
        <w:t xml:space="preserve">2. Паспорт безпеки на об’єкт критичної інфраструктури містить процедури ідентифікації об’єкта і заходи щодо його захисту та безпеки, а також визначає перелік відповідальних осіб, до завдань яких належить зв’язок та обмін інформацією із суб’єктами державної системи захисту критичної інфраструктури. </w:t>
      </w:r>
    </w:p>
    <w:p w:rsidR="005509B7" w:rsidRDefault="005509B7" w:rsidP="005509B7">
      <w:pPr>
        <w:pStyle w:val="a3"/>
        <w:rPr>
          <w:rFonts w:ascii="Times New Roman" w:hAnsi="Times New Roman"/>
          <w:i/>
          <w:sz w:val="28"/>
          <w:szCs w:val="28"/>
        </w:rPr>
      </w:pPr>
      <w:r>
        <w:rPr>
          <w:rFonts w:ascii="Times New Roman" w:hAnsi="Times New Roman"/>
          <w:sz w:val="28"/>
          <w:szCs w:val="28"/>
          <w:lang w:val="ru-RU"/>
        </w:rPr>
        <w:t xml:space="preserve">3. </w:t>
      </w:r>
      <w:r>
        <w:rPr>
          <w:rFonts w:ascii="Times New Roman" w:hAnsi="Times New Roman"/>
          <w:sz w:val="28"/>
          <w:szCs w:val="28"/>
        </w:rPr>
        <w:t xml:space="preserve">Паспорт безпеки на об’єкт критичної інфраструктури розробляється (переглядається) з урахуванням вимог національної та секторальної проектних загроз. </w:t>
      </w:r>
    </w:p>
    <w:p w:rsidR="005509B7" w:rsidRDefault="005509B7" w:rsidP="005509B7">
      <w:pPr>
        <w:pStyle w:val="a3"/>
        <w:rPr>
          <w:rFonts w:ascii="Times New Roman" w:hAnsi="Times New Roman"/>
          <w:sz w:val="28"/>
          <w:szCs w:val="28"/>
        </w:rPr>
      </w:pPr>
      <w:r>
        <w:rPr>
          <w:rFonts w:ascii="Times New Roman" w:hAnsi="Times New Roman"/>
          <w:sz w:val="28"/>
          <w:szCs w:val="28"/>
        </w:rPr>
        <w:t>4. Порядок розроблення паспорта безпеки на об’єкт критичної інфраструктури, його наповнення, зміст і строки подання встановлюються Кабінетом Міністрів України.</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5. Оператор критичної інфраструктури несе відповідальність за достовірність даних, наведених у паспорті безпеки, своєчасність внесення до нього змін. </w:t>
      </w:r>
    </w:p>
    <w:p w:rsidR="005509B7" w:rsidRDefault="005509B7" w:rsidP="005509B7">
      <w:pPr>
        <w:pStyle w:val="a3"/>
        <w:ind w:firstLine="0"/>
        <w:jc w:val="center"/>
        <w:rPr>
          <w:rFonts w:ascii="Times New Roman" w:hAnsi="Times New Roman"/>
          <w:sz w:val="28"/>
          <w:szCs w:val="28"/>
        </w:rPr>
      </w:pPr>
      <w:r>
        <w:rPr>
          <w:rFonts w:ascii="Times New Roman" w:hAnsi="Times New Roman"/>
          <w:sz w:val="28"/>
          <w:szCs w:val="28"/>
        </w:rPr>
        <w:t>Розділ IV</w:t>
      </w:r>
      <w:r>
        <w:rPr>
          <w:rFonts w:ascii="Times New Roman" w:hAnsi="Times New Roman"/>
          <w:sz w:val="28"/>
          <w:szCs w:val="28"/>
        </w:rPr>
        <w:br/>
        <w:t xml:space="preserve">ДЕРЖАВНА СИСТЕМА ЗАХИСТУ </w:t>
      </w:r>
      <w:r>
        <w:rPr>
          <w:rFonts w:ascii="Times New Roman" w:hAnsi="Times New Roman"/>
          <w:sz w:val="28"/>
          <w:szCs w:val="28"/>
        </w:rPr>
        <w:br/>
        <w:t>КРИТИЧНОЇ ІНФРАСТРУКТУРИ</w:t>
      </w:r>
    </w:p>
    <w:p w:rsidR="005509B7" w:rsidRDefault="005509B7" w:rsidP="005509B7">
      <w:pPr>
        <w:pStyle w:val="a3"/>
        <w:spacing w:before="360" w:after="240"/>
        <w:ind w:left="1916" w:hanging="1349"/>
        <w:jc w:val="left"/>
        <w:rPr>
          <w:rFonts w:ascii="Times New Roman" w:hAnsi="Times New Roman"/>
          <w:sz w:val="28"/>
          <w:szCs w:val="28"/>
        </w:rPr>
      </w:pPr>
      <w:r>
        <w:rPr>
          <w:rFonts w:ascii="Times New Roman" w:hAnsi="Times New Roman"/>
          <w:sz w:val="28"/>
          <w:szCs w:val="28"/>
        </w:rPr>
        <w:t>Стаття 13. Формування та реалізація державної політики у сфері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 Кабінет Міністрів України забезпечує проведення державної політики у сфері захисту критичної інфраструктури, організовує та забезпечує необхідними силами, засобами і ресурсами функціонування державної системи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2. Формування та реалізацію державної політики в окремих секторах критичної інфраструктури здійснюють секторальні та функціональні органи у сфері захисту критичної інфраструктури відповідно до визначених законом повноважень.</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3. Формування та реалізацію державної політики у сфері захисту критичної інфраструктури, координацію діяльності суб’єктів державної системи захисту критичної інфраструктури з реалізації захисту критичної </w:t>
      </w:r>
      <w:r>
        <w:rPr>
          <w:rFonts w:ascii="Times New Roman" w:hAnsi="Times New Roman"/>
          <w:sz w:val="28"/>
          <w:szCs w:val="28"/>
        </w:rPr>
        <w:lastRenderedPageBreak/>
        <w:t>інфраструктури здійснює Уповноважений орган у сфері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4. Формування національної мережі ситуаційно-кризових центрів (інформаційно-аналітичних, диспетчерських) здійснюють суб’єкти державної системи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5. Для забезпечення обміну інформацією та взаємодії суб’єктів державної системи захисту критичної інфраструктури Кабінет Міністрів України затверджує регламент обміну інформацією. </w:t>
      </w:r>
    </w:p>
    <w:p w:rsidR="005509B7" w:rsidRDefault="005509B7" w:rsidP="005509B7">
      <w:pPr>
        <w:pStyle w:val="a3"/>
        <w:rPr>
          <w:rFonts w:ascii="Times New Roman" w:hAnsi="Times New Roman"/>
          <w:sz w:val="28"/>
          <w:szCs w:val="28"/>
        </w:rPr>
      </w:pPr>
      <w:r>
        <w:rPr>
          <w:rFonts w:ascii="Times New Roman" w:hAnsi="Times New Roman"/>
          <w:sz w:val="28"/>
          <w:szCs w:val="28"/>
        </w:rPr>
        <w:t>6. Обмін інформацією в рамках функціонування державної системи захисту критичної інфраструктури здійснюється із урахуванням вимог Закону України “Про державну таємницю”.</w:t>
      </w:r>
    </w:p>
    <w:p w:rsidR="005509B7" w:rsidRDefault="005509B7" w:rsidP="005509B7">
      <w:pPr>
        <w:pStyle w:val="a3"/>
        <w:spacing w:before="360" w:after="240"/>
        <w:ind w:left="1916" w:hanging="1349"/>
        <w:jc w:val="left"/>
        <w:rPr>
          <w:rFonts w:ascii="Times New Roman" w:hAnsi="Times New Roman"/>
          <w:sz w:val="28"/>
          <w:szCs w:val="28"/>
        </w:rPr>
      </w:pPr>
      <w:r>
        <w:rPr>
          <w:rFonts w:ascii="Times New Roman" w:hAnsi="Times New Roman"/>
          <w:sz w:val="28"/>
          <w:szCs w:val="28"/>
        </w:rPr>
        <w:t>Стаття 14. Суб’єкти державної системи захисту критичної інфраструктури</w:t>
      </w:r>
    </w:p>
    <w:p w:rsidR="005509B7" w:rsidRDefault="005509B7" w:rsidP="005509B7">
      <w:pPr>
        <w:pStyle w:val="a3"/>
        <w:rPr>
          <w:rFonts w:ascii="Times New Roman" w:hAnsi="Times New Roman"/>
          <w:sz w:val="28"/>
          <w:szCs w:val="28"/>
        </w:rPr>
      </w:pPr>
      <w:bookmarkStart w:id="1" w:name="n119"/>
      <w:bookmarkEnd w:id="1"/>
      <w:r>
        <w:rPr>
          <w:rFonts w:ascii="Times New Roman" w:hAnsi="Times New Roman"/>
          <w:sz w:val="28"/>
          <w:szCs w:val="28"/>
        </w:rPr>
        <w:t>1. Суб’єктами державної системи захисту критичної інфраструктури є:</w:t>
      </w:r>
    </w:p>
    <w:p w:rsidR="005509B7" w:rsidRDefault="005509B7" w:rsidP="005509B7">
      <w:pPr>
        <w:pStyle w:val="a3"/>
        <w:rPr>
          <w:rFonts w:ascii="Times New Roman" w:hAnsi="Times New Roman"/>
          <w:color w:val="000000"/>
          <w:sz w:val="28"/>
          <w:szCs w:val="28"/>
        </w:rPr>
      </w:pPr>
      <w:r>
        <w:rPr>
          <w:rFonts w:ascii="Times New Roman" w:hAnsi="Times New Roman"/>
          <w:color w:val="000000"/>
          <w:sz w:val="28"/>
          <w:szCs w:val="28"/>
        </w:rPr>
        <w:t>1) Уповноважений орган у сфері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2) міністерства та інші центральні органи виконавчої влади;</w:t>
      </w:r>
    </w:p>
    <w:p w:rsidR="005509B7" w:rsidRDefault="005509B7" w:rsidP="005509B7">
      <w:pPr>
        <w:pStyle w:val="a3"/>
        <w:rPr>
          <w:rFonts w:ascii="Times New Roman" w:hAnsi="Times New Roman"/>
          <w:sz w:val="28"/>
          <w:szCs w:val="28"/>
        </w:rPr>
      </w:pPr>
      <w:r>
        <w:rPr>
          <w:rFonts w:ascii="Times New Roman" w:hAnsi="Times New Roman"/>
          <w:sz w:val="28"/>
          <w:szCs w:val="28"/>
        </w:rPr>
        <w:t>3) Служба безпеки України;</w:t>
      </w:r>
    </w:p>
    <w:p w:rsidR="005509B7" w:rsidRDefault="005509B7" w:rsidP="005509B7">
      <w:pPr>
        <w:pStyle w:val="a3"/>
        <w:rPr>
          <w:rFonts w:ascii="Times New Roman" w:hAnsi="Times New Roman"/>
          <w:sz w:val="28"/>
          <w:szCs w:val="28"/>
        </w:rPr>
      </w:pPr>
      <w:r>
        <w:rPr>
          <w:rFonts w:ascii="Times New Roman" w:hAnsi="Times New Roman"/>
          <w:sz w:val="28"/>
          <w:szCs w:val="28"/>
        </w:rPr>
        <w:t>4) правоохоронні та розвідувальні органи;</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5) Збройні Сили України, інші військові формування, утворені відповідно до законів України; </w:t>
      </w:r>
    </w:p>
    <w:p w:rsidR="005509B7" w:rsidRDefault="005509B7" w:rsidP="005509B7">
      <w:pPr>
        <w:pStyle w:val="a3"/>
        <w:rPr>
          <w:rFonts w:ascii="Times New Roman" w:hAnsi="Times New Roman"/>
          <w:sz w:val="28"/>
          <w:szCs w:val="28"/>
        </w:rPr>
      </w:pPr>
      <w:r>
        <w:rPr>
          <w:rFonts w:ascii="Times New Roman" w:hAnsi="Times New Roman"/>
          <w:sz w:val="28"/>
          <w:szCs w:val="28"/>
        </w:rPr>
        <w:t>6) місцеві органи виконавчої влади (військово-цивільні                адміністрації — у разі утворення);</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7) органи місцевого самоврядування; </w:t>
      </w:r>
    </w:p>
    <w:p w:rsidR="005509B7" w:rsidRDefault="005509B7" w:rsidP="005509B7">
      <w:pPr>
        <w:pStyle w:val="a3"/>
        <w:rPr>
          <w:rFonts w:ascii="Times New Roman" w:hAnsi="Times New Roman"/>
          <w:sz w:val="28"/>
          <w:szCs w:val="28"/>
        </w:rPr>
      </w:pPr>
      <w:r>
        <w:rPr>
          <w:rFonts w:ascii="Times New Roman" w:hAnsi="Times New Roman"/>
          <w:sz w:val="28"/>
          <w:szCs w:val="28"/>
        </w:rPr>
        <w:t>8) оператори критичної інфраструктури незалежно від форми власності;</w:t>
      </w:r>
    </w:p>
    <w:p w:rsidR="005509B7" w:rsidRDefault="005509B7" w:rsidP="005509B7">
      <w:pPr>
        <w:pStyle w:val="a3"/>
        <w:rPr>
          <w:rFonts w:ascii="Times New Roman" w:hAnsi="Times New Roman"/>
          <w:sz w:val="28"/>
          <w:szCs w:val="28"/>
        </w:rPr>
      </w:pPr>
      <w:r>
        <w:rPr>
          <w:rFonts w:ascii="Times New Roman" w:hAnsi="Times New Roman"/>
          <w:sz w:val="28"/>
          <w:szCs w:val="28"/>
        </w:rPr>
        <w:t>9) підприємства, установи та організації незалежно від форми власності, які провадять діяльність, пов’язану із забезпеченням безпеки та стійкості  критичної інфраструктури.</w:t>
      </w:r>
    </w:p>
    <w:p w:rsidR="005509B7" w:rsidRDefault="005509B7" w:rsidP="005509B7">
      <w:pPr>
        <w:pStyle w:val="a3"/>
        <w:spacing w:before="360" w:after="240"/>
        <w:ind w:left="1916" w:hanging="1349"/>
        <w:jc w:val="left"/>
        <w:rPr>
          <w:rFonts w:ascii="Times New Roman" w:hAnsi="Times New Roman"/>
          <w:sz w:val="28"/>
          <w:szCs w:val="28"/>
        </w:rPr>
      </w:pPr>
      <w:r>
        <w:rPr>
          <w:rFonts w:ascii="Times New Roman" w:hAnsi="Times New Roman"/>
          <w:sz w:val="28"/>
          <w:szCs w:val="28"/>
        </w:rPr>
        <w:t>Стаття 15. Режими функціонування державної системи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 Забезпечення захисту та стійкості критичної інфраструктури здійснюється в таких режимах її функціонування:</w:t>
      </w:r>
    </w:p>
    <w:p w:rsidR="005509B7" w:rsidRDefault="005509B7" w:rsidP="005509B7">
      <w:pPr>
        <w:pStyle w:val="a3"/>
        <w:rPr>
          <w:rFonts w:ascii="Times New Roman" w:hAnsi="Times New Roman"/>
          <w:sz w:val="28"/>
          <w:szCs w:val="28"/>
        </w:rPr>
      </w:pPr>
      <w:r>
        <w:rPr>
          <w:rFonts w:ascii="Times New Roman" w:hAnsi="Times New Roman"/>
          <w:sz w:val="28"/>
          <w:szCs w:val="28"/>
        </w:rPr>
        <w:t>1) штатний режим —</w:t>
      </w:r>
      <w:r>
        <w:rPr>
          <w:rFonts w:ascii="Times New Roman" w:hAnsi="Times New Roman"/>
          <w:sz w:val="28"/>
          <w:szCs w:val="28"/>
          <w:lang w:val="ru-RU"/>
        </w:rPr>
        <w:t xml:space="preserve"> </w:t>
      </w:r>
      <w:r>
        <w:rPr>
          <w:rFonts w:ascii="Times New Roman" w:hAnsi="Times New Roman"/>
          <w:sz w:val="28"/>
          <w:szCs w:val="28"/>
        </w:rPr>
        <w:t xml:space="preserve">суб’єктами державної системи захисту критичної інфраструктури щодо оцінки можливих загроз та інформування </w:t>
      </w:r>
      <w:r>
        <w:rPr>
          <w:rFonts w:ascii="Times New Roman" w:hAnsi="Times New Roman"/>
          <w:sz w:val="28"/>
          <w:szCs w:val="28"/>
        </w:rPr>
        <w:lastRenderedPageBreak/>
        <w:t>про них. Функціонування інфраструктури здійснюється відповідно до проектного цільового призначення;</w:t>
      </w:r>
    </w:p>
    <w:p w:rsidR="005509B7" w:rsidRDefault="005509B7" w:rsidP="005509B7">
      <w:pPr>
        <w:pStyle w:val="a3"/>
        <w:rPr>
          <w:rFonts w:ascii="Times New Roman" w:hAnsi="Times New Roman"/>
          <w:sz w:val="28"/>
          <w:szCs w:val="28"/>
        </w:rPr>
      </w:pPr>
      <w:r>
        <w:rPr>
          <w:rFonts w:ascii="Times New Roman" w:hAnsi="Times New Roman"/>
          <w:sz w:val="28"/>
          <w:szCs w:val="28"/>
        </w:rPr>
        <w:t>2) режим готовності та запобігання реалізації загроз — секторальними та функціональними органами у сфері захисту критичної інфраструктури проводиться перевірка та переведення системи захисту у готовність забезпечити захист та реагування на випадок реалізації загрози. Функціонування інфраструктури здійснюється відповідно до проектного цільового призначення;</w:t>
      </w:r>
    </w:p>
    <w:p w:rsidR="005509B7" w:rsidRDefault="005509B7" w:rsidP="005509B7">
      <w:pPr>
        <w:pStyle w:val="a3"/>
        <w:rPr>
          <w:rFonts w:ascii="Times New Roman" w:hAnsi="Times New Roman"/>
          <w:sz w:val="28"/>
          <w:szCs w:val="28"/>
        </w:rPr>
      </w:pPr>
      <w:r>
        <w:rPr>
          <w:rFonts w:ascii="Times New Roman" w:hAnsi="Times New Roman"/>
          <w:sz w:val="28"/>
          <w:szCs w:val="28"/>
        </w:rPr>
        <w:t>3) режим реагування на виникнення кризової ситуації — суб’єктами державної системи захисту критичної інфраструктури із вживанням заходів до реагування на кризову ситуацію. Функціонування інфраструктури відбувається в режимі кризової ситуації, вводяться обмеження на режими роботи об’єктів критичної інфраструктури, економічні умови господарювання, доступ до об’єктів;</w:t>
      </w:r>
    </w:p>
    <w:p w:rsidR="005509B7" w:rsidRDefault="005509B7" w:rsidP="005509B7">
      <w:pPr>
        <w:pStyle w:val="a3"/>
        <w:rPr>
          <w:rFonts w:ascii="Times New Roman" w:hAnsi="Times New Roman"/>
          <w:sz w:val="28"/>
          <w:szCs w:val="28"/>
        </w:rPr>
      </w:pPr>
      <w:r>
        <w:rPr>
          <w:rFonts w:ascii="Times New Roman" w:hAnsi="Times New Roman"/>
          <w:sz w:val="28"/>
          <w:szCs w:val="28"/>
        </w:rPr>
        <w:t>4) режим відновлення штатного функціонування — суб’єктами державної системи захисту критичної інфраструктури вживаються заходи щодо повернення параметрів функціонування критичної інфраструктури до штатного режиму. Функціонування інфраструктури здійснюється з обмеженнями відповідно до визначених строків ліквідації наслідків кризової ситуації.</w:t>
      </w:r>
    </w:p>
    <w:p w:rsidR="005509B7" w:rsidRDefault="005509B7" w:rsidP="005509B7">
      <w:pPr>
        <w:pStyle w:val="a3"/>
        <w:rPr>
          <w:rFonts w:ascii="Times New Roman" w:hAnsi="Times New Roman"/>
          <w:sz w:val="28"/>
          <w:szCs w:val="28"/>
        </w:rPr>
      </w:pPr>
      <w:r>
        <w:rPr>
          <w:rFonts w:ascii="Times New Roman" w:hAnsi="Times New Roman"/>
          <w:sz w:val="28"/>
          <w:szCs w:val="28"/>
        </w:rPr>
        <w:t>2. Для кожного режиму функціонування критичної інфраструктури секторальними органами у сфері захисту критичної інфраструктури розробляються та затверджуються плани взаємодії з іншими суб’єктами державної системи захисту, які погоджуються з Уповноваженим органом у сфері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3. Рішення про оголошення режиму функціонування критичної інфраструктури приймається секторальним органом у сфері захисту критичної інфраструктури, відповідальним за сектор критичної інфраструктури.</w:t>
      </w:r>
    </w:p>
    <w:p w:rsidR="005509B7" w:rsidRDefault="005509B7" w:rsidP="005509B7">
      <w:pPr>
        <w:pStyle w:val="a3"/>
        <w:spacing w:before="360" w:after="240"/>
        <w:ind w:left="1916" w:hanging="1349"/>
        <w:jc w:val="left"/>
        <w:rPr>
          <w:rFonts w:ascii="Times New Roman" w:hAnsi="Times New Roman"/>
          <w:sz w:val="28"/>
          <w:szCs w:val="28"/>
        </w:rPr>
      </w:pPr>
      <w:r>
        <w:rPr>
          <w:rFonts w:ascii="Times New Roman" w:hAnsi="Times New Roman"/>
          <w:sz w:val="28"/>
          <w:szCs w:val="28"/>
        </w:rPr>
        <w:t xml:space="preserve">Стаття 16. Уповноважений орган у сфері захисту критичної інфраструктури </w:t>
      </w:r>
    </w:p>
    <w:p w:rsidR="005509B7" w:rsidRDefault="005509B7" w:rsidP="005509B7">
      <w:pPr>
        <w:pStyle w:val="a3"/>
        <w:numPr>
          <w:ilvl w:val="0"/>
          <w:numId w:val="3"/>
        </w:numPr>
        <w:spacing w:after="240"/>
        <w:rPr>
          <w:rFonts w:ascii="Times New Roman" w:hAnsi="Times New Roman"/>
          <w:sz w:val="28"/>
          <w:szCs w:val="28"/>
        </w:rPr>
      </w:pPr>
      <w:r>
        <w:rPr>
          <w:rFonts w:ascii="Times New Roman" w:hAnsi="Times New Roman"/>
          <w:sz w:val="28"/>
          <w:szCs w:val="28"/>
        </w:rPr>
        <w:t>Уповноважений орган у сфері захисту критичної інфраструктури:</w:t>
      </w:r>
    </w:p>
    <w:p w:rsidR="005509B7" w:rsidRDefault="005509B7" w:rsidP="005509B7">
      <w:pPr>
        <w:pStyle w:val="a3"/>
        <w:spacing w:before="0"/>
        <w:rPr>
          <w:rFonts w:ascii="Times New Roman" w:hAnsi="Times New Roman"/>
          <w:sz w:val="28"/>
          <w:szCs w:val="28"/>
          <w:lang w:val="ru-RU"/>
        </w:rPr>
      </w:pPr>
      <w:r>
        <w:rPr>
          <w:rFonts w:ascii="Times New Roman" w:hAnsi="Times New Roman"/>
          <w:sz w:val="28"/>
          <w:szCs w:val="28"/>
        </w:rPr>
        <w:t>1) формує та реалізує державну політику у сфері захисту критичної інфраструктури</w:t>
      </w:r>
      <w:r>
        <w:rPr>
          <w:rFonts w:ascii="Times New Roman" w:hAnsi="Times New Roman"/>
          <w:sz w:val="28"/>
          <w:szCs w:val="28"/>
          <w:lang w:val="ru-RU"/>
        </w:rPr>
        <w:t>;</w:t>
      </w:r>
    </w:p>
    <w:p w:rsidR="005509B7" w:rsidRDefault="005509B7" w:rsidP="005509B7">
      <w:pPr>
        <w:pStyle w:val="a3"/>
        <w:rPr>
          <w:rFonts w:ascii="Times New Roman" w:hAnsi="Times New Roman"/>
          <w:sz w:val="28"/>
          <w:szCs w:val="28"/>
        </w:rPr>
      </w:pPr>
      <w:r>
        <w:rPr>
          <w:rFonts w:ascii="Times New Roman" w:hAnsi="Times New Roman"/>
          <w:sz w:val="28"/>
          <w:szCs w:val="28"/>
        </w:rPr>
        <w:t>2) координує діяльність суб’єктів державної системи захисту критичної інфраструктури з реалізації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color w:val="FF0000"/>
          <w:sz w:val="28"/>
          <w:szCs w:val="28"/>
        </w:rPr>
        <w:t xml:space="preserve"> </w:t>
      </w:r>
      <w:r>
        <w:rPr>
          <w:rFonts w:ascii="Times New Roman" w:hAnsi="Times New Roman"/>
          <w:sz w:val="28"/>
          <w:szCs w:val="28"/>
        </w:rPr>
        <w:t>3) узагальнює пропозиції суб’єктів державної системи захисту критичної інфраструктури, формує та веде Реєстр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lastRenderedPageBreak/>
        <w:t>4) взаємодіє із секторальними, функціональними органами у сфері захисту критичної інфраструктури та операторами критичної інфраструктури з питань забезпечення захисту об’єктів, внесених до Реєстру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5) проводить оцінку стійкості об’єктів критичної інфраструктури, внесених до  Реєстру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6) проводить із залученням секторальних та функціональних органів у сфері захисту критичної інфраструктури оцінку загроз для критичної інфраструктури на державному рівні та оцінку загроз для національної безпеки внаслідок реалізації загроз для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7) готує оцінку ризиків для критичної інфраструктури національного рівня;</w:t>
      </w:r>
    </w:p>
    <w:p w:rsidR="005509B7" w:rsidRDefault="005509B7" w:rsidP="005509B7">
      <w:pPr>
        <w:pStyle w:val="a3"/>
        <w:rPr>
          <w:rFonts w:ascii="Times New Roman" w:hAnsi="Times New Roman"/>
          <w:i/>
          <w:sz w:val="28"/>
          <w:szCs w:val="28"/>
        </w:rPr>
      </w:pPr>
      <w:r>
        <w:rPr>
          <w:rFonts w:ascii="Times New Roman" w:hAnsi="Times New Roman"/>
          <w:sz w:val="28"/>
          <w:szCs w:val="28"/>
        </w:rPr>
        <w:t>8) погоджує проектні загрози для критичної інфраструктури секторального рівня;</w:t>
      </w:r>
    </w:p>
    <w:p w:rsidR="005509B7" w:rsidRDefault="005509B7" w:rsidP="005509B7">
      <w:pPr>
        <w:pStyle w:val="a3"/>
        <w:rPr>
          <w:rFonts w:ascii="Times New Roman" w:hAnsi="Times New Roman"/>
          <w:sz w:val="28"/>
          <w:szCs w:val="28"/>
        </w:rPr>
      </w:pPr>
      <w:r>
        <w:rPr>
          <w:rFonts w:ascii="Times New Roman" w:hAnsi="Times New Roman"/>
          <w:sz w:val="28"/>
          <w:szCs w:val="28"/>
        </w:rPr>
        <w:t>9) готує рекомендації щодо визначення вимог до забезпечення захисту та стійкості секторів критичної інфраструктури відповідно</w:t>
      </w:r>
      <w:r>
        <w:rPr>
          <w:rFonts w:ascii="Times New Roman" w:hAnsi="Times New Roman"/>
          <w:sz w:val="28"/>
          <w:szCs w:val="28"/>
          <w:lang w:val="ru-RU"/>
        </w:rPr>
        <w:t xml:space="preserve"> </w:t>
      </w:r>
      <w:r>
        <w:rPr>
          <w:rFonts w:ascii="Times New Roman" w:hAnsi="Times New Roman"/>
          <w:sz w:val="28"/>
          <w:szCs w:val="28"/>
        </w:rPr>
        <w:t>до категорій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10) подає пропозиції Кабінетові Міністрів України щодо: </w:t>
      </w:r>
    </w:p>
    <w:p w:rsidR="005509B7" w:rsidRDefault="005509B7" w:rsidP="005509B7">
      <w:pPr>
        <w:pStyle w:val="a3"/>
        <w:rPr>
          <w:rFonts w:ascii="Times New Roman" w:hAnsi="Times New Roman"/>
          <w:i/>
          <w:sz w:val="28"/>
          <w:szCs w:val="28"/>
        </w:rPr>
      </w:pPr>
      <w:r>
        <w:rPr>
          <w:rFonts w:ascii="Times New Roman" w:hAnsi="Times New Roman"/>
          <w:sz w:val="28"/>
          <w:szCs w:val="28"/>
        </w:rPr>
        <w:t>Національного плану захисту та забезпечення стійкості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порядку розроблення, форми та змісту паспорта безпеки для об’єкта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порядку розроблення, форми та змісту планів заходів щодо захисту критичної інфраструктури, які приймаються на державному рівні;</w:t>
      </w:r>
    </w:p>
    <w:p w:rsidR="005509B7" w:rsidRDefault="005509B7" w:rsidP="005509B7">
      <w:pPr>
        <w:pStyle w:val="a3"/>
        <w:rPr>
          <w:rFonts w:ascii="Times New Roman" w:hAnsi="Times New Roman"/>
          <w:sz w:val="28"/>
          <w:szCs w:val="28"/>
        </w:rPr>
      </w:pPr>
      <w:r>
        <w:rPr>
          <w:rFonts w:ascii="Times New Roman" w:hAnsi="Times New Roman"/>
          <w:sz w:val="28"/>
          <w:szCs w:val="28"/>
        </w:rPr>
        <w:t>11) розробляє та затверджує проектну загрозу для критичної інфраструктури національного рівня;</w:t>
      </w:r>
    </w:p>
    <w:p w:rsidR="005509B7" w:rsidRDefault="005509B7" w:rsidP="005509B7">
      <w:pPr>
        <w:pStyle w:val="a3"/>
        <w:rPr>
          <w:rFonts w:ascii="Times New Roman" w:hAnsi="Times New Roman"/>
          <w:sz w:val="28"/>
          <w:szCs w:val="28"/>
        </w:rPr>
      </w:pPr>
      <w:r>
        <w:rPr>
          <w:rFonts w:ascii="Times New Roman" w:hAnsi="Times New Roman"/>
          <w:sz w:val="28"/>
          <w:szCs w:val="28"/>
        </w:rPr>
        <w:t>12) готує рекомендації власникові/операторові критичної інфраструктури щодо зміни права власності, цільового призначення чи режиму функціонування об’єкта критичної інфраструктури.</w:t>
      </w:r>
    </w:p>
    <w:p w:rsidR="005509B7" w:rsidRDefault="005509B7" w:rsidP="005509B7">
      <w:pPr>
        <w:pStyle w:val="a3"/>
        <w:spacing w:before="360" w:after="240"/>
        <w:ind w:left="1843" w:hanging="1276"/>
        <w:jc w:val="left"/>
        <w:rPr>
          <w:rFonts w:ascii="Times New Roman" w:hAnsi="Times New Roman"/>
          <w:sz w:val="28"/>
          <w:szCs w:val="28"/>
        </w:rPr>
      </w:pPr>
      <w:r>
        <w:rPr>
          <w:rFonts w:ascii="Times New Roman" w:hAnsi="Times New Roman"/>
          <w:sz w:val="28"/>
          <w:szCs w:val="28"/>
        </w:rPr>
        <w:t xml:space="preserve">Стаття 17. Функціональні органи у сфері захисту </w:t>
      </w:r>
      <w:r>
        <w:rPr>
          <w:rFonts w:ascii="Times New Roman" w:hAnsi="Times New Roman"/>
          <w:sz w:val="28"/>
          <w:szCs w:val="28"/>
        </w:rPr>
        <w:br/>
        <w:t xml:space="preserve"> критичної інфраструктури</w:t>
      </w:r>
    </w:p>
    <w:p w:rsidR="005509B7" w:rsidRDefault="005509B7" w:rsidP="005509B7">
      <w:pPr>
        <w:widowControl w:val="0"/>
        <w:numPr>
          <w:ilvl w:val="0"/>
          <w:numId w:val="4"/>
        </w:numPr>
        <w:tabs>
          <w:tab w:val="left" w:pos="1134"/>
        </w:tabs>
        <w:spacing w:before="120"/>
        <w:ind w:left="0" w:firstLine="708"/>
        <w:jc w:val="both"/>
        <w:rPr>
          <w:rFonts w:ascii="Times New Roman" w:hAnsi="Times New Roman"/>
          <w:sz w:val="28"/>
          <w:szCs w:val="28"/>
        </w:rPr>
      </w:pPr>
      <w:r>
        <w:rPr>
          <w:rFonts w:ascii="Times New Roman" w:hAnsi="Times New Roman"/>
          <w:sz w:val="28"/>
          <w:szCs w:val="28"/>
        </w:rPr>
        <w:t>До переліку окремих державних систем захисту та реагування, з якими державна система захисту критичної інфраструктури здійснює взаємодію та обмін інформацією, входять:</w:t>
      </w:r>
    </w:p>
    <w:p w:rsidR="005509B7" w:rsidRDefault="005509B7" w:rsidP="005509B7">
      <w:pPr>
        <w:pStyle w:val="a3"/>
        <w:rPr>
          <w:rFonts w:ascii="Times New Roman" w:hAnsi="Times New Roman"/>
          <w:sz w:val="28"/>
          <w:szCs w:val="28"/>
        </w:rPr>
      </w:pPr>
      <w:r>
        <w:rPr>
          <w:rFonts w:ascii="Times New Roman" w:hAnsi="Times New Roman"/>
          <w:sz w:val="28"/>
          <w:szCs w:val="28"/>
        </w:rPr>
        <w:t>1) єдина державна система цивільного захисту;</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2) державна система фізичного захисту ядерних установок, ядерних матеріалів, радіоактивних відходів інших джерел іонізуючого випромінювання; </w:t>
      </w:r>
    </w:p>
    <w:p w:rsidR="005509B7" w:rsidRDefault="005509B7" w:rsidP="005509B7">
      <w:pPr>
        <w:pStyle w:val="a3"/>
        <w:rPr>
          <w:rFonts w:ascii="Times New Roman" w:hAnsi="Times New Roman"/>
          <w:sz w:val="28"/>
          <w:szCs w:val="28"/>
        </w:rPr>
      </w:pPr>
      <w:r>
        <w:rPr>
          <w:rFonts w:ascii="Times New Roman" w:hAnsi="Times New Roman"/>
          <w:sz w:val="28"/>
          <w:szCs w:val="28"/>
        </w:rPr>
        <w:lastRenderedPageBreak/>
        <w:t>3) єдина державна система запобігання, реагування і припинення терористичних актів та мінімізації їх наслідків;</w:t>
      </w:r>
    </w:p>
    <w:p w:rsidR="005509B7" w:rsidRDefault="005509B7" w:rsidP="005509B7">
      <w:pPr>
        <w:pStyle w:val="a3"/>
        <w:rPr>
          <w:rFonts w:ascii="Times New Roman" w:hAnsi="Times New Roman"/>
          <w:sz w:val="28"/>
          <w:szCs w:val="28"/>
        </w:rPr>
      </w:pPr>
      <w:r>
        <w:rPr>
          <w:rFonts w:ascii="Times New Roman" w:hAnsi="Times New Roman"/>
          <w:sz w:val="28"/>
          <w:szCs w:val="28"/>
        </w:rPr>
        <w:t>4) національна система кібербезпеки;</w:t>
      </w:r>
    </w:p>
    <w:p w:rsidR="005509B7" w:rsidRDefault="005509B7" w:rsidP="005509B7">
      <w:pPr>
        <w:pStyle w:val="a3"/>
        <w:rPr>
          <w:rFonts w:ascii="Times New Roman" w:hAnsi="Times New Roman"/>
          <w:sz w:val="28"/>
          <w:szCs w:val="28"/>
        </w:rPr>
      </w:pPr>
      <w:r>
        <w:rPr>
          <w:rFonts w:ascii="Times New Roman" w:hAnsi="Times New Roman"/>
          <w:sz w:val="28"/>
          <w:szCs w:val="28"/>
        </w:rPr>
        <w:t>5) сили безпеки (правоохоронні та розвідувальні органи, державні органи спеціального призначення з правоохоронними функціями, сили цивільного захисту та інші органи, на які Конституцією та законами України покладено функції із забезпечення національної безпеки України);</w:t>
      </w:r>
    </w:p>
    <w:p w:rsidR="005509B7" w:rsidRDefault="005509B7" w:rsidP="005509B7">
      <w:pPr>
        <w:pStyle w:val="a3"/>
        <w:rPr>
          <w:rFonts w:ascii="Times New Roman" w:hAnsi="Times New Roman"/>
          <w:sz w:val="28"/>
          <w:szCs w:val="28"/>
        </w:rPr>
      </w:pPr>
      <w:r>
        <w:rPr>
          <w:rFonts w:ascii="Times New Roman" w:hAnsi="Times New Roman"/>
          <w:sz w:val="28"/>
          <w:szCs w:val="28"/>
        </w:rPr>
        <w:t>6) сили оборони — Збройні Сили України, а також інші утворені відповідно до законів України військові формування, правоохоронні та розвідувальні органи, органи спеціального призначення з правоохоронними функціями, на які Конституцією та законами України покладено функції із забезпечення оборони держави.</w:t>
      </w:r>
    </w:p>
    <w:p w:rsidR="005509B7" w:rsidRDefault="005509B7" w:rsidP="005509B7">
      <w:pPr>
        <w:widowControl w:val="0"/>
        <w:numPr>
          <w:ilvl w:val="0"/>
          <w:numId w:val="4"/>
        </w:numPr>
        <w:tabs>
          <w:tab w:val="left" w:pos="1134"/>
        </w:tabs>
        <w:spacing w:before="120"/>
        <w:ind w:left="56" w:firstLine="546"/>
        <w:jc w:val="both"/>
        <w:rPr>
          <w:rFonts w:ascii="Times New Roman" w:hAnsi="Times New Roman"/>
          <w:sz w:val="28"/>
          <w:szCs w:val="28"/>
        </w:rPr>
      </w:pPr>
      <w:r>
        <w:rPr>
          <w:rFonts w:ascii="Times New Roman" w:hAnsi="Times New Roman"/>
          <w:sz w:val="28"/>
          <w:szCs w:val="28"/>
        </w:rPr>
        <w:t>Органи державної влади, які визначені відповідальними за функціонування окремих державних систем захисту та реагування:</w:t>
      </w:r>
      <w:r>
        <w:rPr>
          <w:rFonts w:ascii="Times New Roman" w:hAnsi="Times New Roman"/>
          <w:i/>
          <w:sz w:val="28"/>
          <w:szCs w:val="28"/>
          <w:u w:val="single"/>
        </w:rPr>
        <w:t xml:space="preserve"> </w:t>
      </w:r>
    </w:p>
    <w:p w:rsidR="005509B7" w:rsidRDefault="005509B7" w:rsidP="005509B7">
      <w:pPr>
        <w:widowControl w:val="0"/>
        <w:numPr>
          <w:ilvl w:val="0"/>
          <w:numId w:val="5"/>
        </w:numPr>
        <w:tabs>
          <w:tab w:val="left" w:pos="851"/>
        </w:tabs>
        <w:spacing w:before="120"/>
        <w:ind w:left="56" w:firstLine="546"/>
        <w:jc w:val="both"/>
        <w:rPr>
          <w:rFonts w:ascii="Times New Roman" w:hAnsi="Times New Roman"/>
          <w:sz w:val="28"/>
          <w:szCs w:val="28"/>
        </w:rPr>
      </w:pPr>
      <w:r>
        <w:rPr>
          <w:rFonts w:ascii="Times New Roman" w:hAnsi="Times New Roman"/>
          <w:sz w:val="28"/>
          <w:szCs w:val="28"/>
        </w:rPr>
        <w:t> беруть участь в установленому законодавством порядку в реагуванні на кризові ситуації, пов’язані із забезпеченням безпеки та стійкості критичної інфраструктури;</w:t>
      </w:r>
    </w:p>
    <w:p w:rsidR="005509B7" w:rsidRDefault="005509B7" w:rsidP="005509B7">
      <w:pPr>
        <w:widowControl w:val="0"/>
        <w:numPr>
          <w:ilvl w:val="0"/>
          <w:numId w:val="5"/>
        </w:numPr>
        <w:tabs>
          <w:tab w:val="left" w:pos="851"/>
        </w:tabs>
        <w:spacing w:before="120"/>
        <w:ind w:left="56" w:firstLine="546"/>
        <w:jc w:val="both"/>
        <w:rPr>
          <w:rFonts w:ascii="Times New Roman" w:hAnsi="Times New Roman"/>
          <w:sz w:val="28"/>
          <w:szCs w:val="28"/>
        </w:rPr>
      </w:pPr>
      <w:r>
        <w:rPr>
          <w:rFonts w:ascii="Times New Roman" w:hAnsi="Times New Roman"/>
          <w:sz w:val="28"/>
          <w:szCs w:val="28"/>
        </w:rPr>
        <w:t> готують пропозиції про включення об’єктів інфраструктури до Реєстру об’єктів критичної інфраструктури;</w:t>
      </w:r>
    </w:p>
    <w:p w:rsidR="005509B7" w:rsidRDefault="005509B7" w:rsidP="005509B7">
      <w:pPr>
        <w:widowControl w:val="0"/>
        <w:numPr>
          <w:ilvl w:val="0"/>
          <w:numId w:val="5"/>
        </w:numPr>
        <w:tabs>
          <w:tab w:val="left" w:pos="851"/>
        </w:tabs>
        <w:spacing w:before="120"/>
        <w:ind w:left="56" w:firstLine="546"/>
        <w:jc w:val="both"/>
        <w:rPr>
          <w:rFonts w:ascii="Times New Roman" w:hAnsi="Times New Roman"/>
          <w:sz w:val="28"/>
          <w:szCs w:val="28"/>
        </w:rPr>
      </w:pPr>
      <w:r>
        <w:rPr>
          <w:rFonts w:ascii="Times New Roman" w:hAnsi="Times New Roman"/>
          <w:sz w:val="28"/>
          <w:szCs w:val="28"/>
        </w:rPr>
        <w:t xml:space="preserve"> формують перелік об’єктів критичної інфраструктури, що належать до сфери їх управління; </w:t>
      </w:r>
    </w:p>
    <w:p w:rsidR="005509B7" w:rsidRDefault="005509B7" w:rsidP="005509B7">
      <w:pPr>
        <w:widowControl w:val="0"/>
        <w:numPr>
          <w:ilvl w:val="0"/>
          <w:numId w:val="5"/>
        </w:numPr>
        <w:tabs>
          <w:tab w:val="left" w:pos="851"/>
        </w:tabs>
        <w:spacing w:before="120"/>
        <w:ind w:left="57" w:firstLine="544"/>
        <w:jc w:val="both"/>
        <w:rPr>
          <w:rFonts w:ascii="Times New Roman" w:hAnsi="Times New Roman"/>
          <w:sz w:val="28"/>
          <w:szCs w:val="28"/>
        </w:rPr>
      </w:pPr>
      <w:r>
        <w:rPr>
          <w:rFonts w:ascii="Times New Roman" w:hAnsi="Times New Roman"/>
          <w:sz w:val="28"/>
          <w:szCs w:val="28"/>
        </w:rPr>
        <w:t> надають секторальним органам у сфері захисту критичної інфраструктури, власникам та операторам критичної інфраструктури консультації щодо загроз для критичної інфраструктури та заходів щодо їх нейтралізації;</w:t>
      </w:r>
    </w:p>
    <w:p w:rsidR="005509B7" w:rsidRDefault="005509B7" w:rsidP="005509B7">
      <w:pPr>
        <w:widowControl w:val="0"/>
        <w:numPr>
          <w:ilvl w:val="0"/>
          <w:numId w:val="5"/>
        </w:numPr>
        <w:tabs>
          <w:tab w:val="left" w:pos="851"/>
        </w:tabs>
        <w:spacing w:before="120"/>
        <w:ind w:left="56" w:firstLine="546"/>
        <w:jc w:val="both"/>
        <w:rPr>
          <w:rFonts w:ascii="Times New Roman" w:hAnsi="Times New Roman"/>
          <w:sz w:val="28"/>
          <w:szCs w:val="28"/>
        </w:rPr>
      </w:pPr>
      <w:r>
        <w:rPr>
          <w:rFonts w:ascii="Times New Roman" w:hAnsi="Times New Roman"/>
          <w:sz w:val="28"/>
          <w:szCs w:val="28"/>
        </w:rPr>
        <w:t> провадять іншу діяльність для захисту критичної інфраструктури в межах повноважень, що регулюють діяльність суб’єктів захисту критичної інфраструктури, зокрема:</w:t>
      </w:r>
    </w:p>
    <w:p w:rsidR="005509B7" w:rsidRDefault="005509B7" w:rsidP="005509B7">
      <w:pPr>
        <w:pStyle w:val="aa"/>
        <w:spacing w:before="120" w:after="0" w:line="240" w:lineRule="auto"/>
        <w:ind w:left="0" w:firstLine="720"/>
        <w:jc w:val="both"/>
        <w:rPr>
          <w:rFonts w:ascii="Times New Roman" w:hAnsi="Times New Roman"/>
          <w:sz w:val="28"/>
          <w:szCs w:val="28"/>
        </w:rPr>
      </w:pPr>
      <w:r>
        <w:rPr>
          <w:rFonts w:ascii="Times New Roman" w:hAnsi="Times New Roman"/>
          <w:sz w:val="28"/>
          <w:szCs w:val="28"/>
        </w:rPr>
        <w:t xml:space="preserve"> забезпечення оцінки загроз та ризиків для критичної інфраструктури у відповідних сферах;</w:t>
      </w:r>
    </w:p>
    <w:p w:rsidR="005509B7" w:rsidRDefault="005509B7" w:rsidP="005509B7">
      <w:pPr>
        <w:pStyle w:val="aa"/>
        <w:spacing w:before="120" w:after="0" w:line="240" w:lineRule="auto"/>
        <w:ind w:left="0" w:firstLine="720"/>
        <w:jc w:val="both"/>
        <w:rPr>
          <w:rFonts w:ascii="Times New Roman" w:hAnsi="Times New Roman"/>
          <w:sz w:val="28"/>
          <w:szCs w:val="28"/>
        </w:rPr>
      </w:pPr>
      <w:r>
        <w:rPr>
          <w:rFonts w:ascii="Times New Roman" w:hAnsi="Times New Roman"/>
          <w:sz w:val="28"/>
          <w:szCs w:val="28"/>
        </w:rPr>
        <w:t>участь у проведенні оцінки загроз та ризиків для критичної інфраструктури на загальнодержавному рівні;</w:t>
      </w:r>
    </w:p>
    <w:p w:rsidR="005509B7" w:rsidRDefault="005509B7" w:rsidP="005509B7">
      <w:pPr>
        <w:pStyle w:val="aa"/>
        <w:spacing w:before="120" w:after="0" w:line="240" w:lineRule="auto"/>
        <w:ind w:left="0" w:firstLine="720"/>
        <w:jc w:val="both"/>
        <w:rPr>
          <w:rFonts w:ascii="Times New Roman" w:hAnsi="Times New Roman"/>
          <w:sz w:val="28"/>
          <w:szCs w:val="28"/>
        </w:rPr>
      </w:pPr>
      <w:r>
        <w:rPr>
          <w:rFonts w:ascii="Times New Roman" w:hAnsi="Times New Roman"/>
          <w:sz w:val="28"/>
          <w:szCs w:val="28"/>
        </w:rPr>
        <w:t>формування пропозицій до національної та секторальних проектних загроз;</w:t>
      </w:r>
    </w:p>
    <w:p w:rsidR="005509B7" w:rsidRDefault="005509B7" w:rsidP="005509B7">
      <w:pPr>
        <w:pStyle w:val="aa"/>
        <w:spacing w:before="120" w:after="0" w:line="240" w:lineRule="auto"/>
        <w:ind w:left="0" w:firstLine="720"/>
        <w:jc w:val="both"/>
        <w:rPr>
          <w:rFonts w:ascii="Times New Roman" w:hAnsi="Times New Roman"/>
          <w:sz w:val="28"/>
          <w:szCs w:val="28"/>
        </w:rPr>
      </w:pPr>
      <w:r>
        <w:rPr>
          <w:rFonts w:ascii="Times New Roman" w:hAnsi="Times New Roman"/>
          <w:sz w:val="28"/>
          <w:szCs w:val="28"/>
        </w:rPr>
        <w:t>організація взаємодії та обміну інформацією з іншими суб’єктами державної системи захисту критичної інфраструктури;</w:t>
      </w:r>
    </w:p>
    <w:p w:rsidR="005509B7" w:rsidRDefault="005509B7" w:rsidP="005509B7">
      <w:pPr>
        <w:pStyle w:val="aa"/>
        <w:spacing w:before="120" w:after="0" w:line="240" w:lineRule="auto"/>
        <w:ind w:left="0" w:firstLine="720"/>
        <w:jc w:val="both"/>
        <w:rPr>
          <w:rFonts w:ascii="Times New Roman" w:hAnsi="Times New Roman"/>
          <w:sz w:val="28"/>
          <w:szCs w:val="28"/>
          <w:lang w:val="uk-UA"/>
        </w:rPr>
      </w:pPr>
      <w:r>
        <w:rPr>
          <w:rFonts w:ascii="Times New Roman" w:hAnsi="Times New Roman"/>
          <w:sz w:val="28"/>
          <w:szCs w:val="28"/>
        </w:rPr>
        <w:t>моніторинг рівня безпеки об’єктів критичної інфраструктури у відповідних сферах.</w:t>
      </w:r>
    </w:p>
    <w:p w:rsidR="005509B7" w:rsidRPr="005509B7" w:rsidRDefault="005509B7" w:rsidP="005509B7">
      <w:pPr>
        <w:pStyle w:val="aa"/>
        <w:spacing w:before="120" w:after="0" w:line="240" w:lineRule="auto"/>
        <w:ind w:left="0" w:firstLine="720"/>
        <w:jc w:val="both"/>
        <w:rPr>
          <w:rFonts w:ascii="Times New Roman" w:hAnsi="Times New Roman"/>
          <w:sz w:val="28"/>
          <w:szCs w:val="28"/>
          <w:lang w:val="uk-UA"/>
        </w:rPr>
      </w:pPr>
    </w:p>
    <w:p w:rsidR="005509B7" w:rsidRDefault="005509B7" w:rsidP="005509B7">
      <w:pPr>
        <w:pStyle w:val="a3"/>
        <w:spacing w:before="360" w:after="240"/>
        <w:ind w:left="1916" w:hanging="1349"/>
        <w:jc w:val="left"/>
        <w:rPr>
          <w:rFonts w:ascii="Times New Roman" w:hAnsi="Times New Roman"/>
          <w:sz w:val="28"/>
          <w:szCs w:val="28"/>
        </w:rPr>
      </w:pPr>
      <w:r>
        <w:rPr>
          <w:rFonts w:ascii="Times New Roman" w:hAnsi="Times New Roman"/>
          <w:sz w:val="28"/>
          <w:szCs w:val="28"/>
        </w:rPr>
        <w:lastRenderedPageBreak/>
        <w:t>Стаття 18. Служба безпеки України у сфері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 Служба безпеки України:</w:t>
      </w:r>
    </w:p>
    <w:p w:rsidR="005509B7" w:rsidRDefault="005509B7" w:rsidP="005509B7">
      <w:pPr>
        <w:pStyle w:val="a3"/>
        <w:rPr>
          <w:rFonts w:ascii="Times New Roman" w:hAnsi="Times New Roman"/>
          <w:sz w:val="28"/>
          <w:szCs w:val="28"/>
        </w:rPr>
      </w:pPr>
      <w:r>
        <w:rPr>
          <w:rFonts w:ascii="Times New Roman" w:hAnsi="Times New Roman"/>
          <w:sz w:val="28"/>
          <w:szCs w:val="28"/>
        </w:rPr>
        <w:t>1) бере участь у формуванні та реалізації державної політики у сфері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2) бере участь у контрдиверсійних заходах із захисту об’єктів критичної інфраструктури, здійснює їх контррозвідувальне забезпечення, захист економічного та науково-технічного потенціалу об’єктів критичної інфраструктури, обмін інформацією з питань оцінки загроз та реагування на загрози і кризові ситуації, а також ліквідації їх наслідків, що пов’язані з протиправною діяльністю спеціальних служб іноземних держав, негативного впливу окремих організацій, груп та осіб, а також розробляє заходи реагування на них у взаємодії з іншими суб’єктами державної системи захисту критичної інфраструктури; </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3) здійснює заходи з попередження, виявлення, запобігання та припинення проявів фінансування тероризму з використанням об’єктів критичної інфраструктури; </w:t>
      </w:r>
    </w:p>
    <w:p w:rsidR="005509B7" w:rsidRDefault="005509B7" w:rsidP="005509B7">
      <w:pPr>
        <w:pStyle w:val="a3"/>
        <w:rPr>
          <w:rFonts w:ascii="Times New Roman" w:hAnsi="Times New Roman"/>
          <w:sz w:val="28"/>
          <w:szCs w:val="28"/>
        </w:rPr>
      </w:pPr>
      <w:r>
        <w:rPr>
          <w:rFonts w:ascii="Times New Roman" w:hAnsi="Times New Roman"/>
          <w:sz w:val="28"/>
          <w:szCs w:val="28"/>
        </w:rPr>
        <w:t>4) попереджує та протидіє актам несанкціонованого втручання в діяльність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5) контролює в межах компетенції здійснення на об’єктах критичної інфраструктури заходів з попередження, виявлення, запобігання та припинення витоку інформації з обмеженим доступом, втрати її матеріальних носіїв, локалізації можливих наслідків, а також виявлення та усунення наявних для цього передумов;</w:t>
      </w:r>
    </w:p>
    <w:p w:rsidR="005509B7" w:rsidRDefault="005509B7" w:rsidP="005509B7">
      <w:pPr>
        <w:pStyle w:val="a3"/>
        <w:rPr>
          <w:rFonts w:ascii="Times New Roman" w:hAnsi="Times New Roman"/>
          <w:sz w:val="28"/>
          <w:szCs w:val="28"/>
        </w:rPr>
      </w:pPr>
      <w:r>
        <w:rPr>
          <w:rFonts w:ascii="Times New Roman" w:hAnsi="Times New Roman"/>
          <w:sz w:val="28"/>
          <w:szCs w:val="28"/>
        </w:rPr>
        <w:t>6)  бере участь у розробленні категоризації, визначенні критеріїв та порядку оцінки стану безпеки та захищеності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7) бере участь у перевірці та оцінці захищеності об’єктів критичної інфраструктури, погодженні паспортів безпеки на кожний об</w:t>
      </w:r>
      <w:r>
        <w:rPr>
          <w:rFonts w:ascii="Times New Roman" w:hAnsi="Times New Roman"/>
          <w:sz w:val="28"/>
          <w:szCs w:val="28"/>
          <w:lang w:val="ru-RU"/>
        </w:rPr>
        <w:t>’</w:t>
      </w:r>
      <w:r>
        <w:rPr>
          <w:rFonts w:ascii="Times New Roman" w:hAnsi="Times New Roman"/>
          <w:sz w:val="28"/>
          <w:szCs w:val="28"/>
        </w:rPr>
        <w:t>єкт;</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8) бере участь в установленому законодавством порядку в реагуванні на кризові ситуації, пов’язані з безпекою, захистом та стійкістю критичної інфраструктури; </w:t>
      </w:r>
    </w:p>
    <w:p w:rsidR="005509B7" w:rsidRDefault="005509B7" w:rsidP="005509B7">
      <w:pPr>
        <w:pStyle w:val="a3"/>
        <w:rPr>
          <w:rFonts w:ascii="Times New Roman" w:hAnsi="Times New Roman"/>
          <w:sz w:val="28"/>
          <w:szCs w:val="28"/>
        </w:rPr>
      </w:pPr>
      <w:r>
        <w:rPr>
          <w:rFonts w:ascii="Times New Roman" w:hAnsi="Times New Roman"/>
          <w:sz w:val="28"/>
          <w:szCs w:val="28"/>
        </w:rPr>
        <w:t>9) використовує для своєї діяльності інформацію про критичну інфраструктуру, отриману від Уповноваженого органу у сфері захисту критичної інфраструктури та інших суб’єктів державної системи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10) відряджає співробітників Служби безпеки України до Уповноваженого органу у сфері захисту критичної інфраструктури та об’єктів критичної інфраструктури незалежно від форм власності; </w:t>
      </w:r>
    </w:p>
    <w:p w:rsidR="005509B7" w:rsidRDefault="005509B7" w:rsidP="005509B7">
      <w:pPr>
        <w:pStyle w:val="a3"/>
        <w:rPr>
          <w:rFonts w:ascii="Times New Roman" w:hAnsi="Times New Roman"/>
          <w:sz w:val="28"/>
          <w:szCs w:val="28"/>
        </w:rPr>
      </w:pPr>
      <w:r>
        <w:rPr>
          <w:rFonts w:ascii="Times New Roman" w:hAnsi="Times New Roman"/>
          <w:sz w:val="28"/>
          <w:szCs w:val="28"/>
        </w:rPr>
        <w:lastRenderedPageBreak/>
        <w:t>11) ініціює застосування та притягнення до відповідальності посадових і службових осіб, операторів критичної інфраструктури за невжиття заходів із безпечного функціонування об’єктів критичної інфраструктури та діяння, що не забезпечують вимоги їх режимно-охоронного захисту, стійкості та настання інших кризових ситуацій;</w:t>
      </w:r>
    </w:p>
    <w:p w:rsidR="005509B7" w:rsidRDefault="005509B7" w:rsidP="005509B7">
      <w:pPr>
        <w:pStyle w:val="a3"/>
        <w:rPr>
          <w:rFonts w:ascii="Times New Roman" w:hAnsi="Times New Roman"/>
          <w:sz w:val="28"/>
          <w:szCs w:val="28"/>
        </w:rPr>
      </w:pPr>
      <w:r>
        <w:rPr>
          <w:rFonts w:ascii="Times New Roman" w:hAnsi="Times New Roman"/>
          <w:sz w:val="28"/>
          <w:szCs w:val="28"/>
        </w:rPr>
        <w:t>12) створює бази даних щодо загроз і вразливості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13) здійснює міжнародне співробітництво і взаємодіє з органами та установами іноземних держав, міжнародними організаціями в рамках надання міжнародно-правової допомоги у сфері захисту критичної інфраструктури та вживає заходів до забезпечення виконання міжнародних зобов’язань України в рамках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14) проводить аналітичне оброблення інформації, здійснює контррозвідувальні, оперативно-розшукові, пошукові та адміністративно-правові заходи, спрямовані на боротьбу з кібертероризмом і кібершпигунством стосовно об’єктів критичної інформаційної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15) бере участь у розслідуванні кіберінцидентів та кібератак щодо державних електронних інформаційних ресурсів, інформації, вимога щодо захисту якої встановлена законом, критичної інформаційної інфраструктури, забезпечує реагування на кіберінциденти у сфері державної безпеки;</w:t>
      </w:r>
    </w:p>
    <w:p w:rsidR="005509B7" w:rsidRDefault="005509B7" w:rsidP="005509B7">
      <w:pPr>
        <w:pStyle w:val="a3"/>
        <w:rPr>
          <w:rFonts w:ascii="Times New Roman" w:hAnsi="Times New Roman"/>
          <w:sz w:val="28"/>
          <w:szCs w:val="28"/>
        </w:rPr>
      </w:pPr>
      <w:r>
        <w:rPr>
          <w:rFonts w:ascii="Times New Roman" w:hAnsi="Times New Roman"/>
          <w:sz w:val="28"/>
          <w:szCs w:val="28"/>
        </w:rPr>
        <w:t>16) негласно перевіряє готовність об’єктів критичної інфраструктури до можливих кібератак та кіберінцидентів, розслідує кіберінциденти та кібератаки щодо  критичної інформаційної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17) провадить іншу діяльність для захисту критичної інфраструктури в межах повноважень, визначених законами, що регулюють діяльність суб’єктів захисту критичної інфраструктури.</w:t>
      </w:r>
    </w:p>
    <w:p w:rsidR="005509B7" w:rsidRDefault="005509B7" w:rsidP="005509B7">
      <w:pPr>
        <w:pStyle w:val="a3"/>
        <w:spacing w:before="360" w:after="240"/>
        <w:ind w:left="1916" w:hanging="1349"/>
        <w:jc w:val="left"/>
        <w:rPr>
          <w:rFonts w:ascii="Times New Roman" w:hAnsi="Times New Roman"/>
          <w:sz w:val="28"/>
          <w:szCs w:val="28"/>
        </w:rPr>
      </w:pPr>
      <w:r>
        <w:rPr>
          <w:rFonts w:ascii="Times New Roman" w:hAnsi="Times New Roman"/>
          <w:sz w:val="28"/>
          <w:szCs w:val="28"/>
        </w:rPr>
        <w:t>Стаття 19. Міністерство внутрішніх справ України у сфері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 Міністерство внутрішніх справ України:</w:t>
      </w:r>
    </w:p>
    <w:p w:rsidR="005509B7" w:rsidRDefault="005509B7" w:rsidP="005509B7">
      <w:pPr>
        <w:pStyle w:val="a3"/>
        <w:rPr>
          <w:rFonts w:ascii="Times New Roman" w:hAnsi="Times New Roman"/>
          <w:sz w:val="28"/>
          <w:szCs w:val="28"/>
        </w:rPr>
      </w:pPr>
      <w:r>
        <w:rPr>
          <w:rFonts w:ascii="Times New Roman" w:hAnsi="Times New Roman"/>
          <w:sz w:val="28"/>
          <w:szCs w:val="28"/>
        </w:rPr>
        <w:t>1) бере участь у формуванні та реалізації державної політики у сфері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2) забезпечує в межах компетенції координацію у сфері захисту критичної інфраструктури центральних органів виконавчої влади, діяльність яких спрямовується і координується Кабінетом Міністрів України через Міністра внутрішніх справ України, та Національної гвардії України, взаємодіє з іншими суб’єктами державної системи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lastRenderedPageBreak/>
        <w:t>3) бере участь у заходах із забезпечення стійкості об’єктів критичної інфраструктури, посилення їх захисту від злочинних дій, терористичних актів та кібератак, розвитку державно-приватної взаємодії стосовно загроз для критичної інфраструктури та створення ефективної системи управління її безпекою.</w:t>
      </w:r>
    </w:p>
    <w:p w:rsidR="005509B7" w:rsidRDefault="005509B7" w:rsidP="005509B7">
      <w:pPr>
        <w:pStyle w:val="a3"/>
        <w:spacing w:before="360" w:after="240"/>
        <w:ind w:left="1916" w:hanging="1349"/>
        <w:jc w:val="left"/>
        <w:rPr>
          <w:rFonts w:ascii="Times New Roman" w:hAnsi="Times New Roman"/>
          <w:sz w:val="28"/>
          <w:szCs w:val="28"/>
        </w:rPr>
      </w:pPr>
      <w:r>
        <w:rPr>
          <w:rFonts w:ascii="Times New Roman" w:hAnsi="Times New Roman"/>
          <w:sz w:val="28"/>
          <w:szCs w:val="28"/>
        </w:rPr>
        <w:t>Стаття 20. Діяльність у сфері захисту критичної інфраструктури центрального органу виконавчої влади, який реалізує державну політику у сфері цивільного захисту</w:t>
      </w:r>
    </w:p>
    <w:p w:rsidR="005509B7" w:rsidRDefault="005509B7" w:rsidP="005509B7">
      <w:pPr>
        <w:pStyle w:val="a3"/>
        <w:rPr>
          <w:rFonts w:ascii="Times New Roman" w:hAnsi="Times New Roman"/>
          <w:sz w:val="28"/>
          <w:szCs w:val="28"/>
        </w:rPr>
      </w:pPr>
      <w:r>
        <w:rPr>
          <w:rFonts w:ascii="Times New Roman" w:hAnsi="Times New Roman"/>
          <w:sz w:val="28"/>
          <w:szCs w:val="28"/>
        </w:rPr>
        <w:t>1. Центральний орган виконавчої влади, який реалізує державну політику у сфері цивільного захисту:</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1) бере участь у реалізації державної політики у сфері захисту критичної інфраструктури шляхом захисту населення і територій від надзвичайних ситуацій, запобігання їх виникненню, ліквідації наслідків надзвичайних ситуацій, гасіння пожеж, </w:t>
      </w:r>
      <w:bookmarkStart w:id="2" w:name="n13"/>
      <w:bookmarkEnd w:id="2"/>
      <w:r>
        <w:rPr>
          <w:rFonts w:ascii="Times New Roman" w:hAnsi="Times New Roman"/>
          <w:sz w:val="28"/>
          <w:szCs w:val="28"/>
        </w:rPr>
        <w:t>здійснення державного нагляду (контролю) за додержанням і виконанням вимог законодавства у сфері цивільного захисту, пожежної та техногенної безпеки;</w:t>
      </w:r>
    </w:p>
    <w:p w:rsidR="005509B7" w:rsidRDefault="005509B7" w:rsidP="005509B7">
      <w:pPr>
        <w:pStyle w:val="a3"/>
        <w:rPr>
          <w:rFonts w:ascii="Times New Roman" w:hAnsi="Times New Roman"/>
          <w:sz w:val="28"/>
          <w:szCs w:val="28"/>
        </w:rPr>
      </w:pPr>
      <w:r>
        <w:rPr>
          <w:rFonts w:ascii="Times New Roman" w:hAnsi="Times New Roman"/>
          <w:sz w:val="28"/>
          <w:szCs w:val="28"/>
        </w:rPr>
        <w:t>2) здійснює заходи державної політики у сфері захисту критичної інфраструктури щодо впровадження інженерно-технічних заходів цивільного захисту на об’єктах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3) бере участь у межах компетенції в оцінці стійкості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4) здійснює заходи щодо аварійно-рятувального обслуговування на договірній основі віднесених до об’єктів критичної інфраструктури суб’єктів господарювання та окремих територій, що перебувають у власності, володінні або користуванні суб’єктів господарювання, на яких існує небезпека виникнення надзвичайних ситуацій. Перелік суб’єктів господарювання та окремих територій, які підлягають  аварійно-рятувальному обслуговуванню, а також порядок такого обслуговування визначаються Кабінетом Міністрів України;</w:t>
      </w:r>
    </w:p>
    <w:p w:rsidR="005509B7" w:rsidRDefault="005509B7" w:rsidP="005509B7">
      <w:pPr>
        <w:pStyle w:val="a3"/>
        <w:rPr>
          <w:rFonts w:ascii="Times New Roman" w:hAnsi="Times New Roman"/>
          <w:sz w:val="28"/>
          <w:szCs w:val="28"/>
        </w:rPr>
      </w:pPr>
      <w:r>
        <w:rPr>
          <w:rFonts w:ascii="Times New Roman" w:hAnsi="Times New Roman"/>
          <w:sz w:val="28"/>
          <w:szCs w:val="28"/>
        </w:rPr>
        <w:t>5) у взаємодії з Міністерством внутрішніх справ України, Службою безпеки України забезпечує організацію захисту від терористичних посягань об’єктів аварійно-рятувальних служб, які залучаються і виконують свої функції на об’єктах критичної інфраструктури в разі виникнення надзвичайних ситуацій.</w:t>
      </w:r>
    </w:p>
    <w:p w:rsidR="005509B7" w:rsidRDefault="005509B7" w:rsidP="005509B7">
      <w:pPr>
        <w:pStyle w:val="a3"/>
        <w:spacing w:before="360" w:after="240"/>
        <w:ind w:left="1916" w:hanging="1349"/>
        <w:jc w:val="left"/>
        <w:rPr>
          <w:rFonts w:ascii="Times New Roman" w:hAnsi="Times New Roman"/>
          <w:sz w:val="28"/>
          <w:szCs w:val="28"/>
        </w:rPr>
      </w:pPr>
    </w:p>
    <w:p w:rsidR="005509B7" w:rsidRDefault="005509B7" w:rsidP="005509B7">
      <w:pPr>
        <w:pStyle w:val="a3"/>
        <w:spacing w:before="360" w:after="240"/>
        <w:ind w:left="1916" w:hanging="1349"/>
        <w:jc w:val="left"/>
        <w:rPr>
          <w:rFonts w:ascii="Times New Roman" w:hAnsi="Times New Roman"/>
          <w:sz w:val="28"/>
          <w:szCs w:val="28"/>
        </w:rPr>
      </w:pPr>
    </w:p>
    <w:p w:rsidR="005509B7" w:rsidRDefault="005509B7" w:rsidP="005509B7">
      <w:pPr>
        <w:pStyle w:val="a3"/>
        <w:spacing w:before="360" w:after="240"/>
        <w:ind w:left="1916" w:hanging="1349"/>
        <w:jc w:val="left"/>
        <w:rPr>
          <w:rFonts w:ascii="Times New Roman" w:hAnsi="Times New Roman"/>
          <w:sz w:val="28"/>
          <w:szCs w:val="28"/>
        </w:rPr>
      </w:pPr>
      <w:r>
        <w:rPr>
          <w:rFonts w:ascii="Times New Roman" w:hAnsi="Times New Roman"/>
          <w:sz w:val="28"/>
          <w:szCs w:val="28"/>
        </w:rPr>
        <w:lastRenderedPageBreak/>
        <w:t>Стаття 21. Національна гвардія України у сфері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 Національна гвардія України забезпечує:</w:t>
      </w:r>
    </w:p>
    <w:p w:rsidR="005509B7" w:rsidRDefault="005509B7" w:rsidP="005509B7">
      <w:pPr>
        <w:pStyle w:val="a3"/>
        <w:rPr>
          <w:rFonts w:ascii="Times New Roman" w:hAnsi="Times New Roman"/>
          <w:sz w:val="28"/>
          <w:szCs w:val="28"/>
        </w:rPr>
      </w:pPr>
      <w:r>
        <w:rPr>
          <w:rFonts w:ascii="Times New Roman" w:hAnsi="Times New Roman"/>
          <w:sz w:val="28"/>
          <w:szCs w:val="28"/>
        </w:rPr>
        <w:t>1) охорону об’єктів критичної інфраструктури державної власності та на договірних засадах об’єктів критичної інфраструктури приватної і комунальної власності, переліки яких визначаються Кабінетом Міністрів України;</w:t>
      </w:r>
    </w:p>
    <w:p w:rsidR="005509B7" w:rsidRDefault="005509B7" w:rsidP="005509B7">
      <w:pPr>
        <w:pStyle w:val="a3"/>
        <w:rPr>
          <w:rFonts w:ascii="Times New Roman" w:hAnsi="Times New Roman"/>
          <w:sz w:val="28"/>
          <w:szCs w:val="28"/>
        </w:rPr>
      </w:pPr>
      <w:r>
        <w:rPr>
          <w:rFonts w:ascii="Times New Roman" w:hAnsi="Times New Roman"/>
          <w:sz w:val="28"/>
          <w:szCs w:val="28"/>
        </w:rPr>
        <w:t>2) участь у ліквідації наслідків кризових ситуацій на об’єктах критичної інфраструктури, що нею охороняються.</w:t>
      </w:r>
    </w:p>
    <w:p w:rsidR="005509B7" w:rsidRDefault="005509B7" w:rsidP="005509B7">
      <w:pPr>
        <w:pStyle w:val="a3"/>
        <w:spacing w:before="360" w:after="240"/>
        <w:ind w:left="1916" w:hanging="1349"/>
        <w:jc w:val="left"/>
        <w:rPr>
          <w:rFonts w:ascii="Times New Roman" w:hAnsi="Times New Roman"/>
          <w:sz w:val="28"/>
          <w:szCs w:val="28"/>
        </w:rPr>
      </w:pPr>
      <w:r>
        <w:rPr>
          <w:rFonts w:ascii="Times New Roman" w:hAnsi="Times New Roman"/>
          <w:sz w:val="28"/>
          <w:szCs w:val="28"/>
        </w:rPr>
        <w:t>Стаття 22. Національна поліція України у сфері захисту критичної інфраструктури</w:t>
      </w:r>
    </w:p>
    <w:p w:rsidR="005509B7" w:rsidRDefault="005509B7" w:rsidP="005509B7">
      <w:pPr>
        <w:pStyle w:val="a3"/>
        <w:tabs>
          <w:tab w:val="left" w:pos="2410"/>
        </w:tabs>
        <w:rPr>
          <w:rFonts w:ascii="Times New Roman" w:hAnsi="Times New Roman"/>
          <w:sz w:val="28"/>
          <w:szCs w:val="28"/>
        </w:rPr>
      </w:pPr>
      <w:r>
        <w:rPr>
          <w:rFonts w:ascii="Times New Roman" w:hAnsi="Times New Roman"/>
          <w:sz w:val="28"/>
          <w:szCs w:val="28"/>
        </w:rPr>
        <w:t>1. Національна поліція України забезпечує:</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1) протидію злочинним посяганням на об’єкти критичної інфраструктури, які загрожують безпеці громадян і порушують функціонування систем життєзабезпечення; </w:t>
      </w:r>
    </w:p>
    <w:p w:rsidR="005509B7" w:rsidRDefault="005509B7" w:rsidP="005509B7">
      <w:pPr>
        <w:pStyle w:val="a3"/>
        <w:rPr>
          <w:rFonts w:ascii="Times New Roman" w:hAnsi="Times New Roman"/>
          <w:sz w:val="28"/>
          <w:szCs w:val="28"/>
        </w:rPr>
      </w:pPr>
      <w:r>
        <w:rPr>
          <w:rFonts w:ascii="Times New Roman" w:hAnsi="Times New Roman"/>
          <w:sz w:val="28"/>
          <w:szCs w:val="28"/>
        </w:rPr>
        <w:t>2) здійснення охорони об’єктів критичної інфраструктури державної власності та на договірних засадах об’єктів критичної інфраструктури приватної і комунальної власності, переліки яких визначаються Кабінетом Міністрів України;</w:t>
      </w:r>
    </w:p>
    <w:p w:rsidR="005509B7" w:rsidRDefault="005509B7" w:rsidP="005509B7">
      <w:pPr>
        <w:pStyle w:val="a3"/>
        <w:rPr>
          <w:rFonts w:ascii="Times New Roman" w:hAnsi="Times New Roman"/>
          <w:sz w:val="28"/>
          <w:szCs w:val="28"/>
        </w:rPr>
      </w:pPr>
      <w:r>
        <w:rPr>
          <w:rFonts w:ascii="Times New Roman" w:hAnsi="Times New Roman"/>
          <w:sz w:val="28"/>
          <w:szCs w:val="28"/>
        </w:rPr>
        <w:t>3) захист об’єктів критичної інфраструктури, інтересів суспільства і держави від злочинних посягань у кіберпросторі, вжиття заходів із запобігання, виявлення, припинення та розкриття кіберзлочинів проти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4) проведення спільно із Службою безпеки України перевірки та оцінк</w:t>
      </w:r>
      <w:r w:rsidR="0056680E">
        <w:rPr>
          <w:rFonts w:ascii="Times New Roman" w:hAnsi="Times New Roman"/>
          <w:sz w:val="28"/>
          <w:szCs w:val="28"/>
        </w:rPr>
        <w:t>и</w:t>
      </w:r>
      <w:r>
        <w:rPr>
          <w:rFonts w:ascii="Times New Roman" w:hAnsi="Times New Roman"/>
          <w:sz w:val="28"/>
          <w:szCs w:val="28"/>
        </w:rPr>
        <w:t xml:space="preserve"> захищеності об’єктів критичної інфраструктури, охорону яких покладено на Національну поліцію України.</w:t>
      </w:r>
    </w:p>
    <w:p w:rsidR="005509B7" w:rsidRDefault="005509B7" w:rsidP="005509B7">
      <w:pPr>
        <w:pStyle w:val="a3"/>
        <w:spacing w:before="360" w:after="240"/>
        <w:ind w:left="1916" w:hanging="1349"/>
        <w:jc w:val="left"/>
        <w:rPr>
          <w:rFonts w:ascii="Times New Roman" w:hAnsi="Times New Roman"/>
          <w:sz w:val="28"/>
          <w:szCs w:val="28"/>
        </w:rPr>
      </w:pPr>
      <w:r>
        <w:rPr>
          <w:rFonts w:ascii="Times New Roman" w:hAnsi="Times New Roman"/>
          <w:sz w:val="28"/>
          <w:szCs w:val="28"/>
        </w:rPr>
        <w:t xml:space="preserve">Стаття 23. Збройні Сили України у сфері захисту </w:t>
      </w:r>
      <w:r>
        <w:rPr>
          <w:rFonts w:ascii="Times New Roman" w:hAnsi="Times New Roman"/>
          <w:sz w:val="28"/>
          <w:szCs w:val="28"/>
        </w:rPr>
        <w:br/>
        <w:t>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 Збройні Сили України забезпечують:</w:t>
      </w:r>
    </w:p>
    <w:p w:rsidR="005509B7" w:rsidRDefault="005509B7" w:rsidP="005509B7">
      <w:pPr>
        <w:pStyle w:val="a3"/>
        <w:rPr>
          <w:rFonts w:ascii="Times New Roman" w:hAnsi="Times New Roman"/>
          <w:sz w:val="28"/>
          <w:szCs w:val="28"/>
        </w:rPr>
      </w:pPr>
      <w:r>
        <w:rPr>
          <w:rFonts w:ascii="Times New Roman" w:hAnsi="Times New Roman"/>
          <w:sz w:val="28"/>
          <w:szCs w:val="28"/>
        </w:rPr>
        <w:t>1) організацію захисту військових об’єктів Збройних Сил України від терористичних загроз, підготовку до застосування військ (сил) Збройних Сил України в разі вчинення терористичного акту в повітряному просторі або територіальному морі України;</w:t>
      </w:r>
    </w:p>
    <w:p w:rsidR="005509B7" w:rsidRDefault="005509B7" w:rsidP="005509B7">
      <w:pPr>
        <w:pStyle w:val="a3"/>
        <w:rPr>
          <w:rFonts w:ascii="Times New Roman" w:hAnsi="Times New Roman"/>
          <w:sz w:val="28"/>
          <w:szCs w:val="28"/>
        </w:rPr>
      </w:pPr>
      <w:r>
        <w:rPr>
          <w:rFonts w:ascii="Times New Roman" w:hAnsi="Times New Roman"/>
          <w:sz w:val="28"/>
          <w:szCs w:val="28"/>
        </w:rPr>
        <w:t>2) вжиття заходів із підвищення рівня живучості та вибухопожежобезпеки арсеналів, баз та складів Збройних Сил України;</w:t>
      </w:r>
    </w:p>
    <w:p w:rsidR="005509B7" w:rsidRDefault="005509B7" w:rsidP="005509B7">
      <w:pPr>
        <w:pStyle w:val="a3"/>
        <w:rPr>
          <w:rFonts w:ascii="Times New Roman" w:hAnsi="Times New Roman"/>
          <w:sz w:val="28"/>
          <w:szCs w:val="28"/>
        </w:rPr>
      </w:pPr>
      <w:r>
        <w:rPr>
          <w:rFonts w:ascii="Times New Roman" w:hAnsi="Times New Roman"/>
          <w:sz w:val="28"/>
          <w:szCs w:val="28"/>
        </w:rPr>
        <w:lastRenderedPageBreak/>
        <w:t>3) виконання завдань із протиповітряного прикриття важливих об’єктів держави, перелік яких визначається Кабінетом Міністрів України.</w:t>
      </w:r>
    </w:p>
    <w:p w:rsidR="005509B7" w:rsidRDefault="005509B7" w:rsidP="005509B7">
      <w:pPr>
        <w:pStyle w:val="a3"/>
        <w:spacing w:before="360" w:after="240"/>
        <w:ind w:left="1843" w:hanging="1276"/>
        <w:jc w:val="left"/>
        <w:rPr>
          <w:rFonts w:ascii="Times New Roman" w:hAnsi="Times New Roman"/>
          <w:sz w:val="28"/>
          <w:szCs w:val="28"/>
        </w:rPr>
      </w:pPr>
      <w:r>
        <w:rPr>
          <w:rFonts w:ascii="Times New Roman" w:hAnsi="Times New Roman"/>
          <w:sz w:val="28"/>
          <w:szCs w:val="28"/>
        </w:rPr>
        <w:t xml:space="preserve">Стаття 24. Державна спеціальна служба транспорту у сфері </w:t>
      </w:r>
      <w:r>
        <w:rPr>
          <w:rFonts w:ascii="Times New Roman" w:hAnsi="Times New Roman"/>
          <w:sz w:val="28"/>
          <w:szCs w:val="28"/>
        </w:rPr>
        <w:br/>
        <w:t>захисту критичної інфраструктури</w:t>
      </w:r>
    </w:p>
    <w:p w:rsidR="005509B7" w:rsidRDefault="005509B7" w:rsidP="005509B7">
      <w:pPr>
        <w:pStyle w:val="a3"/>
        <w:numPr>
          <w:ilvl w:val="0"/>
          <w:numId w:val="6"/>
        </w:numPr>
        <w:rPr>
          <w:rFonts w:ascii="Times New Roman" w:hAnsi="Times New Roman"/>
          <w:color w:val="000000"/>
          <w:sz w:val="28"/>
          <w:szCs w:val="28"/>
        </w:rPr>
      </w:pPr>
      <w:r>
        <w:rPr>
          <w:rFonts w:ascii="Times New Roman" w:hAnsi="Times New Roman"/>
          <w:color w:val="000000"/>
          <w:sz w:val="28"/>
          <w:szCs w:val="28"/>
        </w:rPr>
        <w:t>Державна спеціальна служба транспорту забезпечує:</w:t>
      </w:r>
    </w:p>
    <w:p w:rsidR="005509B7" w:rsidRDefault="005509B7" w:rsidP="005509B7">
      <w:pPr>
        <w:pStyle w:val="a3"/>
        <w:rPr>
          <w:rFonts w:ascii="Times New Roman" w:hAnsi="Times New Roman"/>
          <w:color w:val="000000"/>
          <w:sz w:val="28"/>
          <w:szCs w:val="28"/>
        </w:rPr>
      </w:pPr>
      <w:r>
        <w:rPr>
          <w:rFonts w:ascii="Times New Roman" w:hAnsi="Times New Roman"/>
          <w:color w:val="000000"/>
          <w:sz w:val="28"/>
          <w:szCs w:val="28"/>
        </w:rPr>
        <w:t>1) технічне прикриття, відбудову, установлення загороджень на об’єктах національної транспортної системи України з метою забезпечення діяльності Збройних Сил України та інших військових формувань, утворених відповідно до законів України;</w:t>
      </w:r>
    </w:p>
    <w:p w:rsidR="005509B7" w:rsidRDefault="005509B7" w:rsidP="005509B7">
      <w:pPr>
        <w:pStyle w:val="a3"/>
        <w:rPr>
          <w:rFonts w:ascii="Times New Roman" w:hAnsi="Times New Roman"/>
          <w:color w:val="000000"/>
          <w:sz w:val="28"/>
          <w:szCs w:val="28"/>
        </w:rPr>
      </w:pPr>
      <w:r>
        <w:rPr>
          <w:rFonts w:ascii="Times New Roman" w:hAnsi="Times New Roman"/>
          <w:color w:val="000000"/>
          <w:sz w:val="28"/>
          <w:szCs w:val="28"/>
        </w:rPr>
        <w:t>2) наведення, будівництво, експлуатацію та ремонт (реконструкцію) наплавних залізничних мостів і естакад;</w:t>
      </w:r>
    </w:p>
    <w:p w:rsidR="005509B7" w:rsidRDefault="005509B7" w:rsidP="005509B7">
      <w:pPr>
        <w:pStyle w:val="a3"/>
        <w:rPr>
          <w:rFonts w:ascii="Times New Roman" w:hAnsi="Times New Roman"/>
          <w:color w:val="000000"/>
          <w:sz w:val="28"/>
          <w:szCs w:val="28"/>
        </w:rPr>
      </w:pPr>
      <w:r>
        <w:rPr>
          <w:rFonts w:ascii="Times New Roman" w:hAnsi="Times New Roman"/>
          <w:color w:val="000000"/>
          <w:sz w:val="28"/>
          <w:szCs w:val="28"/>
        </w:rPr>
        <w:t>3) охорону об’єктів національної транспортної системи України, перелік яких визначається Кабінетом Міністрів України.</w:t>
      </w:r>
    </w:p>
    <w:p w:rsidR="005509B7" w:rsidRDefault="005509B7" w:rsidP="005509B7">
      <w:pPr>
        <w:pStyle w:val="a3"/>
        <w:spacing w:before="360" w:after="240"/>
        <w:ind w:left="1877" w:hanging="1310"/>
        <w:jc w:val="left"/>
        <w:rPr>
          <w:rFonts w:ascii="Times New Roman" w:hAnsi="Times New Roman"/>
          <w:sz w:val="28"/>
          <w:szCs w:val="28"/>
        </w:rPr>
      </w:pPr>
      <w:r>
        <w:rPr>
          <w:rFonts w:ascii="Times New Roman" w:hAnsi="Times New Roman"/>
          <w:sz w:val="28"/>
          <w:szCs w:val="28"/>
        </w:rPr>
        <w:t>Стаття 25. Державна служба спеціального зв’язку та захисту інформації України у сфері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 Державна служба спеціального зв’язку та захисту інформації України:</w:t>
      </w:r>
    </w:p>
    <w:p w:rsidR="005509B7" w:rsidRDefault="005509B7" w:rsidP="005509B7">
      <w:pPr>
        <w:pStyle w:val="a3"/>
        <w:spacing w:before="0"/>
        <w:rPr>
          <w:rFonts w:ascii="Times New Roman" w:hAnsi="Times New Roman"/>
          <w:sz w:val="28"/>
          <w:szCs w:val="28"/>
        </w:rPr>
      </w:pPr>
      <w:r>
        <w:rPr>
          <w:rFonts w:ascii="Times New Roman" w:hAnsi="Times New Roman"/>
          <w:sz w:val="28"/>
          <w:szCs w:val="28"/>
        </w:rPr>
        <w:t>1) бере участь у формуванні та реалізує державну політику у сфері захисту критичної інфраструктури, реалізує державну політику щодо захисту критичної технологічної інформації, кіберзахисту об’єктів критичної інформаційної інфраструктури, здійснює державний контроль у цих сферах;</w:t>
      </w:r>
    </w:p>
    <w:p w:rsidR="005509B7" w:rsidRDefault="005509B7" w:rsidP="005509B7">
      <w:pPr>
        <w:pStyle w:val="a3"/>
        <w:rPr>
          <w:rFonts w:ascii="Times New Roman" w:hAnsi="Times New Roman"/>
          <w:sz w:val="28"/>
          <w:szCs w:val="28"/>
        </w:rPr>
      </w:pPr>
      <w:r>
        <w:rPr>
          <w:rFonts w:ascii="Times New Roman" w:hAnsi="Times New Roman"/>
          <w:sz w:val="28"/>
          <w:szCs w:val="28"/>
        </w:rPr>
        <w:t>2) забезпечує впровадження аудиту інформаційної безпеки на об’єктах критичної інфраструктури, встановлює вимоги до аудиторів інформаційної безпеки, визначає порядок їх атестації (переатестації);</w:t>
      </w:r>
    </w:p>
    <w:p w:rsidR="005509B7" w:rsidRDefault="005509B7" w:rsidP="005509B7">
      <w:pPr>
        <w:pStyle w:val="a3"/>
        <w:rPr>
          <w:rFonts w:ascii="Times New Roman" w:hAnsi="Times New Roman"/>
          <w:sz w:val="28"/>
          <w:szCs w:val="28"/>
        </w:rPr>
      </w:pPr>
      <w:r>
        <w:rPr>
          <w:rFonts w:ascii="Times New Roman" w:hAnsi="Times New Roman"/>
          <w:sz w:val="28"/>
          <w:szCs w:val="28"/>
        </w:rPr>
        <w:t>3) координує, організовує та проводить аудит захищеності комунікаційних і технологічних систем об’єктів критичної інфраструктури на вразливість;</w:t>
      </w:r>
    </w:p>
    <w:p w:rsidR="005509B7" w:rsidRDefault="005509B7" w:rsidP="005509B7">
      <w:pPr>
        <w:pStyle w:val="a3"/>
        <w:spacing w:after="240"/>
        <w:rPr>
          <w:rFonts w:ascii="Times New Roman" w:hAnsi="Times New Roman"/>
          <w:sz w:val="28"/>
          <w:szCs w:val="28"/>
        </w:rPr>
      </w:pPr>
      <w:r>
        <w:rPr>
          <w:rFonts w:ascii="Times New Roman" w:hAnsi="Times New Roman"/>
          <w:sz w:val="28"/>
          <w:szCs w:val="28"/>
        </w:rPr>
        <w:t>4) забезпечує формування та функціонування Реєстру об’єктів критичної інформаційної інфраструктури, що функціонують на об’єктах критичної інфраструктури;</w:t>
      </w:r>
    </w:p>
    <w:p w:rsidR="005509B7" w:rsidRDefault="005509B7" w:rsidP="005509B7">
      <w:pPr>
        <w:pStyle w:val="a3"/>
        <w:spacing w:before="0"/>
        <w:rPr>
          <w:rFonts w:ascii="Times New Roman" w:hAnsi="Times New Roman"/>
          <w:sz w:val="28"/>
          <w:szCs w:val="28"/>
        </w:rPr>
      </w:pPr>
      <w:r>
        <w:rPr>
          <w:rFonts w:ascii="Times New Roman" w:hAnsi="Times New Roman"/>
          <w:sz w:val="28"/>
          <w:szCs w:val="28"/>
        </w:rPr>
        <w:t>5) визначає вимоги до захисту критичної технологічної інформації, формує загальні вимоги до кіберзахисту об’єктів критичної інфраструктури, веде перелік об’єктів критичної інформаційної інфраструктури, здійснює заходи щодо його оновлення та актуалізації;</w:t>
      </w:r>
    </w:p>
    <w:p w:rsidR="005509B7" w:rsidRDefault="005509B7" w:rsidP="005509B7">
      <w:pPr>
        <w:pStyle w:val="a3"/>
        <w:rPr>
          <w:rFonts w:ascii="Times New Roman" w:hAnsi="Times New Roman"/>
          <w:sz w:val="28"/>
          <w:szCs w:val="28"/>
        </w:rPr>
      </w:pPr>
      <w:r>
        <w:rPr>
          <w:rFonts w:ascii="Times New Roman" w:hAnsi="Times New Roman"/>
          <w:sz w:val="28"/>
          <w:szCs w:val="28"/>
        </w:rPr>
        <w:lastRenderedPageBreak/>
        <w:t>6) координує діяльність суб’єктів забезпечення кібербезпеки щодо кіберзахисту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7) інформує про кіберзагрози та відповідні методи захисту від них;</w:t>
      </w:r>
    </w:p>
    <w:p w:rsidR="005509B7" w:rsidRDefault="005509B7" w:rsidP="005509B7">
      <w:pPr>
        <w:pStyle w:val="a3"/>
        <w:rPr>
          <w:rFonts w:ascii="Times New Roman" w:hAnsi="Times New Roman"/>
          <w:sz w:val="28"/>
          <w:szCs w:val="28"/>
        </w:rPr>
      </w:pPr>
      <w:r>
        <w:rPr>
          <w:rFonts w:ascii="Times New Roman" w:hAnsi="Times New Roman"/>
          <w:sz w:val="28"/>
          <w:szCs w:val="28"/>
        </w:rPr>
        <w:t>8) надає операторам критичної інфраструктури консультативну та практичну допомогу з питань запобігання, виявлення та усунення наслідків кіберінцидентів щодо їх об’єктів;</w:t>
      </w:r>
    </w:p>
    <w:p w:rsidR="005509B7" w:rsidRDefault="005509B7" w:rsidP="005509B7">
      <w:pPr>
        <w:pStyle w:val="a3"/>
        <w:rPr>
          <w:rFonts w:ascii="Times New Roman" w:hAnsi="Times New Roman"/>
          <w:sz w:val="28"/>
          <w:szCs w:val="28"/>
        </w:rPr>
      </w:pPr>
      <w:r>
        <w:rPr>
          <w:rFonts w:ascii="Times New Roman" w:hAnsi="Times New Roman"/>
          <w:sz w:val="28"/>
          <w:szCs w:val="28"/>
        </w:rPr>
        <w:t>9) здійснює обмін інформацією між органами державної влади і приватним сектором щодо кіберзагроз для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10) здійснює міжнародне співробітництво з питань кібербезпеки об’єктів критичної інфраструктури, забезпечує впровадження міжнародних ініціатив у сфері кібербезпеки об’єктів критичної інфраструктури, що відповідають національним інтересам України.</w:t>
      </w:r>
    </w:p>
    <w:p w:rsidR="005509B7" w:rsidRDefault="005509B7" w:rsidP="005509B7">
      <w:pPr>
        <w:pStyle w:val="a3"/>
        <w:spacing w:before="360" w:after="240"/>
        <w:ind w:left="1877" w:hanging="1310"/>
        <w:jc w:val="left"/>
        <w:rPr>
          <w:rFonts w:ascii="Times New Roman" w:hAnsi="Times New Roman"/>
          <w:sz w:val="28"/>
          <w:szCs w:val="28"/>
        </w:rPr>
      </w:pPr>
      <w:r>
        <w:rPr>
          <w:rFonts w:ascii="Times New Roman" w:hAnsi="Times New Roman"/>
          <w:sz w:val="28"/>
          <w:szCs w:val="28"/>
        </w:rPr>
        <w:t xml:space="preserve">Стаття 26. Секторальні органи у сфері захисту критичної інфраструктури </w:t>
      </w:r>
    </w:p>
    <w:p w:rsidR="005509B7" w:rsidRDefault="005509B7" w:rsidP="005509B7">
      <w:pPr>
        <w:pStyle w:val="a3"/>
        <w:rPr>
          <w:rFonts w:ascii="Times New Roman" w:hAnsi="Times New Roman"/>
          <w:sz w:val="28"/>
          <w:szCs w:val="28"/>
        </w:rPr>
      </w:pPr>
      <w:r>
        <w:rPr>
          <w:rFonts w:ascii="Times New Roman" w:hAnsi="Times New Roman"/>
          <w:sz w:val="28"/>
          <w:szCs w:val="28"/>
        </w:rPr>
        <w:t>1. Державні органи, визначені відповідальними за забезпечення формування та реалізацію державної політики у сфері захисту критичної інфраструктури в окремому секторі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 утворюють у межах штатної чисельності у своєму складі структурні підрозділи з питань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2) збирають, узагальнюють та проводять попередній аналіз даних щодо критичної інфраструктури та її функціонування;</w:t>
      </w:r>
    </w:p>
    <w:p w:rsidR="005509B7" w:rsidRDefault="005509B7" w:rsidP="005509B7">
      <w:pPr>
        <w:pStyle w:val="a3"/>
        <w:rPr>
          <w:rFonts w:ascii="Times New Roman" w:hAnsi="Times New Roman"/>
          <w:sz w:val="28"/>
          <w:szCs w:val="28"/>
        </w:rPr>
      </w:pPr>
      <w:r>
        <w:rPr>
          <w:rFonts w:ascii="Times New Roman" w:hAnsi="Times New Roman"/>
          <w:sz w:val="28"/>
          <w:szCs w:val="28"/>
        </w:rPr>
        <w:t>3) разом із операторами критичної інфраструктури здійснюють категоризацію об’єктів критичної інфраструктури своїх секторів критичної інфраструктури, формують секторальні переліки об’єктів критичної інфраструктури, подають інформацію до Реєстру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4) розробляють та затверджують: </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вимоги до захисту об’єктів критичної інфраструктури відповідно до їх категорій; </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проектні загрози для критичної інфраструктури секторального рівня; </w:t>
      </w:r>
    </w:p>
    <w:p w:rsidR="005509B7" w:rsidRDefault="005509B7" w:rsidP="005509B7">
      <w:pPr>
        <w:pStyle w:val="a3"/>
        <w:rPr>
          <w:rFonts w:ascii="Times New Roman" w:hAnsi="Times New Roman"/>
          <w:sz w:val="28"/>
          <w:szCs w:val="28"/>
        </w:rPr>
      </w:pPr>
      <w:r>
        <w:rPr>
          <w:rFonts w:ascii="Times New Roman" w:hAnsi="Times New Roman"/>
          <w:sz w:val="28"/>
          <w:szCs w:val="28"/>
        </w:rPr>
        <w:t>плани взаємодії функціональних органів у сфері захисту критичної інфраструктури у відповідних секторах для всіх режимів функціонування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плани взаємодії та підтримання виконання життєво важливих функцій та надання життєво важливих послуг на випадок порушення  функціонування об’єктів критичної інфраструктури;</w:t>
      </w:r>
    </w:p>
    <w:p w:rsidR="005509B7" w:rsidRDefault="005509B7" w:rsidP="005509B7">
      <w:pPr>
        <w:pStyle w:val="a3"/>
        <w:rPr>
          <w:rFonts w:ascii="Times New Roman" w:hAnsi="Times New Roman"/>
          <w:sz w:val="28"/>
          <w:szCs w:val="28"/>
        </w:rPr>
      </w:pPr>
    </w:p>
    <w:p w:rsidR="005509B7" w:rsidRDefault="005509B7" w:rsidP="005509B7">
      <w:pPr>
        <w:pStyle w:val="a3"/>
        <w:rPr>
          <w:rFonts w:ascii="Times New Roman" w:hAnsi="Times New Roman"/>
          <w:sz w:val="28"/>
          <w:szCs w:val="28"/>
        </w:rPr>
      </w:pPr>
      <w:r>
        <w:rPr>
          <w:rFonts w:ascii="Times New Roman" w:hAnsi="Times New Roman"/>
          <w:sz w:val="28"/>
          <w:szCs w:val="28"/>
        </w:rPr>
        <w:lastRenderedPageBreak/>
        <w:t>5) затверджують:</w:t>
      </w:r>
    </w:p>
    <w:p w:rsidR="005509B7" w:rsidRDefault="005509B7" w:rsidP="005509B7">
      <w:pPr>
        <w:autoSpaceDE w:val="0"/>
        <w:autoSpaceDN w:val="0"/>
        <w:adjustRightInd w:val="0"/>
        <w:spacing w:before="120"/>
        <w:ind w:firstLine="567"/>
        <w:jc w:val="both"/>
        <w:rPr>
          <w:rFonts w:ascii="Times New Roman" w:hAnsi="Times New Roman"/>
          <w:sz w:val="28"/>
          <w:szCs w:val="28"/>
          <w:lang w:val="ru-RU"/>
        </w:rPr>
      </w:pPr>
      <w:r>
        <w:rPr>
          <w:rFonts w:ascii="Times New Roman" w:hAnsi="Times New Roman"/>
          <w:sz w:val="28"/>
          <w:szCs w:val="28"/>
        </w:rPr>
        <w:t>проектні загрози для критичної інфраструктури об’єктового рівня у відповідних секторах;</w:t>
      </w:r>
    </w:p>
    <w:p w:rsidR="005509B7" w:rsidRDefault="005509B7" w:rsidP="005509B7">
      <w:pPr>
        <w:autoSpaceDE w:val="0"/>
        <w:autoSpaceDN w:val="0"/>
        <w:adjustRightInd w:val="0"/>
        <w:spacing w:before="120"/>
        <w:ind w:firstLine="567"/>
        <w:jc w:val="both"/>
        <w:rPr>
          <w:rFonts w:ascii="Times New Roman" w:hAnsi="Times New Roman"/>
          <w:sz w:val="28"/>
          <w:szCs w:val="28"/>
        </w:rPr>
      </w:pPr>
      <w:r>
        <w:rPr>
          <w:rFonts w:ascii="Times New Roman" w:hAnsi="Times New Roman"/>
          <w:sz w:val="28"/>
          <w:szCs w:val="28"/>
          <w:lang w:val="ru-RU"/>
        </w:rPr>
        <w:t>п</w:t>
      </w:r>
      <w:r>
        <w:rPr>
          <w:rFonts w:ascii="Times New Roman" w:hAnsi="Times New Roman"/>
          <w:sz w:val="28"/>
          <w:szCs w:val="28"/>
        </w:rPr>
        <w:t xml:space="preserve">аспорти безпеки об’єктів критичної інфраструктури, </w:t>
      </w:r>
      <w:proofErr w:type="gramStart"/>
      <w:r>
        <w:rPr>
          <w:rFonts w:ascii="Times New Roman" w:hAnsi="Times New Roman"/>
          <w:sz w:val="28"/>
          <w:szCs w:val="28"/>
        </w:rPr>
        <w:t>видан</w:t>
      </w:r>
      <w:proofErr w:type="gramEnd"/>
      <w:r>
        <w:rPr>
          <w:rFonts w:ascii="Times New Roman" w:hAnsi="Times New Roman"/>
          <w:sz w:val="28"/>
          <w:szCs w:val="28"/>
        </w:rPr>
        <w:t>і операторами у відповідних секторах;</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6) беруть участь в установленому законодавством порядку в реагуванні на кризові ситуації, пов’язані з безпекою, захистом та стійкістю об’єктів критичної інфраструктури; </w:t>
      </w:r>
    </w:p>
    <w:p w:rsidR="005509B7" w:rsidRDefault="005509B7" w:rsidP="005509B7">
      <w:pPr>
        <w:pStyle w:val="a3"/>
        <w:rPr>
          <w:rFonts w:ascii="Times New Roman" w:hAnsi="Times New Roman"/>
          <w:sz w:val="28"/>
          <w:szCs w:val="28"/>
        </w:rPr>
      </w:pPr>
      <w:r>
        <w:rPr>
          <w:rFonts w:ascii="Times New Roman" w:hAnsi="Times New Roman"/>
          <w:sz w:val="28"/>
          <w:szCs w:val="28"/>
        </w:rPr>
        <w:t>7) здійснюють попередження про загрози для критичної інфраструктури операторів критичної інфраструктури та надають інформаційну, консультативну, експертну, технологічну допомогу операторам критичної інфраструктури, користувачам їх послуг (населенню) для попередження, реагування, мінімізації можливого впливу загроз;</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8) розробляють та впроваджують норми і регламенти захисту критичної інфраструктури у відповідних секторах критичної інфраструктури; </w:t>
      </w:r>
    </w:p>
    <w:p w:rsidR="005509B7" w:rsidRDefault="005509B7" w:rsidP="005509B7">
      <w:pPr>
        <w:pStyle w:val="a3"/>
        <w:rPr>
          <w:rFonts w:ascii="Times New Roman" w:hAnsi="Times New Roman"/>
          <w:sz w:val="28"/>
          <w:szCs w:val="28"/>
        </w:rPr>
      </w:pPr>
      <w:r>
        <w:rPr>
          <w:rFonts w:ascii="Times New Roman" w:hAnsi="Times New Roman"/>
          <w:sz w:val="28"/>
          <w:szCs w:val="28"/>
        </w:rPr>
        <w:t>9) проводять:</w:t>
      </w:r>
    </w:p>
    <w:p w:rsidR="005509B7" w:rsidRDefault="005509B7" w:rsidP="005509B7">
      <w:pPr>
        <w:pStyle w:val="a3"/>
        <w:rPr>
          <w:rFonts w:ascii="Times New Roman" w:hAnsi="Times New Roman"/>
          <w:sz w:val="28"/>
          <w:szCs w:val="28"/>
        </w:rPr>
      </w:pPr>
      <w:r>
        <w:rPr>
          <w:rFonts w:ascii="Times New Roman" w:hAnsi="Times New Roman"/>
          <w:sz w:val="28"/>
          <w:szCs w:val="28"/>
        </w:rPr>
        <w:t>перевірку та оцінку захищеності об’єктів критичної інфраструктури;</w:t>
      </w:r>
    </w:p>
    <w:p w:rsidR="005509B7" w:rsidRDefault="005509B7" w:rsidP="005509B7">
      <w:pPr>
        <w:widowControl w:val="0"/>
        <w:spacing w:before="120"/>
        <w:ind w:firstLine="567"/>
        <w:jc w:val="both"/>
        <w:rPr>
          <w:rFonts w:ascii="Times New Roman" w:hAnsi="Times New Roman"/>
          <w:sz w:val="28"/>
          <w:szCs w:val="28"/>
        </w:rPr>
      </w:pPr>
      <w:r>
        <w:rPr>
          <w:rFonts w:ascii="Times New Roman" w:hAnsi="Times New Roman"/>
          <w:sz w:val="28"/>
          <w:szCs w:val="28"/>
        </w:rPr>
        <w:t>підготовку пропозицій до проектної загрози для критичної інфраструктури національного рівня та оцінку ризиків для критичної інфраструктури національного рівня;</w:t>
      </w:r>
    </w:p>
    <w:p w:rsidR="005509B7" w:rsidRDefault="005509B7" w:rsidP="005509B7">
      <w:pPr>
        <w:pStyle w:val="a3"/>
        <w:rPr>
          <w:rFonts w:ascii="Times New Roman" w:hAnsi="Times New Roman"/>
          <w:sz w:val="28"/>
          <w:szCs w:val="28"/>
        </w:rPr>
      </w:pPr>
      <w:r>
        <w:rPr>
          <w:rFonts w:ascii="Times New Roman" w:hAnsi="Times New Roman"/>
          <w:sz w:val="28"/>
          <w:szCs w:val="28"/>
        </w:rPr>
        <w:t>організацію системи підготовки персоналу, навчання та тренувань щодо забезпечення стійкості та захисту секторів критичної інфраструктури;</w:t>
      </w:r>
    </w:p>
    <w:p w:rsidR="005509B7" w:rsidRDefault="005509B7" w:rsidP="005509B7">
      <w:pPr>
        <w:widowControl w:val="0"/>
        <w:spacing w:before="120"/>
        <w:ind w:firstLine="567"/>
        <w:jc w:val="both"/>
        <w:rPr>
          <w:rFonts w:ascii="Times New Roman" w:hAnsi="Times New Roman"/>
          <w:sz w:val="28"/>
          <w:szCs w:val="28"/>
        </w:rPr>
      </w:pPr>
      <w:r>
        <w:rPr>
          <w:rFonts w:ascii="Times New Roman" w:hAnsi="Times New Roman"/>
          <w:sz w:val="28"/>
          <w:szCs w:val="28"/>
        </w:rPr>
        <w:t>підготовку щорічного звіту про забезпечення захисту критичної інфраструктури у відповідному секторі;</w:t>
      </w:r>
    </w:p>
    <w:p w:rsidR="005509B7" w:rsidRDefault="005509B7" w:rsidP="005509B7">
      <w:pPr>
        <w:pStyle w:val="a3"/>
        <w:rPr>
          <w:rFonts w:ascii="Times New Roman" w:hAnsi="Times New Roman"/>
          <w:sz w:val="28"/>
          <w:szCs w:val="28"/>
        </w:rPr>
      </w:pPr>
      <w:r>
        <w:rPr>
          <w:rFonts w:ascii="Times New Roman" w:hAnsi="Times New Roman"/>
          <w:sz w:val="28"/>
          <w:szCs w:val="28"/>
        </w:rPr>
        <w:t>10) подають операторам критичної інфраструктури обов’язкові до розгляду пропозиції з питань захисту критичної інфраструктури та обов’язкові до виконання вимоги щодо усунення причин і умов, які порушують стійкість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11) розробляють та затверджують галузеві програми з протидії загрозам внутрішніх порушників, зокрема завдяки заходам, спрямованим на досягнення високого рівня культури безпеки (фізичної та технічної);</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12) здійснюють: </w:t>
      </w:r>
    </w:p>
    <w:p w:rsidR="005509B7" w:rsidRDefault="005509B7" w:rsidP="005509B7">
      <w:pPr>
        <w:widowControl w:val="0"/>
        <w:spacing w:before="120"/>
        <w:ind w:firstLine="567"/>
        <w:jc w:val="both"/>
        <w:rPr>
          <w:rFonts w:ascii="Times New Roman" w:hAnsi="Times New Roman"/>
          <w:sz w:val="28"/>
          <w:szCs w:val="28"/>
        </w:rPr>
      </w:pPr>
      <w:r>
        <w:rPr>
          <w:rFonts w:ascii="Times New Roman" w:hAnsi="Times New Roman"/>
          <w:sz w:val="28"/>
          <w:szCs w:val="28"/>
        </w:rPr>
        <w:t>збирання, аналіз та узагальнення даних про об’єкти критичної інфраструктури та загрози для їх функціонування;</w:t>
      </w:r>
    </w:p>
    <w:p w:rsidR="005509B7" w:rsidRDefault="005509B7" w:rsidP="005509B7">
      <w:pPr>
        <w:widowControl w:val="0"/>
        <w:spacing w:before="120"/>
        <w:ind w:firstLine="567"/>
        <w:jc w:val="both"/>
        <w:rPr>
          <w:rFonts w:ascii="Times New Roman" w:hAnsi="Times New Roman"/>
          <w:sz w:val="28"/>
          <w:szCs w:val="28"/>
        </w:rPr>
      </w:pPr>
      <w:r>
        <w:rPr>
          <w:rFonts w:ascii="Times New Roman" w:hAnsi="Times New Roman"/>
          <w:sz w:val="28"/>
          <w:szCs w:val="28"/>
        </w:rPr>
        <w:t>організацію функціонування відповідних систем обміну інформацією, проведення моніторингу рівня безпеки об’єктів критичної інфраструктури;</w:t>
      </w:r>
    </w:p>
    <w:p w:rsidR="005509B7" w:rsidRDefault="005509B7" w:rsidP="005509B7">
      <w:pPr>
        <w:widowControl w:val="0"/>
        <w:spacing w:before="120"/>
        <w:ind w:firstLine="567"/>
        <w:jc w:val="both"/>
        <w:rPr>
          <w:rFonts w:ascii="Times New Roman" w:hAnsi="Times New Roman"/>
          <w:sz w:val="28"/>
          <w:szCs w:val="28"/>
        </w:rPr>
      </w:pPr>
      <w:r>
        <w:rPr>
          <w:rFonts w:ascii="Times New Roman" w:hAnsi="Times New Roman"/>
          <w:sz w:val="28"/>
          <w:szCs w:val="28"/>
        </w:rPr>
        <w:lastRenderedPageBreak/>
        <w:t>організацію функціонування системи обміну інформацією та взаємодії у відповідних секторах критичної інфраструктури між суб’єктами державної системи захисту критичної інфраструктури.</w:t>
      </w:r>
    </w:p>
    <w:p w:rsidR="005509B7" w:rsidRDefault="005509B7" w:rsidP="005509B7">
      <w:pPr>
        <w:pStyle w:val="a3"/>
        <w:spacing w:before="360" w:after="240"/>
        <w:ind w:left="1877" w:hanging="1310"/>
        <w:jc w:val="left"/>
        <w:rPr>
          <w:rFonts w:ascii="Times New Roman" w:hAnsi="Times New Roman"/>
          <w:b/>
          <w:sz w:val="28"/>
          <w:szCs w:val="28"/>
        </w:rPr>
      </w:pPr>
      <w:r>
        <w:rPr>
          <w:rFonts w:ascii="Times New Roman" w:hAnsi="Times New Roman"/>
          <w:sz w:val="28"/>
          <w:szCs w:val="28"/>
        </w:rPr>
        <w:t>Стаття 27.</w:t>
      </w:r>
      <w:r>
        <w:rPr>
          <w:rFonts w:ascii="Times New Roman" w:hAnsi="Times New Roman"/>
          <w:b/>
          <w:sz w:val="28"/>
          <w:szCs w:val="28"/>
        </w:rPr>
        <w:t xml:space="preserve"> </w:t>
      </w:r>
      <w:r>
        <w:rPr>
          <w:rFonts w:ascii="Times New Roman" w:hAnsi="Times New Roman"/>
          <w:sz w:val="28"/>
          <w:szCs w:val="28"/>
        </w:rPr>
        <w:t>Місцеві органи виконавчої влади (військово-цивільні адміністрації — у разі утворення)</w:t>
      </w:r>
      <w:r>
        <w:rPr>
          <w:rFonts w:ascii="Times New Roman" w:hAnsi="Times New Roman"/>
          <w:b/>
          <w:sz w:val="28"/>
          <w:szCs w:val="28"/>
        </w:rPr>
        <w:t xml:space="preserve">  </w:t>
      </w:r>
      <w:r>
        <w:rPr>
          <w:rFonts w:ascii="Times New Roman" w:hAnsi="Times New Roman"/>
          <w:sz w:val="28"/>
          <w:szCs w:val="28"/>
        </w:rPr>
        <w:t>у сфері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 Місцеві органи виконавчої влади (військово-цивільні              адміністрації — у разі утворення)</w:t>
      </w:r>
      <w:r>
        <w:rPr>
          <w:rFonts w:ascii="Times New Roman" w:hAnsi="Times New Roman"/>
          <w:b/>
          <w:sz w:val="28"/>
          <w:szCs w:val="28"/>
        </w:rPr>
        <w:t xml:space="preserve"> </w:t>
      </w:r>
      <w:r>
        <w:rPr>
          <w:rFonts w:ascii="Times New Roman" w:hAnsi="Times New Roman"/>
          <w:sz w:val="28"/>
          <w:szCs w:val="28"/>
        </w:rPr>
        <w:t>забезпечують:</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1) розроблення місцевих програм забезпечення захисту та стійкості критичної інфраструктури, програм підвищення стійкості територіальних громад до кризових ситуацій, викликаних припиненням або погіршенням якості надання важливих для їх життєдіяльності послуг </w:t>
      </w:r>
      <w:r w:rsidR="0056680E">
        <w:rPr>
          <w:rFonts w:ascii="Times New Roman" w:hAnsi="Times New Roman"/>
          <w:sz w:val="28"/>
          <w:szCs w:val="28"/>
        </w:rPr>
        <w:t>чи</w:t>
      </w:r>
      <w:r>
        <w:rPr>
          <w:rFonts w:ascii="Times New Roman" w:hAnsi="Times New Roman"/>
          <w:sz w:val="28"/>
          <w:szCs w:val="28"/>
        </w:rPr>
        <w:t xml:space="preserve"> припиненням виконання життєво важливих функцій; </w:t>
      </w:r>
    </w:p>
    <w:p w:rsidR="005509B7" w:rsidRDefault="005509B7" w:rsidP="005509B7">
      <w:pPr>
        <w:pStyle w:val="a3"/>
        <w:rPr>
          <w:rFonts w:ascii="Times New Roman" w:hAnsi="Times New Roman"/>
          <w:sz w:val="28"/>
          <w:szCs w:val="28"/>
        </w:rPr>
      </w:pPr>
      <w:r>
        <w:rPr>
          <w:rFonts w:ascii="Times New Roman" w:hAnsi="Times New Roman"/>
          <w:sz w:val="28"/>
          <w:szCs w:val="28"/>
        </w:rPr>
        <w:t>2) розроблення та погодження із заінтересованими органами місцевих планів взаємодії суб</w:t>
      </w:r>
      <w:r w:rsidRPr="0044423B">
        <w:rPr>
          <w:rFonts w:ascii="Times New Roman" w:hAnsi="Times New Roman"/>
          <w:sz w:val="28"/>
          <w:szCs w:val="28"/>
        </w:rPr>
        <w:t>’</w:t>
      </w:r>
      <w:r>
        <w:rPr>
          <w:rFonts w:ascii="Times New Roman" w:hAnsi="Times New Roman"/>
          <w:sz w:val="28"/>
          <w:szCs w:val="28"/>
        </w:rPr>
        <w:t>єктів, залучених у кризовій ситуації з метою підтримання життєво важливих функцій та надання життєво важливих послуг, планів відновлення функціонування критичної інфраструктури.</w:t>
      </w:r>
    </w:p>
    <w:p w:rsidR="005509B7" w:rsidRDefault="005509B7" w:rsidP="005509B7">
      <w:pPr>
        <w:pStyle w:val="a3"/>
        <w:spacing w:before="360" w:after="240"/>
        <w:ind w:left="1877" w:hanging="1310"/>
        <w:jc w:val="left"/>
        <w:rPr>
          <w:rFonts w:ascii="Times New Roman" w:hAnsi="Times New Roman"/>
          <w:sz w:val="28"/>
          <w:szCs w:val="28"/>
        </w:rPr>
      </w:pPr>
      <w:r>
        <w:rPr>
          <w:rFonts w:ascii="Times New Roman" w:hAnsi="Times New Roman"/>
          <w:sz w:val="28"/>
          <w:szCs w:val="28"/>
        </w:rPr>
        <w:t>Стаття 28. Оператори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 Основними завданнями операторів критичної інфраструктури є:</w:t>
      </w:r>
    </w:p>
    <w:p w:rsidR="005509B7" w:rsidRDefault="005509B7" w:rsidP="005509B7">
      <w:pPr>
        <w:pStyle w:val="a3"/>
        <w:rPr>
          <w:rFonts w:ascii="Times New Roman" w:hAnsi="Times New Roman"/>
          <w:sz w:val="28"/>
          <w:szCs w:val="28"/>
        </w:rPr>
      </w:pPr>
      <w:r>
        <w:rPr>
          <w:rFonts w:ascii="Times New Roman" w:hAnsi="Times New Roman"/>
          <w:sz w:val="28"/>
          <w:szCs w:val="28"/>
        </w:rPr>
        <w:t>1) забезпечення захисту об’єктів критичної інфраструктури, зокрема створення, налагодження та підтримання функціонування ефективної системи фізичної безпеки, безпеки операційних систем та кібербезпеки;</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2) розроблення та оновлення об’єктових планів заходів щодо забезпечення безпеки та стійкості критичної інфраструктури, планів локалізації та ліквідації наслідків аварій, а також заходів щодо кіберзахисту; </w:t>
      </w:r>
    </w:p>
    <w:p w:rsidR="005509B7" w:rsidRDefault="005509B7" w:rsidP="005509B7">
      <w:pPr>
        <w:pStyle w:val="a3"/>
        <w:rPr>
          <w:rFonts w:ascii="Times New Roman" w:hAnsi="Times New Roman"/>
          <w:sz w:val="28"/>
          <w:szCs w:val="28"/>
          <w:lang w:val="ru-RU"/>
        </w:rPr>
      </w:pPr>
      <w:r>
        <w:rPr>
          <w:rFonts w:ascii="Times New Roman" w:hAnsi="Times New Roman"/>
          <w:sz w:val="28"/>
          <w:szCs w:val="28"/>
        </w:rPr>
        <w:t>3) проведення оцінки ризиків на об’єктах критичної інфраструктури та обмін інформацією про ризики та загрози з іншими суб’єктам державної системи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4) утворення окремого структурного підрозділу або визначення відповідальної особи за організацію захисту критичної інфраструктури та забезпечення постійного зв</w:t>
      </w:r>
      <w:r>
        <w:rPr>
          <w:rFonts w:ascii="Times New Roman" w:hAnsi="Times New Roman"/>
          <w:sz w:val="28"/>
          <w:szCs w:val="28"/>
          <w:lang w:val="ru-RU"/>
        </w:rPr>
        <w:t>’</w:t>
      </w:r>
      <w:r>
        <w:rPr>
          <w:rFonts w:ascii="Times New Roman" w:hAnsi="Times New Roman"/>
          <w:sz w:val="28"/>
          <w:szCs w:val="28"/>
        </w:rPr>
        <w:t>язку з відповідними суб’єктами державної системи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5) оперативне припинення протиправних дій, фізичних атак, спрямованих на відключення чи пошкодження роботи операційних систем або систем забезпечення фізичної безпеки об’єкта критичної інфраструктури; </w:t>
      </w:r>
    </w:p>
    <w:p w:rsidR="005509B7" w:rsidRDefault="005509B7" w:rsidP="005509B7">
      <w:pPr>
        <w:pStyle w:val="a3"/>
        <w:rPr>
          <w:rFonts w:ascii="Times New Roman" w:hAnsi="Times New Roman"/>
          <w:sz w:val="28"/>
          <w:szCs w:val="28"/>
        </w:rPr>
      </w:pPr>
      <w:r>
        <w:rPr>
          <w:rFonts w:ascii="Times New Roman" w:hAnsi="Times New Roman"/>
          <w:sz w:val="28"/>
          <w:szCs w:val="28"/>
        </w:rPr>
        <w:lastRenderedPageBreak/>
        <w:t>6) організація заходів з реагування на інциденти, кризові ситуації, а також ліквідація їх наслідків на об’єктах критичної інфраструктури у взаємодії з іншими суб’єктами державної системи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7) забезпечення відновлення функціонування об’єктів критичної інфраструктури в разі виникнення аварій та інших небезпечних подій, вчинення протиправних дій;</w:t>
      </w:r>
    </w:p>
    <w:p w:rsidR="005509B7" w:rsidRDefault="005509B7" w:rsidP="005509B7">
      <w:pPr>
        <w:pStyle w:val="a3"/>
        <w:rPr>
          <w:rFonts w:ascii="Times New Roman" w:hAnsi="Times New Roman"/>
          <w:sz w:val="28"/>
          <w:szCs w:val="28"/>
        </w:rPr>
      </w:pPr>
      <w:r>
        <w:rPr>
          <w:rFonts w:ascii="Times New Roman" w:hAnsi="Times New Roman"/>
          <w:sz w:val="28"/>
          <w:szCs w:val="28"/>
        </w:rPr>
        <w:t>8) участь у заходах із захисту повітряного простору над визначеними об’єктами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9) негайне інформування органів Національної поліції України, Служби безпеки України, підрозділів Національної гвардії України, інших державних органів про інциденти, пов’язані з порушеннями систем фізичної безпеки та кібербезпеки;</w:t>
      </w:r>
    </w:p>
    <w:p w:rsidR="005509B7" w:rsidRDefault="005509B7" w:rsidP="005509B7">
      <w:pPr>
        <w:pStyle w:val="a3"/>
        <w:rPr>
          <w:rFonts w:ascii="Times New Roman" w:hAnsi="Times New Roman"/>
          <w:sz w:val="28"/>
          <w:szCs w:val="28"/>
        </w:rPr>
      </w:pPr>
      <w:r>
        <w:rPr>
          <w:rFonts w:ascii="Times New Roman" w:hAnsi="Times New Roman"/>
          <w:sz w:val="28"/>
          <w:szCs w:val="28"/>
        </w:rPr>
        <w:t>10) забезпечення постійного зв’язку із відповідальними за реагування та з іншими компетентними організаціями та установами;</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11) забезпечення постійної взаємодії з </w:t>
      </w:r>
      <w:r>
        <w:rPr>
          <w:rFonts w:ascii="Times New Roman" w:hAnsi="Times New Roman"/>
          <w:sz w:val="28"/>
          <w:szCs w:val="28"/>
          <w:shd w:val="clear" w:color="auto" w:fill="FFFFFF"/>
        </w:rPr>
        <w:t>аварійно-рятувальними службами,</w:t>
      </w:r>
      <w:r>
        <w:rPr>
          <w:rFonts w:ascii="Times New Roman" w:hAnsi="Times New Roman"/>
          <w:sz w:val="28"/>
          <w:szCs w:val="28"/>
        </w:rPr>
        <w:t xml:space="preserve"> підприємствами, які забезпечують централізоване питне водопостачання, централізоване водовідведення, постачання теплової енергії, енергопостачання, функціонування телекомунікаційних мереж, транспорт, медичну допомогу, безпеку та численні інші послуги, від яких залежить процес реагування на кризові ситуації та відновлення функціонування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12) створення та використання необхідних резервів фінансових та матеріальних ресурсів для реагування на кризові ситуації та ліквідації їх наслідків;</w:t>
      </w:r>
    </w:p>
    <w:p w:rsidR="005509B7" w:rsidRDefault="005509B7" w:rsidP="005509B7">
      <w:pPr>
        <w:pStyle w:val="a3"/>
        <w:rPr>
          <w:rFonts w:ascii="Times New Roman" w:hAnsi="Times New Roman"/>
          <w:sz w:val="28"/>
          <w:szCs w:val="28"/>
        </w:rPr>
      </w:pPr>
      <w:r>
        <w:rPr>
          <w:rFonts w:ascii="Times New Roman" w:hAnsi="Times New Roman"/>
          <w:sz w:val="28"/>
          <w:szCs w:val="28"/>
        </w:rPr>
        <w:t>13) проведення навчань і тренінгів, підготовки та перевірки персоналу, який відповідає за охорону, безпеку та захист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14) захист інформації про системи управління, зв’язку, фізичну та кібернетичну безпеку, забезпечення відповідно до встановлених законодавством вимог конфіденційності інформації під час оброблення даних про об’єкти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15) забезпечення захисту персоналу об’єктів критичної інфраструктури, організація та здійснення евакуаційних заходів</w:t>
      </w:r>
      <w:r>
        <w:rPr>
          <w:rFonts w:ascii="Times New Roman" w:hAnsi="Times New Roman"/>
          <w:b/>
          <w:sz w:val="28"/>
          <w:szCs w:val="28"/>
        </w:rPr>
        <w:t xml:space="preserve"> </w:t>
      </w:r>
      <w:r>
        <w:rPr>
          <w:rFonts w:ascii="Times New Roman" w:hAnsi="Times New Roman"/>
          <w:sz w:val="28"/>
          <w:szCs w:val="28"/>
        </w:rPr>
        <w:t>у разі виникнення надзвичайних ситуацій.</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 2. Оператори критичної інфраструктури забезпечують розроблення та затвердження в установленому законодавством порядку:</w:t>
      </w:r>
    </w:p>
    <w:p w:rsidR="005509B7" w:rsidRDefault="005509B7" w:rsidP="005509B7">
      <w:pPr>
        <w:pStyle w:val="a3"/>
        <w:rPr>
          <w:rFonts w:ascii="Times New Roman" w:hAnsi="Times New Roman"/>
          <w:sz w:val="28"/>
          <w:szCs w:val="28"/>
        </w:rPr>
      </w:pPr>
      <w:r>
        <w:rPr>
          <w:rFonts w:ascii="Times New Roman" w:hAnsi="Times New Roman"/>
          <w:sz w:val="28"/>
          <w:szCs w:val="28"/>
        </w:rPr>
        <w:t>1) корпоративних вимог до організації захисту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lastRenderedPageBreak/>
        <w:t>2) посадових інструкцій осіб, відповідальних за організацію та забезпечення захисту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3) плани навчань і тренінгів, підготовку та перевірку персоналу, який відповідає за охорону, безпеку та захист об’єктів критичної інфраструктури;</w:t>
      </w:r>
    </w:p>
    <w:p w:rsidR="005509B7" w:rsidRDefault="005509B7" w:rsidP="005509B7">
      <w:pPr>
        <w:autoSpaceDE w:val="0"/>
        <w:autoSpaceDN w:val="0"/>
        <w:adjustRightInd w:val="0"/>
        <w:spacing w:before="120"/>
        <w:ind w:firstLine="567"/>
        <w:jc w:val="both"/>
        <w:rPr>
          <w:rFonts w:ascii="Times New Roman" w:hAnsi="Times New Roman"/>
          <w:sz w:val="28"/>
          <w:szCs w:val="28"/>
        </w:rPr>
      </w:pPr>
      <w:r>
        <w:rPr>
          <w:rFonts w:ascii="Times New Roman" w:hAnsi="Times New Roman"/>
          <w:sz w:val="28"/>
          <w:szCs w:val="28"/>
        </w:rPr>
        <w:t>4) паспортів безпеки на об’єкти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3. Оператори критичної інфраструктури мають право:</w:t>
      </w:r>
    </w:p>
    <w:p w:rsidR="005509B7" w:rsidRDefault="005509B7" w:rsidP="005509B7">
      <w:pPr>
        <w:pStyle w:val="a3"/>
        <w:rPr>
          <w:rFonts w:ascii="Times New Roman" w:hAnsi="Times New Roman"/>
          <w:sz w:val="28"/>
          <w:szCs w:val="28"/>
        </w:rPr>
      </w:pPr>
      <w:r>
        <w:rPr>
          <w:rFonts w:ascii="Times New Roman" w:hAnsi="Times New Roman"/>
          <w:sz w:val="28"/>
          <w:szCs w:val="28"/>
        </w:rPr>
        <w:t>1) отримувати в установленому порядку від уповноважених органів державної влади інформацію, що стосується забезпечення безпеки об’єктів критичної інфраструктури, що належать їм на праві власності або іншій законній підставі;</w:t>
      </w:r>
    </w:p>
    <w:p w:rsidR="005509B7" w:rsidRDefault="005509B7" w:rsidP="005509B7">
      <w:pPr>
        <w:pStyle w:val="a3"/>
        <w:rPr>
          <w:rFonts w:ascii="Times New Roman" w:hAnsi="Times New Roman"/>
          <w:sz w:val="28"/>
          <w:szCs w:val="28"/>
        </w:rPr>
      </w:pPr>
      <w:r>
        <w:rPr>
          <w:rFonts w:ascii="Times New Roman" w:hAnsi="Times New Roman"/>
          <w:sz w:val="28"/>
          <w:szCs w:val="28"/>
        </w:rPr>
        <w:t>2) самостійно розробляти заходи щодо забезпечення безпеки об</w:t>
      </w:r>
      <w:r>
        <w:rPr>
          <w:rFonts w:ascii="Times New Roman" w:hAnsi="Times New Roman"/>
          <w:sz w:val="28"/>
          <w:szCs w:val="28"/>
          <w:lang w:val="ru-RU"/>
        </w:rPr>
        <w:t>’</w:t>
      </w:r>
      <w:r>
        <w:rPr>
          <w:rFonts w:ascii="Times New Roman" w:hAnsi="Times New Roman"/>
          <w:sz w:val="28"/>
          <w:szCs w:val="28"/>
        </w:rPr>
        <w:t>єктів критичної інфраструктури, що не суперечать вимогам цього Закону та прийнятих відповідно до нього нормативно-правових актів.</w:t>
      </w:r>
    </w:p>
    <w:p w:rsidR="005509B7" w:rsidRDefault="005509B7" w:rsidP="005509B7">
      <w:pPr>
        <w:pStyle w:val="a3"/>
        <w:rPr>
          <w:rFonts w:ascii="Times New Roman" w:hAnsi="Times New Roman"/>
          <w:sz w:val="28"/>
          <w:szCs w:val="28"/>
        </w:rPr>
      </w:pPr>
      <w:r>
        <w:rPr>
          <w:rFonts w:ascii="Times New Roman" w:hAnsi="Times New Roman"/>
          <w:sz w:val="28"/>
          <w:szCs w:val="28"/>
        </w:rPr>
        <w:t>4.</w:t>
      </w:r>
      <w:r>
        <w:rPr>
          <w:rFonts w:ascii="Times New Roman" w:hAnsi="Times New Roman"/>
          <w:sz w:val="28"/>
          <w:szCs w:val="28"/>
          <w:lang w:val="ru-RU"/>
        </w:rPr>
        <w:t xml:space="preserve"> </w:t>
      </w:r>
      <w:r>
        <w:rPr>
          <w:rFonts w:ascii="Times New Roman" w:hAnsi="Times New Roman"/>
          <w:sz w:val="28"/>
          <w:szCs w:val="28"/>
        </w:rPr>
        <w:t>Оператори критичної інфраструктури зобов’язані:</w:t>
      </w:r>
    </w:p>
    <w:p w:rsidR="005509B7" w:rsidRDefault="005509B7" w:rsidP="005509B7">
      <w:pPr>
        <w:pStyle w:val="a3"/>
        <w:rPr>
          <w:rFonts w:ascii="Times New Roman" w:hAnsi="Times New Roman"/>
          <w:sz w:val="28"/>
          <w:szCs w:val="28"/>
        </w:rPr>
      </w:pPr>
      <w:r>
        <w:rPr>
          <w:rFonts w:ascii="Times New Roman" w:hAnsi="Times New Roman"/>
          <w:sz w:val="28"/>
          <w:szCs w:val="28"/>
        </w:rPr>
        <w:t>1) забезпечити захист об’єктів критичної інфраструктури, що належать їм на праві власності або на іншій законній підставі;</w:t>
      </w:r>
    </w:p>
    <w:p w:rsidR="005509B7" w:rsidRDefault="005509B7" w:rsidP="005509B7">
      <w:pPr>
        <w:pStyle w:val="a3"/>
        <w:rPr>
          <w:rFonts w:ascii="Times New Roman" w:hAnsi="Times New Roman"/>
          <w:sz w:val="28"/>
          <w:szCs w:val="28"/>
        </w:rPr>
      </w:pPr>
      <w:r>
        <w:rPr>
          <w:rFonts w:ascii="Times New Roman" w:hAnsi="Times New Roman"/>
          <w:sz w:val="28"/>
          <w:szCs w:val="28"/>
        </w:rPr>
        <w:t>2) невідкладно інформувати відповідальних суб’єктів державної системи захисту критичної інфраструктури (секторальні та функціональні органи) про інциденти, що сталися на об’єктах критичної інфраструктури, які належать їм на праві власності або іншій законній підставі;</w:t>
      </w:r>
    </w:p>
    <w:p w:rsidR="005509B7" w:rsidRDefault="005509B7" w:rsidP="005509B7">
      <w:pPr>
        <w:pStyle w:val="a3"/>
        <w:rPr>
          <w:rFonts w:ascii="Times New Roman" w:hAnsi="Times New Roman"/>
          <w:sz w:val="28"/>
          <w:szCs w:val="28"/>
        </w:rPr>
      </w:pPr>
      <w:r>
        <w:rPr>
          <w:rFonts w:ascii="Times New Roman" w:hAnsi="Times New Roman"/>
          <w:sz w:val="28"/>
          <w:szCs w:val="28"/>
        </w:rPr>
        <w:t>3) невідкладно інформувати Уповноважений орган у сфері захисту критичної інфраструктури про наміри змінити цільове призначення, режим функціонування чи намір передати право власності на об’єкт критичної інфраструктури та виконувати надані їм висновки та рекомендації;</w:t>
      </w:r>
    </w:p>
    <w:p w:rsidR="005509B7" w:rsidRDefault="005509B7" w:rsidP="005509B7">
      <w:pPr>
        <w:pStyle w:val="a3"/>
        <w:rPr>
          <w:rFonts w:ascii="Times New Roman" w:hAnsi="Times New Roman"/>
          <w:sz w:val="28"/>
          <w:szCs w:val="28"/>
        </w:rPr>
      </w:pPr>
      <w:r>
        <w:rPr>
          <w:rFonts w:ascii="Times New Roman" w:hAnsi="Times New Roman"/>
          <w:sz w:val="28"/>
          <w:szCs w:val="28"/>
          <w:lang w:val="ru-RU"/>
        </w:rPr>
        <w:t xml:space="preserve">4) </w:t>
      </w:r>
      <w:r>
        <w:rPr>
          <w:rFonts w:ascii="Times New Roman" w:hAnsi="Times New Roman"/>
          <w:sz w:val="28"/>
          <w:szCs w:val="28"/>
        </w:rPr>
        <w:t>виконувати вимоги цього Закону та інших нормативно-правових акті</w:t>
      </w:r>
      <w:proofErr w:type="gramStart"/>
      <w:r>
        <w:rPr>
          <w:rFonts w:ascii="Times New Roman" w:hAnsi="Times New Roman"/>
          <w:sz w:val="28"/>
          <w:szCs w:val="28"/>
        </w:rPr>
        <w:t>в</w:t>
      </w:r>
      <w:proofErr w:type="gramEnd"/>
      <w:r>
        <w:rPr>
          <w:rFonts w:ascii="Times New Roman" w:hAnsi="Times New Roman"/>
          <w:sz w:val="28"/>
          <w:szCs w:val="28"/>
        </w:rPr>
        <w:t>, які регулюють діяльність об</w:t>
      </w:r>
      <w:r>
        <w:rPr>
          <w:rFonts w:ascii="Times New Roman" w:hAnsi="Times New Roman"/>
          <w:sz w:val="28"/>
          <w:szCs w:val="28"/>
          <w:lang w:val="ru-RU"/>
        </w:rPr>
        <w:t>’</w:t>
      </w:r>
      <w:r>
        <w:rPr>
          <w:rFonts w:ascii="Times New Roman" w:hAnsi="Times New Roman"/>
          <w:sz w:val="28"/>
          <w:szCs w:val="28"/>
        </w:rPr>
        <w:t xml:space="preserve">єктів критичної інфраструктури. </w:t>
      </w:r>
    </w:p>
    <w:p w:rsidR="005509B7" w:rsidRDefault="005509B7" w:rsidP="005509B7">
      <w:pPr>
        <w:pStyle w:val="a3"/>
        <w:ind w:firstLine="0"/>
        <w:jc w:val="center"/>
        <w:rPr>
          <w:rFonts w:ascii="Times New Roman" w:hAnsi="Times New Roman"/>
          <w:sz w:val="28"/>
          <w:szCs w:val="28"/>
        </w:rPr>
      </w:pPr>
    </w:p>
    <w:p w:rsidR="005509B7" w:rsidRDefault="005509B7" w:rsidP="005509B7">
      <w:pPr>
        <w:pStyle w:val="a3"/>
        <w:ind w:firstLine="0"/>
        <w:jc w:val="center"/>
        <w:rPr>
          <w:rFonts w:ascii="Times New Roman" w:hAnsi="Times New Roman"/>
          <w:sz w:val="28"/>
          <w:szCs w:val="28"/>
        </w:rPr>
      </w:pPr>
      <w:r>
        <w:rPr>
          <w:rFonts w:ascii="Times New Roman" w:hAnsi="Times New Roman"/>
          <w:sz w:val="28"/>
          <w:szCs w:val="28"/>
        </w:rPr>
        <w:t>Розділ V</w:t>
      </w:r>
      <w:r>
        <w:rPr>
          <w:rFonts w:ascii="Times New Roman" w:hAnsi="Times New Roman"/>
          <w:sz w:val="28"/>
          <w:szCs w:val="28"/>
        </w:rPr>
        <w:br/>
        <w:t xml:space="preserve">ОРГАНІЗАЦІЙНІ ЗАСАДИ ДЕРЖАВНОЇ СИСТЕМИ </w:t>
      </w:r>
      <w:r>
        <w:rPr>
          <w:rFonts w:ascii="Times New Roman" w:hAnsi="Times New Roman"/>
          <w:sz w:val="28"/>
          <w:szCs w:val="28"/>
        </w:rPr>
        <w:br/>
        <w:t>ЗАХИСТУ КРИТИЧНОЇ ІНФРАСТРУКТУРИ</w:t>
      </w:r>
    </w:p>
    <w:p w:rsidR="005509B7" w:rsidRDefault="005509B7" w:rsidP="005509B7">
      <w:pPr>
        <w:pStyle w:val="a3"/>
        <w:spacing w:before="360" w:after="240"/>
        <w:ind w:left="1877" w:hanging="1310"/>
        <w:jc w:val="left"/>
        <w:rPr>
          <w:rFonts w:ascii="Times New Roman" w:hAnsi="Times New Roman"/>
          <w:sz w:val="28"/>
          <w:szCs w:val="28"/>
        </w:rPr>
      </w:pPr>
      <w:r>
        <w:rPr>
          <w:rFonts w:ascii="Times New Roman" w:hAnsi="Times New Roman"/>
          <w:sz w:val="28"/>
          <w:szCs w:val="28"/>
        </w:rPr>
        <w:t>Стаття 29. Планування заходів щодо забезпечення стійкості та захисту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1. Для організації функціонування державної системи захисту критичної інфраструктури Кабінетом Міністрів України, центральними органами виконавчої влади, місцевими органами виконавчої влади (військово-цивільними адміністраціями — у разі утворення), органами </w:t>
      </w:r>
      <w:r>
        <w:rPr>
          <w:rFonts w:ascii="Times New Roman" w:hAnsi="Times New Roman"/>
          <w:sz w:val="28"/>
          <w:szCs w:val="28"/>
        </w:rPr>
        <w:lastRenderedPageBreak/>
        <w:t>місцевого самоврядування розробляються та затверджуються відповідні плани та програми реагування на кризові ситуації.</w:t>
      </w:r>
    </w:p>
    <w:p w:rsidR="005509B7" w:rsidRDefault="005509B7" w:rsidP="005509B7">
      <w:pPr>
        <w:pStyle w:val="a3"/>
        <w:rPr>
          <w:rFonts w:ascii="Times New Roman" w:hAnsi="Times New Roman"/>
          <w:sz w:val="28"/>
          <w:szCs w:val="28"/>
        </w:rPr>
      </w:pPr>
      <w:r>
        <w:rPr>
          <w:rFonts w:ascii="Times New Roman" w:hAnsi="Times New Roman"/>
          <w:sz w:val="28"/>
          <w:szCs w:val="28"/>
        </w:rPr>
        <w:t>2. На державному рівні розробляється національний план захисту та забезпечення стійкості критичної інфраструктури, який затверджується Кабінетом Міністрів України.</w:t>
      </w:r>
    </w:p>
    <w:p w:rsidR="005509B7" w:rsidRDefault="005509B7" w:rsidP="005509B7">
      <w:pPr>
        <w:pStyle w:val="a3"/>
        <w:rPr>
          <w:rFonts w:ascii="Times New Roman" w:hAnsi="Times New Roman"/>
          <w:sz w:val="28"/>
          <w:szCs w:val="28"/>
        </w:rPr>
      </w:pPr>
      <w:r>
        <w:rPr>
          <w:rFonts w:ascii="Times New Roman" w:hAnsi="Times New Roman"/>
          <w:sz w:val="28"/>
          <w:szCs w:val="28"/>
        </w:rPr>
        <w:t>3. На галузевому та регіональному рівні органи державної  влади розробляють і затверджують галузеві, регіональні плани та програми з протидії загрозам для критичної інфраструктури, включаючи аварійні плани, плани реагування на кризові ситуації, плани взаємодії, плани відновлення об’єктів критичної інфраструктури, плани проведення навчань і тренувань.</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4. Національна поліція України, Національна гвардія України, Служба безпеки України, Збройні Сили України, центральний орган виконавчої влади, який реалізує державну політику у сфері цивільного захисту, та інші складові сектору безпеки і оборони в межах компетенції здійснюють планування відповідних заходів із захисту критичної інфраструктури. </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5. На місцевому рівні місцеві органи виконавчої влади                   (військово-цивільні адміністрації — у разі утворення), органи місцевого самоврядування забезпечують розроблення, затвердження і виконання місцевих програм щодо підвищення стійкості територіальних громад до кризових ситуацій, викликаних припиненням або погіршенням якості надання важливих для їх життєдіяльності послуг </w:t>
      </w:r>
      <w:r w:rsidR="0056680E">
        <w:rPr>
          <w:rFonts w:ascii="Times New Roman" w:hAnsi="Times New Roman"/>
          <w:sz w:val="28"/>
          <w:szCs w:val="28"/>
        </w:rPr>
        <w:t>чи</w:t>
      </w:r>
      <w:r>
        <w:rPr>
          <w:rFonts w:ascii="Times New Roman" w:hAnsi="Times New Roman"/>
          <w:sz w:val="28"/>
          <w:szCs w:val="28"/>
        </w:rPr>
        <w:t xml:space="preserve"> припиненням виконання  життєво важливих функцій. Такі програми включають заходи із забезпечення захисту та стійкості критичної інфраструктури, взаємодії суб’єктів державної системи захисту критичної інфраструктури, а також  відновлення функціонування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6. На об’єктовому рівні оператори критичної інфраструктури на кожному об’єкті критичної інфраструктури розробляють та забезпечують виконання об’єктового плану заходів щодо захисту і забезпечення стійкості критичної інфраструктури, який включає заходи з фізичного захисту, протидії загрозам, забезпечення інформаційної безпеки та кібербезпеки на об’єктах критичної інфраструктури.</w:t>
      </w:r>
    </w:p>
    <w:p w:rsidR="005509B7" w:rsidRDefault="005509B7" w:rsidP="005509B7">
      <w:pPr>
        <w:pStyle w:val="a3"/>
        <w:spacing w:before="360" w:after="240"/>
        <w:ind w:left="1877" w:hanging="1310"/>
        <w:jc w:val="left"/>
        <w:rPr>
          <w:rFonts w:ascii="Times New Roman" w:hAnsi="Times New Roman"/>
          <w:sz w:val="28"/>
          <w:szCs w:val="28"/>
        </w:rPr>
      </w:pPr>
      <w:r>
        <w:rPr>
          <w:rFonts w:ascii="Times New Roman" w:hAnsi="Times New Roman"/>
          <w:sz w:val="28"/>
          <w:szCs w:val="28"/>
        </w:rPr>
        <w:t xml:space="preserve">Стаття 30. Проведення моніторингу рівня безпеки об’єктів критичної інфраструктури </w:t>
      </w:r>
    </w:p>
    <w:p w:rsidR="005509B7" w:rsidRDefault="005509B7" w:rsidP="005509B7">
      <w:pPr>
        <w:pStyle w:val="a3"/>
        <w:rPr>
          <w:rFonts w:ascii="Times New Roman" w:hAnsi="Times New Roman"/>
          <w:sz w:val="28"/>
          <w:szCs w:val="28"/>
        </w:rPr>
      </w:pPr>
      <w:r>
        <w:rPr>
          <w:rFonts w:ascii="Times New Roman" w:hAnsi="Times New Roman"/>
          <w:sz w:val="28"/>
          <w:szCs w:val="28"/>
        </w:rPr>
        <w:t>1. Моніторинг рівня безпеки об’єктів критичної інфраструктури проводиться шляхом оцінки захищеності об’єктів критичної інфраструктури. Оцінка захищеності об’єктів критичної інфраструктури проводиться секторальними та функціональними органами у сфері захисту критичної інфраструктури відповідно до їх повноважень, визначених законом.</w:t>
      </w:r>
    </w:p>
    <w:p w:rsidR="005509B7" w:rsidRDefault="005509B7" w:rsidP="005509B7">
      <w:pPr>
        <w:pStyle w:val="a3"/>
        <w:rPr>
          <w:rFonts w:ascii="Times New Roman" w:hAnsi="Times New Roman"/>
          <w:sz w:val="28"/>
          <w:szCs w:val="28"/>
        </w:rPr>
      </w:pPr>
      <w:r>
        <w:rPr>
          <w:rFonts w:ascii="Times New Roman" w:hAnsi="Times New Roman"/>
          <w:sz w:val="28"/>
          <w:szCs w:val="28"/>
        </w:rPr>
        <w:lastRenderedPageBreak/>
        <w:t>2. Метою проведення моніторингу є встановлення відповідності стану захищеності об’єкта критичної інфраструктури вимогам законодавства, достовірності інформації, поданої визначеним суб’єктам державної системи захисту критичної інфраструктури, надання методичної допомоги операторам критичної інфраструктури щодо удосконалення системи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3. За результатами проведення моніторингу  секторальними та функціональними органами у сфері захисту критичної інфраструктури готуються пропозиції щодо удосконалення системи захисту критичної інфраструктури.</w:t>
      </w:r>
    </w:p>
    <w:p w:rsidR="005509B7" w:rsidRDefault="005509B7" w:rsidP="005509B7">
      <w:pPr>
        <w:spacing w:before="120"/>
        <w:ind w:firstLine="567"/>
        <w:jc w:val="both"/>
        <w:rPr>
          <w:rFonts w:ascii="Times New Roman" w:hAnsi="Times New Roman"/>
          <w:sz w:val="28"/>
          <w:szCs w:val="28"/>
        </w:rPr>
      </w:pPr>
      <w:r>
        <w:rPr>
          <w:rFonts w:ascii="Times New Roman" w:hAnsi="Times New Roman"/>
          <w:sz w:val="28"/>
          <w:szCs w:val="28"/>
        </w:rPr>
        <w:t>4. Порядок проведення моніторингу рівня безпеки об’єктів критичної інфраструктури затверджується Кабінетом Міністрів України.</w:t>
      </w:r>
    </w:p>
    <w:p w:rsidR="005509B7" w:rsidRDefault="005509B7" w:rsidP="005509B7">
      <w:pPr>
        <w:pStyle w:val="a3"/>
        <w:spacing w:before="360" w:after="240"/>
        <w:ind w:left="1877" w:hanging="1310"/>
        <w:jc w:val="left"/>
        <w:rPr>
          <w:rFonts w:ascii="Times New Roman" w:hAnsi="Times New Roman"/>
          <w:sz w:val="28"/>
          <w:szCs w:val="28"/>
        </w:rPr>
      </w:pPr>
      <w:r>
        <w:rPr>
          <w:rFonts w:ascii="Times New Roman" w:hAnsi="Times New Roman"/>
          <w:sz w:val="28"/>
          <w:szCs w:val="28"/>
        </w:rPr>
        <w:t>Стаття 31. Взаємодія державної системи захисту критичної інфраструктури з іншими системами захисту у сфері національної безпеки</w:t>
      </w:r>
    </w:p>
    <w:p w:rsidR="005509B7" w:rsidRDefault="005509B7" w:rsidP="005509B7">
      <w:pPr>
        <w:pStyle w:val="a3"/>
        <w:rPr>
          <w:rFonts w:ascii="Times New Roman" w:hAnsi="Times New Roman"/>
          <w:sz w:val="28"/>
          <w:szCs w:val="28"/>
        </w:rPr>
      </w:pPr>
      <w:r>
        <w:rPr>
          <w:rFonts w:ascii="Times New Roman" w:hAnsi="Times New Roman"/>
          <w:sz w:val="28"/>
          <w:szCs w:val="28"/>
        </w:rPr>
        <w:t>1. Для забезпечення стійкості критичної інфраструктури до загроз усіх видів, реалізації національних інтересів, функціонування суспільства та забезпечення соціально-економічного розвитку державна система захисту критичної інфраструктури взаємодіє з іншими системами захисту у сфері національної безпеки:</w:t>
      </w:r>
    </w:p>
    <w:p w:rsidR="005509B7" w:rsidRDefault="005509B7" w:rsidP="005509B7">
      <w:pPr>
        <w:pStyle w:val="a3"/>
        <w:rPr>
          <w:rFonts w:ascii="Times New Roman" w:hAnsi="Times New Roman"/>
          <w:sz w:val="28"/>
          <w:szCs w:val="28"/>
        </w:rPr>
      </w:pPr>
      <w:r>
        <w:rPr>
          <w:rFonts w:ascii="Times New Roman" w:hAnsi="Times New Roman"/>
          <w:sz w:val="28"/>
          <w:szCs w:val="28"/>
        </w:rPr>
        <w:t>1) з єдиною державною системою запобігання, реагування і припинення терористичних актів та мінімізації їх наслідків, із територіальною та функціональною підсистемами, структурними підрозділами суб’єктів боротьби з тероризмом та Міжвідомчою координаційною комісією Антитерористичного центру при Службі безпеки України з питань боротьби з тероризмом та реагування на загрозу вчинення або вчинення терористичних актів;</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2) з національною системою кібербезпеки, Ситуаційним центром забезпечення кібербезпеки Служби безпеки України з питань кібератак та кіберінцидентів, що загрожують сталому функціонуванню об’єктів критичної інформаційної інфраструктури; </w:t>
      </w:r>
    </w:p>
    <w:p w:rsidR="005509B7" w:rsidRDefault="005509B7" w:rsidP="005509B7">
      <w:pPr>
        <w:pStyle w:val="a3"/>
        <w:rPr>
          <w:rFonts w:ascii="Times New Roman" w:hAnsi="Times New Roman"/>
          <w:sz w:val="28"/>
          <w:szCs w:val="28"/>
        </w:rPr>
      </w:pPr>
      <w:r>
        <w:rPr>
          <w:rFonts w:ascii="Times New Roman" w:hAnsi="Times New Roman"/>
          <w:sz w:val="28"/>
          <w:szCs w:val="28"/>
        </w:rPr>
        <w:t>3) з правоохоронними органами у сфері протидії злочинності;</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4) з об’єднаною цивільно-військовою системою організації повітряного руху України, Українським центром планування використання повітряного простору та регулювання повітряного руху, Командуванням Повітряних Сил Збройних Сил України з питань: </w:t>
      </w:r>
    </w:p>
    <w:p w:rsidR="005509B7" w:rsidRDefault="005509B7" w:rsidP="005509B7">
      <w:pPr>
        <w:pStyle w:val="a3"/>
        <w:rPr>
          <w:rFonts w:ascii="Times New Roman" w:hAnsi="Times New Roman"/>
          <w:sz w:val="28"/>
          <w:szCs w:val="28"/>
        </w:rPr>
      </w:pPr>
      <w:r>
        <w:rPr>
          <w:rFonts w:ascii="Times New Roman" w:hAnsi="Times New Roman"/>
          <w:sz w:val="28"/>
          <w:szCs w:val="28"/>
        </w:rPr>
        <w:t>захисту повітряного простору, протиповітряної оборони важливих державних об’єктів та  визначених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взаємодії щодо припинення протиправних дій повітряних суден (</w:t>
      </w:r>
      <w:r>
        <w:rPr>
          <w:rFonts w:ascii="Times New Roman" w:eastAsia="Courier New" w:hAnsi="Times New Roman"/>
          <w:sz w:val="28"/>
          <w:szCs w:val="28"/>
        </w:rPr>
        <w:t>у тому числі безпілотних літальних апаратів),</w:t>
      </w:r>
      <w:r>
        <w:rPr>
          <w:rFonts w:ascii="Times New Roman" w:hAnsi="Times New Roman"/>
          <w:sz w:val="28"/>
          <w:szCs w:val="28"/>
        </w:rPr>
        <w:t xml:space="preserve"> які можуть використовуватися </w:t>
      </w:r>
      <w:r>
        <w:rPr>
          <w:rFonts w:ascii="Times New Roman" w:hAnsi="Times New Roman"/>
          <w:sz w:val="28"/>
          <w:szCs w:val="28"/>
        </w:rPr>
        <w:lastRenderedPageBreak/>
        <w:t>для вчинення терористичних актів у повітряному просторі України, проти об’єктів критичної інфраструктури та важливих державних об’єктів;</w:t>
      </w:r>
    </w:p>
    <w:p w:rsidR="005509B7" w:rsidRDefault="005509B7" w:rsidP="005509B7">
      <w:pPr>
        <w:pStyle w:val="a3"/>
        <w:rPr>
          <w:rFonts w:ascii="Times New Roman" w:hAnsi="Times New Roman"/>
          <w:sz w:val="28"/>
          <w:szCs w:val="28"/>
        </w:rPr>
      </w:pPr>
      <w:r>
        <w:rPr>
          <w:rFonts w:ascii="Times New Roman" w:hAnsi="Times New Roman"/>
          <w:sz w:val="28"/>
          <w:szCs w:val="28"/>
        </w:rPr>
        <w:t>5) з єдиною державною системою цивільного захисту, з постійно діючими функціональними і територіальними підсистемами та їх ланками, з Державною комісією з питань техногенно-екологічної безпеки та надзвичайних ситуацій та комісіями з питань техногенно-екологічної безпеки та надзвичайних ситуацій Автономної Республіки Крим, областей, мм. Києва та Севастополя — з питань щодо попередження, реагування на кризові ситуації на об’єктах критичної інфраструктури та їх ліквідації;</w:t>
      </w:r>
    </w:p>
    <w:p w:rsidR="005509B7" w:rsidRDefault="005509B7" w:rsidP="005509B7">
      <w:pPr>
        <w:pStyle w:val="a3"/>
        <w:rPr>
          <w:rFonts w:ascii="Times New Roman" w:hAnsi="Times New Roman"/>
          <w:sz w:val="28"/>
          <w:szCs w:val="28"/>
        </w:rPr>
      </w:pPr>
      <w:r>
        <w:rPr>
          <w:rFonts w:ascii="Times New Roman" w:hAnsi="Times New Roman"/>
          <w:sz w:val="28"/>
          <w:szCs w:val="28"/>
        </w:rPr>
        <w:t>6)</w:t>
      </w:r>
      <w:r>
        <w:rPr>
          <w:rFonts w:ascii="Times New Roman" w:hAnsi="Times New Roman"/>
          <w:b/>
          <w:sz w:val="28"/>
          <w:szCs w:val="28"/>
        </w:rPr>
        <w:t xml:space="preserve"> </w:t>
      </w:r>
      <w:r>
        <w:rPr>
          <w:rFonts w:ascii="Times New Roman" w:hAnsi="Times New Roman"/>
          <w:sz w:val="28"/>
          <w:szCs w:val="28"/>
        </w:rPr>
        <w:t xml:space="preserve">з державною системою фізичного захисту — з питань охорони важливих державних об’єктів, захищеності та охорони ядерних установок, ядерних матеріалів, радіоактивних відходів, інших джерел іонізуючого випромінювання державної власності, запобігання диверсіям, крадіжкам або будь-якому іншому неправомірному вилученню радіоактивних матеріалів, </w:t>
      </w:r>
      <w:r>
        <w:rPr>
          <w:rFonts w:ascii="Times New Roman" w:eastAsia="Courier New" w:hAnsi="Times New Roman"/>
          <w:sz w:val="28"/>
          <w:szCs w:val="28"/>
        </w:rPr>
        <w:t>протидії незаконному використанню безпілотних літальних апаратів</w:t>
      </w:r>
      <w:r>
        <w:rPr>
          <w:rFonts w:ascii="Times New Roman" w:hAnsi="Times New Roman"/>
          <w:sz w:val="28"/>
          <w:szCs w:val="28"/>
        </w:rPr>
        <w:t>.</w:t>
      </w:r>
    </w:p>
    <w:p w:rsidR="005509B7" w:rsidRDefault="005509B7" w:rsidP="005509B7">
      <w:pPr>
        <w:pStyle w:val="a3"/>
        <w:rPr>
          <w:rFonts w:ascii="Times New Roman" w:hAnsi="Times New Roman"/>
          <w:sz w:val="28"/>
          <w:szCs w:val="28"/>
        </w:rPr>
      </w:pPr>
      <w:r>
        <w:rPr>
          <w:rFonts w:ascii="Times New Roman" w:hAnsi="Times New Roman"/>
          <w:sz w:val="28"/>
          <w:szCs w:val="28"/>
        </w:rPr>
        <w:t>2. Взаємодія між державними системами захисту здійснюється в разі загрози виникнення або виникнення:</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1) протиправних дій (у тому числі із застосуванням </w:t>
      </w:r>
      <w:r>
        <w:rPr>
          <w:rFonts w:ascii="Times New Roman" w:eastAsia="Courier New" w:hAnsi="Times New Roman"/>
          <w:sz w:val="28"/>
          <w:szCs w:val="28"/>
        </w:rPr>
        <w:t>безпілотних літальних апаратів)</w:t>
      </w:r>
      <w:r>
        <w:rPr>
          <w:rFonts w:ascii="Times New Roman" w:hAnsi="Times New Roman"/>
          <w:sz w:val="28"/>
          <w:szCs w:val="28"/>
        </w:rPr>
        <w:t>, захоплення об’єктів критичної інфраструктури або важливих державних об’єктів, які загрожують безпеці громадян і порушують функціонування систем життєзабезпечення;</w:t>
      </w:r>
    </w:p>
    <w:p w:rsidR="005509B7" w:rsidRDefault="005509B7" w:rsidP="005509B7">
      <w:pPr>
        <w:pStyle w:val="a3"/>
        <w:rPr>
          <w:rFonts w:ascii="Times New Roman" w:hAnsi="Times New Roman"/>
          <w:sz w:val="28"/>
          <w:szCs w:val="28"/>
        </w:rPr>
      </w:pPr>
      <w:r>
        <w:rPr>
          <w:rFonts w:ascii="Times New Roman" w:hAnsi="Times New Roman"/>
          <w:sz w:val="28"/>
          <w:szCs w:val="28"/>
        </w:rPr>
        <w:t>2) диверсій, терористичних актів, викрадення, навмисного знищення, пошкодження майна та інших дій на об’єктах критичної інфраструктури та важливих державних об’єктах, внаслідок яких загинули люди або заподіяно значну матеріальну шкоду;</w:t>
      </w:r>
    </w:p>
    <w:p w:rsidR="005509B7" w:rsidRDefault="005509B7" w:rsidP="005509B7">
      <w:pPr>
        <w:pStyle w:val="a3"/>
        <w:rPr>
          <w:rFonts w:ascii="Times New Roman" w:hAnsi="Times New Roman"/>
          <w:sz w:val="28"/>
          <w:szCs w:val="28"/>
        </w:rPr>
      </w:pPr>
      <w:r>
        <w:rPr>
          <w:rFonts w:ascii="Times New Roman" w:hAnsi="Times New Roman"/>
          <w:sz w:val="28"/>
          <w:szCs w:val="28"/>
        </w:rPr>
        <w:t>3) масштабних кібератак, актів кібертероризму проти систем управління, операційних та інших систем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4) надзвичайних ситуацій чи інших небезпечних подій на об’єктах критичної інфраструктури та важливих державних об’єктах;</w:t>
      </w:r>
    </w:p>
    <w:p w:rsidR="005509B7" w:rsidRDefault="005509B7" w:rsidP="005509B7">
      <w:pPr>
        <w:pStyle w:val="a3"/>
        <w:rPr>
          <w:rFonts w:ascii="Times New Roman" w:hAnsi="Times New Roman"/>
          <w:sz w:val="28"/>
          <w:szCs w:val="28"/>
        </w:rPr>
      </w:pPr>
      <w:r>
        <w:rPr>
          <w:rFonts w:ascii="Times New Roman" w:hAnsi="Times New Roman"/>
          <w:sz w:val="28"/>
          <w:szCs w:val="28"/>
        </w:rPr>
        <w:t>5) аварій і технічних збоїв, кризових ситуацій на об’єктах критичної інфраструктури, що створюють загрозу життю та здоров’ю персоналу цих об’єктів та місцевого населення;</w:t>
      </w:r>
    </w:p>
    <w:p w:rsidR="005509B7" w:rsidRDefault="005509B7" w:rsidP="005509B7">
      <w:pPr>
        <w:pStyle w:val="a3"/>
        <w:rPr>
          <w:rFonts w:ascii="Times New Roman" w:hAnsi="Times New Roman"/>
          <w:sz w:val="28"/>
          <w:szCs w:val="28"/>
        </w:rPr>
      </w:pPr>
      <w:r>
        <w:rPr>
          <w:rFonts w:ascii="Times New Roman" w:hAnsi="Times New Roman"/>
          <w:sz w:val="28"/>
          <w:szCs w:val="28"/>
        </w:rPr>
        <w:t>6) інших загроз для національної безпеки, стійкості та безпеки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3. Організація взаємодії між суб’єктами державної системи захисту критичної інфраструктури здійснюється шляхом:</w:t>
      </w:r>
    </w:p>
    <w:p w:rsidR="005509B7" w:rsidRDefault="005509B7" w:rsidP="005509B7">
      <w:pPr>
        <w:pStyle w:val="a3"/>
        <w:rPr>
          <w:rFonts w:ascii="Times New Roman" w:hAnsi="Times New Roman"/>
          <w:sz w:val="28"/>
          <w:szCs w:val="28"/>
        </w:rPr>
      </w:pPr>
      <w:r>
        <w:rPr>
          <w:rFonts w:ascii="Times New Roman" w:hAnsi="Times New Roman"/>
          <w:sz w:val="28"/>
          <w:szCs w:val="28"/>
        </w:rPr>
        <w:t>1) оперативного обміну інформацією про виконання завдань із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lastRenderedPageBreak/>
        <w:t>2) проведення спільних оперативних нарад керівного складу центральних і територіальних органів Національної поліції України, Служби безпеки України, Національної гвардії України, Збройних Сил України, центрального органу виконавчої влади, який реалізує державну політику у сфері цивільного захисту, та інших заінтересованих державних органів;</w:t>
      </w:r>
    </w:p>
    <w:p w:rsidR="005509B7" w:rsidRDefault="005509B7" w:rsidP="005509B7">
      <w:pPr>
        <w:pStyle w:val="a3"/>
        <w:rPr>
          <w:rFonts w:ascii="Times New Roman" w:hAnsi="Times New Roman"/>
          <w:sz w:val="28"/>
          <w:szCs w:val="28"/>
        </w:rPr>
      </w:pPr>
      <w:r>
        <w:rPr>
          <w:rFonts w:ascii="Times New Roman" w:hAnsi="Times New Roman"/>
          <w:sz w:val="28"/>
          <w:szCs w:val="28"/>
        </w:rPr>
        <w:t>3) здійснення спільних заходів із захисту критичної інфраструктури за планами, що розробляються на загальнодержавному, галузевому, регіональному місцевому та об’єктовому рівнях;</w:t>
      </w:r>
    </w:p>
    <w:p w:rsidR="005509B7" w:rsidRDefault="005509B7" w:rsidP="005509B7">
      <w:pPr>
        <w:pStyle w:val="a3"/>
        <w:rPr>
          <w:rFonts w:ascii="Times New Roman" w:hAnsi="Times New Roman"/>
          <w:sz w:val="28"/>
          <w:szCs w:val="28"/>
        </w:rPr>
      </w:pPr>
      <w:r>
        <w:rPr>
          <w:rFonts w:ascii="Times New Roman" w:hAnsi="Times New Roman"/>
          <w:sz w:val="28"/>
          <w:szCs w:val="28"/>
        </w:rPr>
        <w:t>4) проведення спільних командно-штабних, тактико-спеціальних навчань, спільних тренувань і занять із захисту, охорони, оборони, припинення злочинних дій та кібератак проти систем та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5) регулярного уточнення розрахунків сил та засобів, що залучаються до спільного виконання завдань із захисту об’єктів критичної інфраструктури та важливих державних об’єктів;</w:t>
      </w:r>
    </w:p>
    <w:p w:rsidR="005509B7" w:rsidRDefault="005509B7" w:rsidP="005509B7">
      <w:pPr>
        <w:pStyle w:val="a3"/>
        <w:rPr>
          <w:rFonts w:ascii="Times New Roman" w:hAnsi="Times New Roman"/>
          <w:sz w:val="28"/>
          <w:szCs w:val="28"/>
        </w:rPr>
      </w:pPr>
      <w:r>
        <w:rPr>
          <w:rFonts w:ascii="Times New Roman" w:hAnsi="Times New Roman"/>
          <w:sz w:val="28"/>
          <w:szCs w:val="28"/>
        </w:rPr>
        <w:t>6) спільних заходів із припинення протиправних дій проти об’єктів критичної інфраструктури або важливих державних об’єктів, що загрожує безпеці громадян і порушує їх функціонування;</w:t>
      </w:r>
    </w:p>
    <w:p w:rsidR="005509B7" w:rsidRDefault="005509B7" w:rsidP="005509B7">
      <w:pPr>
        <w:pStyle w:val="a3"/>
        <w:rPr>
          <w:rFonts w:ascii="Times New Roman" w:hAnsi="Times New Roman"/>
          <w:sz w:val="28"/>
          <w:szCs w:val="28"/>
        </w:rPr>
      </w:pPr>
      <w:r>
        <w:rPr>
          <w:rFonts w:ascii="Times New Roman" w:hAnsi="Times New Roman"/>
          <w:sz w:val="28"/>
          <w:szCs w:val="28"/>
        </w:rPr>
        <w:t>7) участі в реагуванні та ліквідації наслідків інцидентів, кризових ситуацій на об’єктах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8) координації дій з підтримання або відновлення правопорядку в місцях розташування об’єктів критичної інфраструктури в разі виникнення кризових ситуацій.</w:t>
      </w:r>
    </w:p>
    <w:p w:rsidR="005509B7" w:rsidRDefault="005509B7" w:rsidP="005509B7">
      <w:pPr>
        <w:pStyle w:val="a3"/>
        <w:spacing w:before="360" w:after="240"/>
        <w:ind w:left="1877" w:hanging="1310"/>
        <w:jc w:val="left"/>
        <w:rPr>
          <w:rFonts w:ascii="Times New Roman" w:hAnsi="Times New Roman"/>
          <w:sz w:val="28"/>
          <w:szCs w:val="28"/>
        </w:rPr>
      </w:pPr>
      <w:r>
        <w:rPr>
          <w:rFonts w:ascii="Times New Roman" w:hAnsi="Times New Roman"/>
          <w:sz w:val="28"/>
          <w:szCs w:val="28"/>
        </w:rPr>
        <w:t xml:space="preserve">Стаття 32. Державно-приватна взаємодія у сфері захисту </w:t>
      </w:r>
      <w:r>
        <w:rPr>
          <w:rFonts w:ascii="Times New Roman" w:hAnsi="Times New Roman"/>
          <w:sz w:val="28"/>
          <w:szCs w:val="28"/>
        </w:rPr>
        <w:br/>
        <w:t>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 Державно-приватна взаємодія у сфері захисту критичної інфраструктури здійснюється шляхом:</w:t>
      </w:r>
    </w:p>
    <w:p w:rsidR="005509B7" w:rsidRDefault="005509B7" w:rsidP="005509B7">
      <w:pPr>
        <w:pStyle w:val="a3"/>
        <w:rPr>
          <w:rFonts w:ascii="Times New Roman" w:hAnsi="Times New Roman"/>
          <w:sz w:val="28"/>
          <w:szCs w:val="28"/>
        </w:rPr>
      </w:pPr>
      <w:r>
        <w:rPr>
          <w:rFonts w:ascii="Times New Roman" w:hAnsi="Times New Roman"/>
          <w:sz w:val="28"/>
          <w:szCs w:val="28"/>
        </w:rPr>
        <w:t>1) обміну інформацією між державними органами, місцевими органами виконавчої влади (військово-цивільними адміністраціями — у разі утворення), органами місцевого самоврядування, операторами критичної інфраструктури, громадськими об’єднаннями, організаціями роботодавців, а також громадянами про загрози для критичної інфраструктури та реагування на кризові ситуації;</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2) визначення повноважень та відповідальності державних органів та операторів критичної інфраструктури у сфері забезпечення безпеки та стійкості критичної інфраструктури; </w:t>
      </w:r>
    </w:p>
    <w:p w:rsidR="005509B7" w:rsidRDefault="005509B7" w:rsidP="005509B7">
      <w:pPr>
        <w:pStyle w:val="a3"/>
        <w:rPr>
          <w:rFonts w:ascii="Times New Roman" w:hAnsi="Times New Roman"/>
          <w:sz w:val="28"/>
          <w:szCs w:val="28"/>
        </w:rPr>
      </w:pPr>
      <w:r>
        <w:rPr>
          <w:rFonts w:ascii="Times New Roman" w:hAnsi="Times New Roman"/>
          <w:sz w:val="28"/>
          <w:szCs w:val="28"/>
        </w:rPr>
        <w:lastRenderedPageBreak/>
        <w:t>3) визначення порядку взаємодії між державними органами та операторами критичної інфраструктури в різних режимах функціонування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4) створення системи підготовки кадрів у сфері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5) підвищення комплексних знань, навичок і умінь персоналу та керівного складу операторів критичної інфраструктури, персоналу суб’єктів господарювання, які провадять діяльність, пов’язану із забезпеченням безпеки об’єктів критичної інфраструктури, з питань реагування на кризові ситуації на таких об’єктах;</w:t>
      </w:r>
    </w:p>
    <w:p w:rsidR="005509B7" w:rsidRDefault="005509B7" w:rsidP="005509B7">
      <w:pPr>
        <w:pStyle w:val="a3"/>
        <w:rPr>
          <w:rFonts w:ascii="Times New Roman" w:hAnsi="Times New Roman"/>
          <w:sz w:val="28"/>
          <w:szCs w:val="28"/>
        </w:rPr>
      </w:pPr>
      <w:r>
        <w:rPr>
          <w:rFonts w:ascii="Times New Roman" w:hAnsi="Times New Roman"/>
          <w:sz w:val="28"/>
          <w:szCs w:val="28"/>
        </w:rPr>
        <w:t>6) залучення експертного потенціалу, наукових установ, професійних об’єднань та громадських об’єднань до підготовки галузевих проектів та нормативно-правових актів у сфері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7) залучення до виконання завдань із забезпечення сталого функціонування об’єктів критичної інфраструктури суб’єктів господарювання, які провадять діяльність, пов’язану із забезпеченням безпеки об’єктів критичної інфраструктури, професійних об’єднань та громадських об’єднань;</w:t>
      </w:r>
    </w:p>
    <w:p w:rsidR="005509B7" w:rsidRDefault="005509B7" w:rsidP="005509B7">
      <w:pPr>
        <w:pStyle w:val="a3"/>
        <w:rPr>
          <w:rFonts w:ascii="Times New Roman" w:hAnsi="Times New Roman"/>
          <w:sz w:val="28"/>
          <w:szCs w:val="28"/>
        </w:rPr>
      </w:pPr>
      <w:r>
        <w:rPr>
          <w:rFonts w:ascii="Times New Roman" w:hAnsi="Times New Roman"/>
          <w:sz w:val="28"/>
          <w:szCs w:val="28"/>
        </w:rPr>
        <w:t>8) надання державними органами консультативної та практичної допомоги операторам критичної інфраструктури з питань реагування на кризові ситуації на об’єктах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9) організації забезпечення захисту персоналу об’єктів критичної інфраструктури від можливих загроз;</w:t>
      </w:r>
    </w:p>
    <w:p w:rsidR="005509B7" w:rsidRDefault="005509B7" w:rsidP="005509B7">
      <w:pPr>
        <w:pStyle w:val="a3"/>
        <w:rPr>
          <w:rFonts w:ascii="Times New Roman" w:hAnsi="Times New Roman"/>
          <w:sz w:val="28"/>
          <w:szCs w:val="28"/>
        </w:rPr>
      </w:pPr>
      <w:r>
        <w:rPr>
          <w:rFonts w:ascii="Times New Roman" w:hAnsi="Times New Roman"/>
          <w:sz w:val="28"/>
          <w:szCs w:val="28"/>
        </w:rPr>
        <w:t>10) забезпечення резервування основних ресурсів для функціонування критичної інфраструктури в різних режимах;</w:t>
      </w:r>
    </w:p>
    <w:p w:rsidR="005509B7" w:rsidRDefault="005509B7" w:rsidP="005509B7">
      <w:pPr>
        <w:pStyle w:val="a3"/>
        <w:rPr>
          <w:rFonts w:ascii="Times New Roman" w:hAnsi="Times New Roman"/>
          <w:sz w:val="28"/>
          <w:szCs w:val="28"/>
        </w:rPr>
      </w:pPr>
      <w:r>
        <w:rPr>
          <w:rFonts w:ascii="Times New Roman" w:hAnsi="Times New Roman"/>
          <w:sz w:val="28"/>
          <w:szCs w:val="28"/>
        </w:rPr>
        <w:t>11) організації системи оповіщення населення та суб’єктів господарювання про інциденти та кризові ситуації на об’єктах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lang w:val="ru-RU"/>
        </w:rPr>
        <w:t xml:space="preserve">2. </w:t>
      </w:r>
      <w:r>
        <w:rPr>
          <w:rFonts w:ascii="Times New Roman" w:hAnsi="Times New Roman"/>
          <w:sz w:val="28"/>
          <w:szCs w:val="28"/>
        </w:rPr>
        <w:t xml:space="preserve">Державно-приватна взаємодія у сфері захисту критичної інфраструктури здійснюється з урахуванням встановлених законодавством особливостей правового режиму щодо окремих об’єктів критичної інфраструктури та окремих видів діяльності. </w:t>
      </w:r>
    </w:p>
    <w:p w:rsidR="005509B7" w:rsidRDefault="005509B7" w:rsidP="005509B7">
      <w:pPr>
        <w:pStyle w:val="a3"/>
        <w:spacing w:before="360" w:after="240"/>
        <w:ind w:left="1877" w:hanging="1310"/>
        <w:jc w:val="left"/>
        <w:rPr>
          <w:rFonts w:ascii="Times New Roman" w:hAnsi="Times New Roman"/>
          <w:sz w:val="28"/>
          <w:szCs w:val="28"/>
        </w:rPr>
      </w:pPr>
      <w:r>
        <w:rPr>
          <w:rFonts w:ascii="Times New Roman" w:hAnsi="Times New Roman"/>
          <w:sz w:val="28"/>
          <w:szCs w:val="28"/>
        </w:rPr>
        <w:t>Стаття 33. Відповідальність за порушення законодавства у сфері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 Центральні та місцеві органи виконавчої влади (військово-цивільні адміністрації — у разі утворення), інші державні органи, органи місцевого самоврядування, їх посадові та службові особи, оператори критичної інфраструктури, винні в порушенні законодавства у сфері захисту критичної інфраструктури, несуть відповідальність згідно із законом.</w:t>
      </w:r>
    </w:p>
    <w:p w:rsidR="005509B7" w:rsidRDefault="005509B7" w:rsidP="005509B7">
      <w:pPr>
        <w:pStyle w:val="a3"/>
        <w:spacing w:before="360" w:after="240"/>
        <w:ind w:left="1877" w:hanging="1310"/>
        <w:jc w:val="left"/>
        <w:rPr>
          <w:rFonts w:ascii="Times New Roman" w:hAnsi="Times New Roman"/>
          <w:sz w:val="28"/>
          <w:szCs w:val="28"/>
        </w:rPr>
      </w:pPr>
      <w:r>
        <w:rPr>
          <w:rFonts w:ascii="Times New Roman" w:hAnsi="Times New Roman"/>
          <w:sz w:val="28"/>
          <w:szCs w:val="28"/>
        </w:rPr>
        <w:lastRenderedPageBreak/>
        <w:t xml:space="preserve">Стаття 34. Фінансування заходів у сфері захисту </w:t>
      </w:r>
      <w:r>
        <w:rPr>
          <w:rFonts w:ascii="Times New Roman" w:hAnsi="Times New Roman"/>
          <w:sz w:val="28"/>
          <w:szCs w:val="28"/>
        </w:rPr>
        <w:br/>
        <w:t xml:space="preserve">критичної інфраструктури </w:t>
      </w:r>
    </w:p>
    <w:p w:rsidR="005509B7" w:rsidRDefault="005509B7" w:rsidP="005509B7">
      <w:pPr>
        <w:pStyle w:val="a3"/>
        <w:rPr>
          <w:rFonts w:ascii="Times New Roman" w:hAnsi="Times New Roman"/>
          <w:sz w:val="28"/>
          <w:szCs w:val="28"/>
        </w:rPr>
      </w:pPr>
      <w:r>
        <w:rPr>
          <w:rFonts w:ascii="Times New Roman" w:hAnsi="Times New Roman"/>
          <w:sz w:val="28"/>
          <w:szCs w:val="28"/>
        </w:rPr>
        <w:t>1. Джерелами фінансування робіт і заходів із забезпечення захисту критичної інфраструктури є кошти державного і місцевих бюджетів, власні кошти суб’єктів господарювання, кредити банків, кошти міжнародної технічної допомоги та інші джерела, не заборонені законодавством.</w:t>
      </w:r>
    </w:p>
    <w:p w:rsidR="005509B7" w:rsidRDefault="005509B7" w:rsidP="005509B7">
      <w:pPr>
        <w:pStyle w:val="a3"/>
        <w:spacing w:before="360" w:after="240"/>
        <w:ind w:left="1877" w:hanging="1310"/>
        <w:jc w:val="left"/>
        <w:rPr>
          <w:rFonts w:ascii="Times New Roman" w:hAnsi="Times New Roman"/>
          <w:sz w:val="28"/>
          <w:szCs w:val="28"/>
        </w:rPr>
      </w:pPr>
      <w:r>
        <w:rPr>
          <w:rFonts w:ascii="Times New Roman" w:hAnsi="Times New Roman"/>
          <w:sz w:val="28"/>
          <w:szCs w:val="28"/>
        </w:rPr>
        <w:t xml:space="preserve">Стаття 35. Міжнародне співробітництво у сфері захисту </w:t>
      </w:r>
      <w:r>
        <w:rPr>
          <w:rFonts w:ascii="Times New Roman" w:hAnsi="Times New Roman"/>
          <w:sz w:val="28"/>
          <w:szCs w:val="28"/>
        </w:rPr>
        <w:br/>
        <w:t>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1. Україна відповідно до укладених нею міжнародних договорів здійснює співробітництво у сфері захисту критичної інфраструктури з іноземними державами, їх правоохоронними органами і спеціальними службами, а також із міжнародними організаціями, які здійснюють боротьбу з міжнародною злочинністю і тероризмом.</w:t>
      </w:r>
    </w:p>
    <w:p w:rsidR="005509B7" w:rsidRDefault="005509B7" w:rsidP="005509B7">
      <w:pPr>
        <w:pStyle w:val="a3"/>
        <w:rPr>
          <w:rFonts w:ascii="Times New Roman" w:hAnsi="Times New Roman"/>
          <w:sz w:val="28"/>
          <w:szCs w:val="28"/>
        </w:rPr>
      </w:pPr>
      <w:r>
        <w:rPr>
          <w:rFonts w:ascii="Times New Roman" w:hAnsi="Times New Roman"/>
          <w:sz w:val="28"/>
          <w:szCs w:val="28"/>
        </w:rPr>
        <w:t>2. Україна відповідно до міжнародних договорів, згода на обов’язковість яких надана Верховною Радою України, може брати участь у спільних заходах із забезпечення захисту критичної інфраструктури, зокрема у проведенні спільних навчань суб’єктів сектору безпеки і оборони в рамках заходів колективної оборони з дотриманням вимог Законів України “Про порядок направлення підрозділів Збройних Сил України до інших держав” і “Про порядок допуску та умови перебування підрозділів збройних сил інших держав на території України”.</w:t>
      </w:r>
    </w:p>
    <w:p w:rsidR="005509B7" w:rsidRDefault="005509B7" w:rsidP="005509B7">
      <w:pPr>
        <w:pStyle w:val="a3"/>
        <w:rPr>
          <w:rFonts w:ascii="Times New Roman" w:hAnsi="Times New Roman"/>
          <w:sz w:val="28"/>
          <w:szCs w:val="28"/>
        </w:rPr>
      </w:pPr>
      <w:r>
        <w:rPr>
          <w:rFonts w:ascii="Times New Roman" w:hAnsi="Times New Roman"/>
          <w:sz w:val="28"/>
          <w:szCs w:val="28"/>
        </w:rPr>
        <w:t>3. Відповідно до законодавства України у сфері зовнішніх зносин суб’єкти державної системи захисту критичної інфраструктури в межах своїх повноважень можуть здійснювати міжнародну співпрацю безпосередньо на двосторонній або багатосторонній основі.</w:t>
      </w:r>
    </w:p>
    <w:p w:rsidR="005509B7" w:rsidRDefault="005509B7" w:rsidP="005509B7">
      <w:pPr>
        <w:pStyle w:val="a3"/>
        <w:ind w:firstLine="0"/>
        <w:jc w:val="center"/>
        <w:rPr>
          <w:rFonts w:ascii="Times New Roman" w:hAnsi="Times New Roman"/>
          <w:sz w:val="28"/>
          <w:szCs w:val="28"/>
        </w:rPr>
      </w:pPr>
    </w:p>
    <w:p w:rsidR="005509B7" w:rsidRDefault="005509B7" w:rsidP="005509B7">
      <w:pPr>
        <w:pStyle w:val="a3"/>
        <w:ind w:firstLine="0"/>
        <w:jc w:val="center"/>
        <w:rPr>
          <w:rFonts w:ascii="Times New Roman" w:hAnsi="Times New Roman"/>
          <w:sz w:val="28"/>
          <w:szCs w:val="28"/>
        </w:rPr>
      </w:pPr>
      <w:r>
        <w:rPr>
          <w:rFonts w:ascii="Times New Roman" w:hAnsi="Times New Roman"/>
          <w:sz w:val="28"/>
          <w:szCs w:val="28"/>
        </w:rPr>
        <w:t xml:space="preserve">Розділ </w:t>
      </w:r>
      <w:r>
        <w:rPr>
          <w:rFonts w:ascii="Times New Roman" w:hAnsi="Times New Roman"/>
          <w:sz w:val="28"/>
          <w:szCs w:val="28"/>
          <w:lang w:val="en-US"/>
        </w:rPr>
        <w:t>VI</w:t>
      </w:r>
      <w:r>
        <w:rPr>
          <w:rFonts w:ascii="Times New Roman" w:hAnsi="Times New Roman"/>
          <w:sz w:val="28"/>
          <w:szCs w:val="28"/>
        </w:rPr>
        <w:br/>
        <w:t>ПРИКІНЦЕВІ ТА ПЕРЕХІДНІ ПОЛОЖЕННЯ</w:t>
      </w:r>
    </w:p>
    <w:p w:rsidR="005509B7" w:rsidRDefault="005509B7" w:rsidP="005509B7">
      <w:pPr>
        <w:pStyle w:val="a3"/>
        <w:spacing w:before="360"/>
        <w:rPr>
          <w:rFonts w:ascii="Times New Roman" w:hAnsi="Times New Roman"/>
          <w:sz w:val="28"/>
          <w:szCs w:val="28"/>
        </w:rPr>
      </w:pPr>
      <w:r>
        <w:rPr>
          <w:rFonts w:ascii="Times New Roman" w:hAnsi="Times New Roman"/>
          <w:sz w:val="28"/>
          <w:szCs w:val="28"/>
        </w:rPr>
        <w:t>1. Цей Закон набирає чинності через шість місяців з дня його опублікування.</w:t>
      </w:r>
    </w:p>
    <w:p w:rsidR="005509B7" w:rsidRDefault="005509B7" w:rsidP="005509B7">
      <w:pPr>
        <w:pStyle w:val="a3"/>
        <w:rPr>
          <w:rFonts w:ascii="Times New Roman" w:hAnsi="Times New Roman"/>
          <w:sz w:val="28"/>
          <w:szCs w:val="28"/>
          <w:lang w:val="ru-RU"/>
        </w:rPr>
      </w:pPr>
      <w:r>
        <w:rPr>
          <w:rFonts w:ascii="Times New Roman" w:hAnsi="Times New Roman"/>
          <w:sz w:val="28"/>
          <w:szCs w:val="28"/>
        </w:rPr>
        <w:t>2. Внести зміни до таких законів України</w:t>
      </w:r>
      <w:r>
        <w:rPr>
          <w:rFonts w:ascii="Times New Roman" w:hAnsi="Times New Roman"/>
          <w:sz w:val="28"/>
          <w:szCs w:val="28"/>
          <w:lang w:val="ru-RU"/>
        </w:rPr>
        <w:t>:</w:t>
      </w:r>
    </w:p>
    <w:p w:rsidR="005509B7" w:rsidRDefault="005509B7" w:rsidP="005509B7">
      <w:pPr>
        <w:pStyle w:val="a3"/>
        <w:rPr>
          <w:rFonts w:ascii="Times New Roman" w:hAnsi="Times New Roman"/>
          <w:sz w:val="28"/>
          <w:szCs w:val="28"/>
        </w:rPr>
      </w:pPr>
      <w:r>
        <w:rPr>
          <w:rFonts w:ascii="Times New Roman" w:hAnsi="Times New Roman"/>
          <w:sz w:val="28"/>
          <w:szCs w:val="28"/>
        </w:rPr>
        <w:t>1) абзац четвертий частини першої статті 5 Закону України “Про оперативно-розшукову діяльність” (Відомості Верховної Ради України, 1992 р., № 22, ст. 303</w:t>
      </w:r>
      <w:r>
        <w:rPr>
          <w:rFonts w:ascii="Times New Roman" w:hAnsi="Times New Roman"/>
          <w:sz w:val="28"/>
          <w:szCs w:val="28"/>
          <w:lang w:val="ru-RU"/>
        </w:rPr>
        <w:t xml:space="preserve">; 2006 </w:t>
      </w:r>
      <w:r>
        <w:rPr>
          <w:rFonts w:ascii="Times New Roman" w:hAnsi="Times New Roman"/>
          <w:sz w:val="28"/>
          <w:szCs w:val="28"/>
        </w:rPr>
        <w:t>р., № 14, ст. 116) викласти в такій редакції:</w:t>
      </w:r>
    </w:p>
    <w:p w:rsidR="005509B7" w:rsidRDefault="005509B7" w:rsidP="005509B7">
      <w:pPr>
        <w:pStyle w:val="a3"/>
        <w:rPr>
          <w:rFonts w:ascii="Times New Roman" w:hAnsi="Times New Roman"/>
          <w:sz w:val="28"/>
          <w:szCs w:val="28"/>
          <w:lang w:val="ru-RU"/>
        </w:rPr>
      </w:pPr>
      <w:r>
        <w:rPr>
          <w:rFonts w:ascii="Times New Roman" w:hAnsi="Times New Roman"/>
          <w:sz w:val="28"/>
          <w:szCs w:val="28"/>
        </w:rPr>
        <w:t>“Служби безпеки України — оперативними підрозділами Центрального управління та регіональних органів</w:t>
      </w:r>
      <w:r>
        <w:rPr>
          <w:rFonts w:ascii="Times New Roman" w:hAnsi="Times New Roman"/>
          <w:sz w:val="28"/>
          <w:szCs w:val="28"/>
          <w:lang w:val="ru-RU"/>
        </w:rPr>
        <w:t>;</w:t>
      </w:r>
      <w:r>
        <w:rPr>
          <w:rFonts w:ascii="Times New Roman" w:hAnsi="Times New Roman"/>
          <w:sz w:val="28"/>
          <w:szCs w:val="28"/>
        </w:rPr>
        <w:t>”</w:t>
      </w:r>
      <w:r>
        <w:rPr>
          <w:rFonts w:ascii="Times New Roman" w:hAnsi="Times New Roman"/>
          <w:sz w:val="28"/>
          <w:szCs w:val="28"/>
          <w:lang w:val="ru-RU"/>
        </w:rPr>
        <w:t>;</w:t>
      </w:r>
    </w:p>
    <w:p w:rsidR="005509B7" w:rsidRDefault="005509B7" w:rsidP="005509B7">
      <w:pPr>
        <w:spacing w:before="120"/>
        <w:ind w:firstLine="709"/>
        <w:jc w:val="both"/>
        <w:rPr>
          <w:rFonts w:ascii="Times New Roman" w:hAnsi="Times New Roman"/>
          <w:sz w:val="28"/>
          <w:szCs w:val="28"/>
          <w:lang w:eastAsia="uk-UA"/>
        </w:rPr>
      </w:pPr>
    </w:p>
    <w:p w:rsidR="005509B7" w:rsidRDefault="005509B7" w:rsidP="005509B7">
      <w:pPr>
        <w:spacing w:before="120"/>
        <w:ind w:firstLine="709"/>
        <w:jc w:val="both"/>
        <w:rPr>
          <w:rFonts w:ascii="Times New Roman" w:hAnsi="Times New Roman"/>
          <w:sz w:val="28"/>
          <w:szCs w:val="28"/>
          <w:lang w:eastAsia="uk-UA"/>
        </w:rPr>
      </w:pPr>
      <w:r>
        <w:rPr>
          <w:rFonts w:ascii="Times New Roman" w:hAnsi="Times New Roman"/>
          <w:sz w:val="28"/>
          <w:szCs w:val="28"/>
          <w:lang w:eastAsia="uk-UA"/>
        </w:rPr>
        <w:lastRenderedPageBreak/>
        <w:t xml:space="preserve">2) </w:t>
      </w:r>
      <w:r>
        <w:rPr>
          <w:rFonts w:ascii="Times New Roman" w:hAnsi="Times New Roman"/>
          <w:sz w:val="28"/>
          <w:szCs w:val="28"/>
        </w:rPr>
        <w:t>пункт “б” частини першої</w:t>
      </w:r>
      <w:r>
        <w:rPr>
          <w:rFonts w:ascii="Times New Roman" w:hAnsi="Times New Roman"/>
          <w:sz w:val="28"/>
          <w:szCs w:val="28"/>
          <w:lang w:eastAsia="uk-UA"/>
        </w:rPr>
        <w:t xml:space="preserve"> статті 38 Закону України “</w:t>
      </w:r>
      <w:r>
        <w:rPr>
          <w:rFonts w:ascii="Times New Roman" w:hAnsi="Times New Roman"/>
          <w:sz w:val="28"/>
          <w:szCs w:val="28"/>
        </w:rPr>
        <w:t>Про місцеве самоврядування в Україні</w:t>
      </w:r>
      <w:r>
        <w:rPr>
          <w:rFonts w:ascii="Times New Roman" w:hAnsi="Times New Roman"/>
          <w:sz w:val="28"/>
          <w:szCs w:val="28"/>
          <w:lang w:eastAsia="uk-UA"/>
        </w:rPr>
        <w:t xml:space="preserve">” </w:t>
      </w:r>
      <w:r>
        <w:rPr>
          <w:rFonts w:ascii="Times New Roman" w:hAnsi="Times New Roman"/>
          <w:sz w:val="28"/>
          <w:szCs w:val="28"/>
        </w:rPr>
        <w:t>(Відомості Верховної Ради України, 1997 р.,     № 24, ст. 170 із наступними змінами) доповнити підпунктом 2</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5509B7" w:rsidRDefault="005509B7" w:rsidP="005509B7">
      <w:pPr>
        <w:spacing w:before="120"/>
        <w:ind w:firstLine="709"/>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vertAlign w:val="superscript"/>
        </w:rPr>
        <w:t>1</w:t>
      </w:r>
      <w:r>
        <w:rPr>
          <w:rFonts w:ascii="Times New Roman" w:hAnsi="Times New Roman"/>
          <w:sz w:val="28"/>
          <w:szCs w:val="28"/>
        </w:rPr>
        <w:t xml:space="preserve">) забезпечення вимог законодавства щодо захисту критичної інфраструктури, відновлення функціонування важливих державних об’єктів національної економіки, об’єктів критичної інфраструктури та об’єктів, які забезпечують життєдіяльність населення, підвищення стійкості територіальних громад до кризових ситуацій, викликаних припиненням або погіршенням якості надання важливих для їх життєдіяльності послуг </w:t>
      </w:r>
      <w:r w:rsidR="0056680E">
        <w:rPr>
          <w:rFonts w:ascii="Times New Roman" w:hAnsi="Times New Roman"/>
          <w:sz w:val="28"/>
          <w:szCs w:val="28"/>
        </w:rPr>
        <w:t>чи</w:t>
      </w:r>
      <w:r>
        <w:rPr>
          <w:rFonts w:ascii="Times New Roman" w:hAnsi="Times New Roman"/>
          <w:sz w:val="28"/>
          <w:szCs w:val="28"/>
        </w:rPr>
        <w:t xml:space="preserve"> припиненням виконання життєво важливих функцій, взаємодії між суб’єктами державної системи захисту критичної інфраструктури;”;</w:t>
      </w:r>
    </w:p>
    <w:p w:rsidR="005509B7" w:rsidRDefault="005509B7" w:rsidP="005509B7">
      <w:pPr>
        <w:spacing w:before="120"/>
        <w:ind w:firstLine="709"/>
        <w:jc w:val="both"/>
        <w:rPr>
          <w:rFonts w:ascii="Times New Roman" w:hAnsi="Times New Roman"/>
          <w:sz w:val="28"/>
          <w:szCs w:val="28"/>
          <w:lang w:eastAsia="uk-UA"/>
        </w:rPr>
      </w:pPr>
      <w:r>
        <w:rPr>
          <w:rFonts w:ascii="Times New Roman" w:hAnsi="Times New Roman"/>
          <w:sz w:val="28"/>
          <w:szCs w:val="28"/>
        </w:rPr>
        <w:t xml:space="preserve">3) </w:t>
      </w:r>
      <w:r>
        <w:rPr>
          <w:rFonts w:ascii="Times New Roman" w:hAnsi="Times New Roman"/>
          <w:sz w:val="28"/>
          <w:szCs w:val="28"/>
          <w:lang w:eastAsia="uk-UA"/>
        </w:rPr>
        <w:t xml:space="preserve">статтю 25 Закону України </w:t>
      </w:r>
      <w:r>
        <w:rPr>
          <w:rFonts w:ascii="Times New Roman" w:hAnsi="Times New Roman"/>
          <w:sz w:val="28"/>
          <w:szCs w:val="28"/>
        </w:rPr>
        <w:t>“Про місцеві державні адміністрації” (Відомості Верховної Ради України, 1999 р., № 20—21, ст. 190 із наступними змінами) доповнити пунктом 24 такого змісту:</w:t>
      </w:r>
    </w:p>
    <w:p w:rsidR="005509B7" w:rsidRPr="00CD5629" w:rsidRDefault="005509B7" w:rsidP="005509B7">
      <w:pPr>
        <w:pStyle w:val="a3"/>
        <w:rPr>
          <w:rFonts w:ascii="Times New Roman" w:hAnsi="Times New Roman"/>
          <w:sz w:val="28"/>
          <w:szCs w:val="28"/>
        </w:rPr>
      </w:pPr>
      <w:r>
        <w:rPr>
          <w:rFonts w:ascii="Times New Roman" w:hAnsi="Times New Roman"/>
          <w:sz w:val="28"/>
          <w:szCs w:val="28"/>
        </w:rPr>
        <w:t xml:space="preserve"> “24) забезпечує вимоги законодавства щодо захисту критичної інфраструктури, відновлення функціонування важливих державних об’єктів національної економіки, об’єктів критичної інфраструктури та об’єктів, які забезпечують життєдіяльність населення, підвищення стійкості територіальних громад до кризових ситуацій, викликаних припиненням або погіршенням якості надання важливих для їх життєдіяльності послуг </w:t>
      </w:r>
      <w:r w:rsidR="0056680E">
        <w:rPr>
          <w:rFonts w:ascii="Times New Roman" w:hAnsi="Times New Roman"/>
          <w:sz w:val="28"/>
          <w:szCs w:val="28"/>
        </w:rPr>
        <w:t>чи</w:t>
      </w:r>
      <w:r>
        <w:rPr>
          <w:rFonts w:ascii="Times New Roman" w:hAnsi="Times New Roman"/>
          <w:sz w:val="28"/>
          <w:szCs w:val="28"/>
        </w:rPr>
        <w:t xml:space="preserve"> припиненням виконання життєво важливих функцій, взаємодії між суб’єктами державної системи захисту критичної інфраструктури.”</w:t>
      </w:r>
      <w:r w:rsidRPr="00CD5629">
        <w:rPr>
          <w:rFonts w:ascii="Times New Roman" w:hAnsi="Times New Roman"/>
          <w:sz w:val="28"/>
          <w:szCs w:val="28"/>
        </w:rPr>
        <w:t>;</w:t>
      </w:r>
    </w:p>
    <w:p w:rsidR="005509B7" w:rsidRDefault="005509B7" w:rsidP="005509B7">
      <w:pPr>
        <w:spacing w:before="120"/>
        <w:ind w:firstLine="709"/>
        <w:jc w:val="both"/>
        <w:rPr>
          <w:rFonts w:ascii="Times New Roman" w:hAnsi="Times New Roman"/>
          <w:sz w:val="28"/>
          <w:szCs w:val="28"/>
        </w:rPr>
      </w:pPr>
      <w:r>
        <w:rPr>
          <w:rFonts w:ascii="Times New Roman" w:hAnsi="Times New Roman"/>
          <w:sz w:val="28"/>
          <w:szCs w:val="28"/>
        </w:rPr>
        <w:t xml:space="preserve">4) частину першу статті 7 Закону України “Про страхування” (Відомості Верховної Ради України, 2002 р., № 7, ст. 50 із наступними змінами) доповнити пунктами 50 і 51 такого змісту: </w:t>
      </w:r>
      <w:bookmarkStart w:id="3" w:name="o133"/>
      <w:bookmarkEnd w:id="3"/>
    </w:p>
    <w:p w:rsidR="005509B7" w:rsidRDefault="005509B7" w:rsidP="005509B7">
      <w:pPr>
        <w:widowControl w:val="0"/>
        <w:spacing w:before="120"/>
        <w:ind w:firstLine="709"/>
        <w:jc w:val="both"/>
        <w:rPr>
          <w:rFonts w:ascii="Times New Roman" w:hAnsi="Times New Roman"/>
          <w:sz w:val="28"/>
          <w:szCs w:val="28"/>
        </w:rPr>
      </w:pPr>
      <w:r>
        <w:rPr>
          <w:rFonts w:ascii="Times New Roman" w:hAnsi="Times New Roman"/>
          <w:sz w:val="28"/>
          <w:szCs w:val="28"/>
        </w:rPr>
        <w:t>“50) страхування цивільної відповідальності операторів критичної інфраструктури за шкоду, яку може бути заподіяно припиненням функціонування та/або аваріями на об</w:t>
      </w:r>
      <w:r>
        <w:rPr>
          <w:rFonts w:ascii="Times New Roman" w:hAnsi="Times New Roman"/>
          <w:sz w:val="28"/>
          <w:szCs w:val="28"/>
          <w:lang w:val="ru-RU"/>
        </w:rPr>
        <w:t>’</w:t>
      </w:r>
      <w:r>
        <w:rPr>
          <w:rFonts w:ascii="Times New Roman" w:hAnsi="Times New Roman"/>
          <w:sz w:val="28"/>
          <w:szCs w:val="28"/>
        </w:rPr>
        <w:t>єктах критичної інфраструктури, зумовленими невиконанням операторами критичної інфраструктури вимог законодавства у сфері захисту критичної інфраструктури;</w:t>
      </w:r>
    </w:p>
    <w:p w:rsidR="005509B7" w:rsidRDefault="005509B7" w:rsidP="005509B7">
      <w:pPr>
        <w:widowControl w:val="0"/>
        <w:spacing w:before="120"/>
        <w:ind w:firstLine="709"/>
        <w:jc w:val="both"/>
        <w:rPr>
          <w:rFonts w:ascii="Times New Roman" w:hAnsi="Times New Roman"/>
          <w:sz w:val="28"/>
          <w:szCs w:val="28"/>
        </w:rPr>
      </w:pPr>
      <w:r>
        <w:rPr>
          <w:rFonts w:ascii="Times New Roman" w:hAnsi="Times New Roman"/>
          <w:sz w:val="28"/>
          <w:szCs w:val="28"/>
        </w:rPr>
        <w:t>51) страхування об’єктів критичної інфраструктури від пошкодження внаслідок впливу стихійних лих або техногенних катастроф і від протиправних дій третіх осіб.”;</w:t>
      </w:r>
    </w:p>
    <w:p w:rsidR="005509B7" w:rsidRDefault="005509B7" w:rsidP="005509B7">
      <w:pPr>
        <w:pStyle w:val="a3"/>
        <w:ind w:firstLine="709"/>
        <w:rPr>
          <w:rFonts w:ascii="Times New Roman" w:hAnsi="Times New Roman"/>
          <w:sz w:val="28"/>
          <w:szCs w:val="28"/>
        </w:rPr>
      </w:pPr>
      <w:r>
        <w:rPr>
          <w:rFonts w:ascii="Times New Roman" w:hAnsi="Times New Roman"/>
          <w:sz w:val="28"/>
          <w:szCs w:val="28"/>
        </w:rPr>
        <w:t xml:space="preserve">5) пункт 2 частини першої статті 6 Закону України “Про контррозвідувальну діяльність” (Відомості Верховної Ради України, 2003 р., № 12, ст. 89 із наступними змінами) після абзацу третього доповнити новим абзацом такого змісту: </w:t>
      </w:r>
    </w:p>
    <w:p w:rsidR="005509B7" w:rsidRDefault="005509B7" w:rsidP="005509B7">
      <w:pPr>
        <w:pStyle w:val="a3"/>
        <w:rPr>
          <w:rFonts w:ascii="Times New Roman" w:hAnsi="Times New Roman"/>
          <w:sz w:val="28"/>
          <w:szCs w:val="28"/>
        </w:rPr>
      </w:pPr>
      <w:r>
        <w:rPr>
          <w:rFonts w:ascii="Times New Roman" w:hAnsi="Times New Roman"/>
          <w:sz w:val="28"/>
          <w:szCs w:val="28"/>
        </w:rPr>
        <w:t>“контррозвідувального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lastRenderedPageBreak/>
        <w:t>У зв’язку з цим абзаци четвертий — восьмий вважати відповідно абзацами п’ятим — дев</w:t>
      </w:r>
      <w:r>
        <w:rPr>
          <w:rFonts w:ascii="Times New Roman" w:hAnsi="Times New Roman"/>
          <w:sz w:val="28"/>
          <w:szCs w:val="28"/>
          <w:lang w:val="ru-RU"/>
        </w:rPr>
        <w:t>’</w:t>
      </w:r>
      <w:r>
        <w:rPr>
          <w:rFonts w:ascii="Times New Roman" w:hAnsi="Times New Roman"/>
          <w:sz w:val="28"/>
          <w:szCs w:val="28"/>
        </w:rPr>
        <w:t>ятим;</w:t>
      </w:r>
    </w:p>
    <w:p w:rsidR="005509B7" w:rsidRDefault="005509B7" w:rsidP="005509B7">
      <w:pPr>
        <w:pStyle w:val="a3"/>
        <w:rPr>
          <w:rFonts w:ascii="Times New Roman" w:hAnsi="Times New Roman"/>
          <w:sz w:val="28"/>
          <w:szCs w:val="28"/>
        </w:rPr>
      </w:pPr>
      <w:r>
        <w:rPr>
          <w:rFonts w:ascii="Times New Roman" w:hAnsi="Times New Roman"/>
          <w:sz w:val="28"/>
          <w:szCs w:val="28"/>
        </w:rPr>
        <w:t>6) у Законі України “Про інформацію” (Відомості Верховної Ради України, 2011 р., № 32, ст. 313):</w:t>
      </w:r>
    </w:p>
    <w:p w:rsidR="005509B7" w:rsidRDefault="005509B7" w:rsidP="005509B7">
      <w:pPr>
        <w:pStyle w:val="a3"/>
        <w:rPr>
          <w:rFonts w:ascii="Times New Roman" w:hAnsi="Times New Roman"/>
          <w:sz w:val="28"/>
          <w:szCs w:val="28"/>
        </w:rPr>
      </w:pPr>
      <w:r>
        <w:rPr>
          <w:rFonts w:ascii="Times New Roman" w:hAnsi="Times New Roman"/>
          <w:sz w:val="28"/>
          <w:szCs w:val="28"/>
        </w:rPr>
        <w:t>статтю 10 після абзацу десятого доповнити новим абзацом такого змісту:</w:t>
      </w:r>
    </w:p>
    <w:p w:rsidR="005509B7" w:rsidRDefault="005509B7" w:rsidP="005509B7">
      <w:pPr>
        <w:pStyle w:val="a3"/>
        <w:rPr>
          <w:rFonts w:ascii="Times New Roman" w:hAnsi="Times New Roman"/>
          <w:sz w:val="28"/>
          <w:szCs w:val="28"/>
        </w:rPr>
      </w:pPr>
      <w:r>
        <w:rPr>
          <w:rFonts w:ascii="Times New Roman" w:hAnsi="Times New Roman"/>
          <w:sz w:val="28"/>
          <w:szCs w:val="28"/>
        </w:rPr>
        <w:t>“критична технологічна інформація;”.</w:t>
      </w:r>
    </w:p>
    <w:p w:rsidR="005509B7" w:rsidRDefault="005509B7" w:rsidP="005509B7">
      <w:pPr>
        <w:pStyle w:val="a3"/>
        <w:rPr>
          <w:rFonts w:ascii="Times New Roman" w:hAnsi="Times New Roman"/>
          <w:sz w:val="28"/>
          <w:szCs w:val="28"/>
        </w:rPr>
      </w:pPr>
      <w:r>
        <w:rPr>
          <w:rFonts w:ascii="Times New Roman" w:hAnsi="Times New Roman"/>
          <w:sz w:val="28"/>
          <w:szCs w:val="28"/>
        </w:rPr>
        <w:t>У зв’язку з цим абзац одинадцятий вважати абзацом дванадцятим;</w:t>
      </w:r>
    </w:p>
    <w:p w:rsidR="005509B7" w:rsidRDefault="005509B7" w:rsidP="005509B7">
      <w:pPr>
        <w:pStyle w:val="a3"/>
        <w:rPr>
          <w:rFonts w:ascii="Times New Roman" w:hAnsi="Times New Roman"/>
          <w:sz w:val="28"/>
          <w:szCs w:val="28"/>
        </w:rPr>
      </w:pPr>
      <w:r>
        <w:rPr>
          <w:rFonts w:ascii="Times New Roman" w:hAnsi="Times New Roman"/>
          <w:sz w:val="28"/>
          <w:szCs w:val="28"/>
        </w:rPr>
        <w:t>доповнити Закон статтею 19</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5509B7" w:rsidRDefault="005509B7" w:rsidP="005509B7">
      <w:pPr>
        <w:pStyle w:val="a3"/>
        <w:rPr>
          <w:rFonts w:ascii="Times New Roman" w:hAnsi="Times New Roman"/>
          <w:sz w:val="28"/>
          <w:szCs w:val="28"/>
        </w:rPr>
      </w:pPr>
      <w:r>
        <w:rPr>
          <w:rFonts w:ascii="Times New Roman" w:hAnsi="Times New Roman"/>
          <w:sz w:val="28"/>
          <w:szCs w:val="28"/>
        </w:rPr>
        <w:t>“Стаття 19</w:t>
      </w:r>
      <w:r>
        <w:rPr>
          <w:rFonts w:ascii="Times New Roman" w:hAnsi="Times New Roman"/>
          <w:sz w:val="28"/>
          <w:szCs w:val="28"/>
          <w:vertAlign w:val="superscript"/>
        </w:rPr>
        <w:t>1</w:t>
      </w:r>
      <w:r>
        <w:rPr>
          <w:rFonts w:ascii="Times New Roman" w:hAnsi="Times New Roman"/>
          <w:sz w:val="28"/>
          <w:szCs w:val="28"/>
        </w:rPr>
        <w:t>. Критична технологічна інформація</w:t>
      </w:r>
    </w:p>
    <w:p w:rsidR="005509B7" w:rsidRDefault="005509B7" w:rsidP="005509B7">
      <w:pPr>
        <w:pStyle w:val="a3"/>
        <w:rPr>
          <w:rFonts w:ascii="Times New Roman" w:hAnsi="Times New Roman"/>
          <w:sz w:val="28"/>
          <w:szCs w:val="28"/>
        </w:rPr>
      </w:pPr>
      <w:r>
        <w:rPr>
          <w:rFonts w:ascii="Times New Roman" w:hAnsi="Times New Roman"/>
          <w:sz w:val="28"/>
          <w:szCs w:val="28"/>
        </w:rPr>
        <w:t>1.</w:t>
      </w:r>
      <w:r>
        <w:rPr>
          <w:rFonts w:ascii="Times New Roman" w:hAnsi="Times New Roman"/>
          <w:sz w:val="28"/>
          <w:szCs w:val="28"/>
          <w:lang w:val="ru-RU"/>
        </w:rPr>
        <w:t> </w:t>
      </w:r>
      <w:r>
        <w:rPr>
          <w:rFonts w:ascii="Times New Roman" w:hAnsi="Times New Roman"/>
          <w:sz w:val="28"/>
          <w:szCs w:val="28"/>
        </w:rPr>
        <w:t>Критична технологічна інформація — дані, що обробляються (приймаються, передаються, зберігаються) у системах управління технологічними процесами об’єктів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2.</w:t>
      </w:r>
      <w:r>
        <w:rPr>
          <w:rFonts w:ascii="Times New Roman" w:hAnsi="Times New Roman"/>
          <w:sz w:val="28"/>
          <w:szCs w:val="28"/>
          <w:lang w:val="ru-RU"/>
        </w:rPr>
        <w:t> </w:t>
      </w:r>
      <w:r>
        <w:rPr>
          <w:rFonts w:ascii="Times New Roman" w:hAnsi="Times New Roman"/>
          <w:sz w:val="28"/>
          <w:szCs w:val="28"/>
        </w:rPr>
        <w:t>Правовий режим критичної технологічної інформації визначається законами та міжнародними договорами України, згода на обов’язковість яких надана Верховною Радою України.</w:t>
      </w:r>
    </w:p>
    <w:p w:rsidR="005509B7" w:rsidRDefault="005509B7" w:rsidP="005509B7">
      <w:pPr>
        <w:pStyle w:val="a3"/>
        <w:rPr>
          <w:rFonts w:ascii="Times New Roman" w:hAnsi="Times New Roman"/>
          <w:sz w:val="28"/>
          <w:szCs w:val="28"/>
          <w:lang w:val="ru-RU"/>
        </w:rPr>
      </w:pPr>
      <w:r>
        <w:rPr>
          <w:rFonts w:ascii="Times New Roman" w:hAnsi="Times New Roman"/>
          <w:sz w:val="28"/>
          <w:szCs w:val="28"/>
        </w:rPr>
        <w:t>3.</w:t>
      </w:r>
      <w:r>
        <w:rPr>
          <w:rFonts w:ascii="Times New Roman" w:hAnsi="Times New Roman"/>
          <w:sz w:val="28"/>
          <w:szCs w:val="28"/>
          <w:lang w:val="ru-RU"/>
        </w:rPr>
        <w:t> </w:t>
      </w:r>
      <w:r>
        <w:rPr>
          <w:rFonts w:ascii="Times New Roman" w:hAnsi="Times New Roman"/>
          <w:sz w:val="28"/>
          <w:szCs w:val="28"/>
        </w:rPr>
        <w:t>Критична технологічна інформація за режимом доступу належить до інформації з обмеженим доступом та підлягає захисту згідно із законом.”</w:t>
      </w:r>
      <w:r>
        <w:rPr>
          <w:rFonts w:ascii="Times New Roman" w:hAnsi="Times New Roman"/>
          <w:sz w:val="28"/>
          <w:szCs w:val="28"/>
          <w:lang w:val="ru-RU"/>
        </w:rPr>
        <w:t>;</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7) частину другу статті 6 Закону України “Про охоронну діяльність” (Відомості Верховної Ради України, 2013 р., № 2, ст. 8) викласти в такій редакції: </w:t>
      </w:r>
    </w:p>
    <w:p w:rsidR="005509B7" w:rsidRDefault="005509B7" w:rsidP="005509B7">
      <w:pPr>
        <w:pStyle w:val="a3"/>
        <w:rPr>
          <w:rFonts w:ascii="Times New Roman" w:hAnsi="Times New Roman"/>
          <w:sz w:val="28"/>
          <w:szCs w:val="28"/>
        </w:rPr>
      </w:pPr>
      <w:r>
        <w:rPr>
          <w:rFonts w:ascii="Times New Roman" w:hAnsi="Times New Roman"/>
          <w:sz w:val="28"/>
          <w:szCs w:val="28"/>
        </w:rPr>
        <w:t>“Перелік об’єктів критичної інфраструктури, охорона яких здійснюється державними органами, підприємствами та організаціями, затверджується Кабінетом Міністрів України.”;</w:t>
      </w:r>
    </w:p>
    <w:p w:rsidR="005509B7" w:rsidRDefault="005509B7" w:rsidP="005509B7">
      <w:pPr>
        <w:pStyle w:val="a3"/>
        <w:rPr>
          <w:rFonts w:ascii="Times New Roman" w:hAnsi="Times New Roman"/>
          <w:sz w:val="28"/>
          <w:szCs w:val="28"/>
        </w:rPr>
      </w:pPr>
      <w:r>
        <w:rPr>
          <w:rFonts w:ascii="Times New Roman" w:hAnsi="Times New Roman"/>
          <w:sz w:val="28"/>
          <w:szCs w:val="28"/>
        </w:rPr>
        <w:t>8) пункт 5 частини першої статті 20 Закону України “Про Кабінет Міністрів України” (Відомості Верховної Ради України, 2014 р., № 13, ст. 222) після абзацу сьомого доповнити новим абзацом такого змісту:</w:t>
      </w:r>
    </w:p>
    <w:p w:rsidR="005509B7" w:rsidRDefault="005509B7" w:rsidP="005509B7">
      <w:pPr>
        <w:pStyle w:val="a3"/>
        <w:rPr>
          <w:rFonts w:ascii="Times New Roman" w:hAnsi="Times New Roman"/>
          <w:sz w:val="28"/>
          <w:szCs w:val="28"/>
        </w:rPr>
      </w:pPr>
      <w:r>
        <w:rPr>
          <w:rFonts w:ascii="Times New Roman" w:hAnsi="Times New Roman"/>
          <w:sz w:val="28"/>
          <w:szCs w:val="28"/>
        </w:rPr>
        <w:t>“забезпечує проведення державної політики у сфері захисту критичної інфраструктури;”.</w:t>
      </w:r>
    </w:p>
    <w:p w:rsidR="005509B7" w:rsidRDefault="005509B7" w:rsidP="005509B7">
      <w:pPr>
        <w:pStyle w:val="a3"/>
        <w:rPr>
          <w:rFonts w:ascii="Times New Roman" w:hAnsi="Times New Roman"/>
          <w:sz w:val="28"/>
          <w:szCs w:val="28"/>
        </w:rPr>
      </w:pPr>
      <w:r>
        <w:rPr>
          <w:rFonts w:ascii="Times New Roman" w:hAnsi="Times New Roman"/>
          <w:sz w:val="28"/>
          <w:szCs w:val="28"/>
        </w:rPr>
        <w:t>У зв’язку з цим абзаци восьмий і дев’ятий вважати відповідно абзацами дев’ятим і десятим;</w:t>
      </w:r>
    </w:p>
    <w:p w:rsidR="005509B7" w:rsidRDefault="005509B7" w:rsidP="005509B7">
      <w:pPr>
        <w:pStyle w:val="a3"/>
        <w:rPr>
          <w:rFonts w:ascii="Times New Roman" w:hAnsi="Times New Roman"/>
          <w:sz w:val="28"/>
          <w:szCs w:val="28"/>
        </w:rPr>
      </w:pPr>
      <w:r>
        <w:rPr>
          <w:rFonts w:ascii="Times New Roman" w:hAnsi="Times New Roman"/>
          <w:sz w:val="28"/>
          <w:szCs w:val="28"/>
        </w:rPr>
        <w:t xml:space="preserve">9) </w:t>
      </w:r>
      <w:r>
        <w:rPr>
          <w:rFonts w:ascii="Times New Roman" w:hAnsi="Times New Roman"/>
          <w:sz w:val="28"/>
          <w:szCs w:val="28"/>
          <w:lang w:eastAsia="uk-UA"/>
        </w:rPr>
        <w:t xml:space="preserve">пункт 5 частини першої статті 2 Закону України “Про Національну гвардію України”  </w:t>
      </w:r>
      <w:r>
        <w:rPr>
          <w:rFonts w:ascii="Times New Roman" w:hAnsi="Times New Roman"/>
          <w:sz w:val="28"/>
          <w:szCs w:val="28"/>
        </w:rPr>
        <w:t xml:space="preserve">(Відомості Верховної Ради України, 2014 р., № 17, ст. 594) </w:t>
      </w:r>
      <w:r>
        <w:rPr>
          <w:rFonts w:ascii="Times New Roman" w:hAnsi="Times New Roman"/>
          <w:sz w:val="28"/>
          <w:szCs w:val="28"/>
          <w:lang w:eastAsia="uk-UA"/>
        </w:rPr>
        <w:t>після слів “</w:t>
      </w:r>
      <w:r>
        <w:rPr>
          <w:rStyle w:val="rvts0"/>
          <w:rFonts w:ascii="Times New Roman" w:hAnsi="Times New Roman"/>
          <w:sz w:val="28"/>
          <w:szCs w:val="28"/>
        </w:rPr>
        <w:t>державних об’єктів</w:t>
      </w:r>
      <w:r>
        <w:rPr>
          <w:rFonts w:ascii="Times New Roman" w:hAnsi="Times New Roman"/>
          <w:sz w:val="28"/>
          <w:szCs w:val="28"/>
          <w:lang w:eastAsia="uk-UA"/>
        </w:rPr>
        <w:t xml:space="preserve">” доповнити словами “та </w:t>
      </w:r>
      <w:r>
        <w:rPr>
          <w:rStyle w:val="rvts0"/>
          <w:rFonts w:ascii="Times New Roman" w:hAnsi="Times New Roman"/>
          <w:sz w:val="28"/>
          <w:szCs w:val="28"/>
        </w:rPr>
        <w:t>об’єктів критичної інфраструктури державної власності</w:t>
      </w:r>
      <w:r>
        <w:rPr>
          <w:rFonts w:ascii="Times New Roman" w:hAnsi="Times New Roman"/>
          <w:sz w:val="28"/>
          <w:szCs w:val="28"/>
          <w:lang w:eastAsia="uk-UA"/>
        </w:rPr>
        <w:t>”;</w:t>
      </w:r>
    </w:p>
    <w:p w:rsidR="005509B7" w:rsidRDefault="005509B7" w:rsidP="005509B7">
      <w:pPr>
        <w:pStyle w:val="a3"/>
        <w:rPr>
          <w:rFonts w:ascii="Times New Roman" w:hAnsi="Times New Roman"/>
          <w:sz w:val="28"/>
          <w:szCs w:val="28"/>
        </w:rPr>
      </w:pPr>
    </w:p>
    <w:p w:rsidR="005509B7" w:rsidRDefault="005509B7" w:rsidP="005509B7">
      <w:pPr>
        <w:pStyle w:val="a3"/>
        <w:rPr>
          <w:rFonts w:ascii="Times New Roman" w:hAnsi="Times New Roman"/>
          <w:sz w:val="28"/>
          <w:szCs w:val="28"/>
        </w:rPr>
      </w:pPr>
      <w:r>
        <w:rPr>
          <w:rFonts w:ascii="Times New Roman" w:hAnsi="Times New Roman"/>
          <w:sz w:val="28"/>
          <w:szCs w:val="28"/>
        </w:rPr>
        <w:lastRenderedPageBreak/>
        <w:t xml:space="preserve">10) </w:t>
      </w:r>
      <w:r>
        <w:rPr>
          <w:rFonts w:ascii="Times New Roman" w:hAnsi="Times New Roman"/>
          <w:sz w:val="28"/>
          <w:szCs w:val="28"/>
          <w:lang w:val="ru-RU"/>
        </w:rPr>
        <w:t>у</w:t>
      </w:r>
      <w:r>
        <w:rPr>
          <w:rFonts w:ascii="Times New Roman" w:hAnsi="Times New Roman"/>
          <w:sz w:val="28"/>
          <w:szCs w:val="28"/>
        </w:rPr>
        <w:t xml:space="preserve"> Законі України “Про правовий режим воєнного стану” (Відомості Верховної Ради України, 2015</w:t>
      </w:r>
      <w:r>
        <w:rPr>
          <w:rFonts w:ascii="Times New Roman" w:hAnsi="Times New Roman"/>
          <w:sz w:val="28"/>
          <w:szCs w:val="28"/>
          <w:lang w:val="ru-RU"/>
        </w:rPr>
        <w:t xml:space="preserve"> р.</w:t>
      </w:r>
      <w:r>
        <w:rPr>
          <w:rFonts w:ascii="Times New Roman" w:hAnsi="Times New Roman"/>
          <w:sz w:val="28"/>
          <w:szCs w:val="28"/>
        </w:rPr>
        <w:t>, № 28, ст. 250</w:t>
      </w:r>
      <w:r>
        <w:rPr>
          <w:rFonts w:ascii="Times New Roman" w:hAnsi="Times New Roman"/>
          <w:sz w:val="28"/>
          <w:szCs w:val="28"/>
          <w:lang w:val="ru-RU"/>
        </w:rPr>
        <w:t xml:space="preserve">; 2018 </w:t>
      </w:r>
      <w:r>
        <w:rPr>
          <w:rFonts w:ascii="Times New Roman" w:hAnsi="Times New Roman"/>
          <w:sz w:val="28"/>
          <w:szCs w:val="28"/>
        </w:rPr>
        <w:t>р., № 10, ст. 54):</w:t>
      </w:r>
    </w:p>
    <w:p w:rsidR="005509B7" w:rsidRDefault="005509B7" w:rsidP="005509B7">
      <w:pPr>
        <w:spacing w:before="120"/>
        <w:ind w:firstLine="709"/>
        <w:jc w:val="both"/>
        <w:rPr>
          <w:rFonts w:ascii="Times New Roman" w:hAnsi="Times New Roman"/>
          <w:sz w:val="28"/>
          <w:szCs w:val="28"/>
          <w:lang w:val="ru-RU"/>
        </w:rPr>
      </w:pPr>
      <w:r>
        <w:rPr>
          <w:rFonts w:ascii="Times New Roman" w:hAnsi="Times New Roman"/>
          <w:sz w:val="28"/>
          <w:szCs w:val="28"/>
        </w:rPr>
        <w:t xml:space="preserve">у статті </w:t>
      </w:r>
      <w:r>
        <w:rPr>
          <w:rFonts w:ascii="Times New Roman" w:hAnsi="Times New Roman"/>
          <w:sz w:val="28"/>
          <w:szCs w:val="28"/>
          <w:lang w:val="ru-RU"/>
        </w:rPr>
        <w:t>4:</w:t>
      </w:r>
    </w:p>
    <w:p w:rsidR="005509B7" w:rsidRDefault="005509B7" w:rsidP="005509B7">
      <w:pPr>
        <w:spacing w:before="120"/>
        <w:ind w:firstLine="709"/>
        <w:jc w:val="both"/>
        <w:rPr>
          <w:rFonts w:ascii="Times New Roman" w:hAnsi="Times New Roman"/>
          <w:sz w:val="28"/>
          <w:szCs w:val="28"/>
        </w:rPr>
      </w:pPr>
      <w:r>
        <w:rPr>
          <w:rFonts w:ascii="Times New Roman" w:hAnsi="Times New Roman"/>
          <w:sz w:val="28"/>
          <w:szCs w:val="28"/>
        </w:rPr>
        <w:t>частину першу після слів “громадського порядку та безпеки” доповнити словами “, захисту критичної інфраструктури”;</w:t>
      </w:r>
    </w:p>
    <w:p w:rsidR="005509B7" w:rsidRDefault="005509B7" w:rsidP="005509B7">
      <w:pPr>
        <w:spacing w:before="120"/>
        <w:ind w:firstLine="709"/>
        <w:jc w:val="both"/>
        <w:rPr>
          <w:rFonts w:ascii="Times New Roman" w:hAnsi="Times New Roman"/>
          <w:sz w:val="28"/>
          <w:szCs w:val="28"/>
        </w:rPr>
      </w:pPr>
      <w:r>
        <w:rPr>
          <w:rFonts w:ascii="Times New Roman" w:hAnsi="Times New Roman"/>
          <w:sz w:val="28"/>
          <w:szCs w:val="28"/>
        </w:rPr>
        <w:t>перше речення частини четвертої після слів “громадського порядку і безпеки” доповнити словами “, захисту критичної інфраструктури”;</w:t>
      </w:r>
    </w:p>
    <w:p w:rsidR="005509B7" w:rsidRDefault="005509B7" w:rsidP="005509B7">
      <w:pPr>
        <w:spacing w:before="120"/>
        <w:ind w:firstLine="709"/>
        <w:jc w:val="both"/>
        <w:rPr>
          <w:rFonts w:ascii="Times New Roman" w:hAnsi="Times New Roman"/>
          <w:sz w:val="28"/>
          <w:szCs w:val="28"/>
        </w:rPr>
      </w:pPr>
      <w:r>
        <w:rPr>
          <w:rFonts w:ascii="Times New Roman" w:hAnsi="Times New Roman"/>
          <w:sz w:val="28"/>
          <w:szCs w:val="28"/>
        </w:rPr>
        <w:t xml:space="preserve">абзаци перший і другий частини сьомої, друге речення частини восьмої після слів “громадського порядку і безпеки” доповнити словами             “, захисту критичної інфраструктури”; </w:t>
      </w:r>
    </w:p>
    <w:p w:rsidR="005509B7" w:rsidRDefault="005509B7" w:rsidP="005509B7">
      <w:pPr>
        <w:spacing w:before="120"/>
        <w:ind w:firstLine="709"/>
        <w:jc w:val="both"/>
        <w:rPr>
          <w:rFonts w:ascii="Times New Roman" w:hAnsi="Times New Roman"/>
          <w:sz w:val="28"/>
          <w:szCs w:val="28"/>
        </w:rPr>
      </w:pPr>
      <w:r>
        <w:rPr>
          <w:rFonts w:ascii="Times New Roman" w:hAnsi="Times New Roman"/>
          <w:sz w:val="28"/>
          <w:szCs w:val="28"/>
        </w:rPr>
        <w:t>у частині першій статті 8:</w:t>
      </w:r>
    </w:p>
    <w:p w:rsidR="005509B7" w:rsidRDefault="005509B7" w:rsidP="005509B7">
      <w:pPr>
        <w:spacing w:before="120"/>
        <w:ind w:firstLine="709"/>
        <w:jc w:val="both"/>
        <w:rPr>
          <w:rFonts w:ascii="Times New Roman" w:hAnsi="Times New Roman"/>
          <w:sz w:val="28"/>
          <w:szCs w:val="28"/>
        </w:rPr>
      </w:pPr>
      <w:r>
        <w:rPr>
          <w:rFonts w:ascii="Times New Roman" w:hAnsi="Times New Roman"/>
          <w:sz w:val="28"/>
          <w:szCs w:val="28"/>
        </w:rPr>
        <w:t>у пункті 1 слова “важливих об’єктів національної економіки” і “об’єктів національної економіки” замінити словами “важливих державних об’єктів національної економіки, об’єктів критичної інфраструктури”;</w:t>
      </w:r>
    </w:p>
    <w:p w:rsidR="005509B7" w:rsidRDefault="005509B7" w:rsidP="005509B7">
      <w:pPr>
        <w:spacing w:before="120"/>
        <w:ind w:firstLine="709"/>
        <w:jc w:val="both"/>
        <w:rPr>
          <w:rFonts w:ascii="Times New Roman" w:hAnsi="Times New Roman"/>
          <w:sz w:val="28"/>
          <w:szCs w:val="28"/>
        </w:rPr>
      </w:pPr>
      <w:r>
        <w:rPr>
          <w:rFonts w:ascii="Times New Roman" w:hAnsi="Times New Roman"/>
          <w:sz w:val="28"/>
          <w:szCs w:val="28"/>
        </w:rPr>
        <w:t>у пункті 2 слова “та сфері забезпечення життєдіяльності населення” і “та системи забезпечення життєдіяльності населення” замінити відповідно словами “, сфері забезпечення життєдіяльності населення та захисту критичної інфраструктури” і “, системи забезпечення життєдіяльності населення та захисту критичної інфраструктури”;</w:t>
      </w:r>
    </w:p>
    <w:p w:rsidR="005509B7" w:rsidRDefault="005509B7" w:rsidP="005509B7">
      <w:pPr>
        <w:spacing w:before="120"/>
        <w:ind w:firstLine="709"/>
        <w:jc w:val="both"/>
        <w:rPr>
          <w:rFonts w:ascii="Times New Roman" w:hAnsi="Times New Roman"/>
          <w:sz w:val="28"/>
          <w:szCs w:val="28"/>
        </w:rPr>
      </w:pPr>
      <w:r>
        <w:rPr>
          <w:rFonts w:ascii="Times New Roman" w:hAnsi="Times New Roman"/>
          <w:sz w:val="28"/>
          <w:szCs w:val="28"/>
        </w:rPr>
        <w:t>пункт 9 після слів “посягання на” доповнити словами “стійкість критичної інфраструктури,”;</w:t>
      </w:r>
    </w:p>
    <w:p w:rsidR="005509B7" w:rsidRDefault="005509B7" w:rsidP="005509B7">
      <w:pPr>
        <w:spacing w:before="120"/>
        <w:ind w:firstLine="709"/>
        <w:jc w:val="both"/>
        <w:rPr>
          <w:rFonts w:ascii="Times New Roman" w:hAnsi="Times New Roman"/>
          <w:sz w:val="28"/>
          <w:szCs w:val="28"/>
        </w:rPr>
      </w:pPr>
      <w:r>
        <w:rPr>
          <w:rFonts w:ascii="Times New Roman" w:hAnsi="Times New Roman"/>
          <w:sz w:val="28"/>
          <w:szCs w:val="28"/>
        </w:rPr>
        <w:t>у статті 15:</w:t>
      </w:r>
    </w:p>
    <w:p w:rsidR="005509B7" w:rsidRDefault="005509B7" w:rsidP="005509B7">
      <w:pPr>
        <w:spacing w:before="120"/>
        <w:ind w:firstLine="709"/>
        <w:jc w:val="both"/>
        <w:rPr>
          <w:rFonts w:ascii="Times New Roman" w:hAnsi="Times New Roman"/>
          <w:sz w:val="28"/>
          <w:szCs w:val="28"/>
        </w:rPr>
      </w:pPr>
      <w:r>
        <w:rPr>
          <w:rFonts w:ascii="Times New Roman" w:hAnsi="Times New Roman"/>
          <w:sz w:val="28"/>
          <w:szCs w:val="28"/>
        </w:rPr>
        <w:t>перше речення частини першої після слів “Про мобілізаційну підготовку та мобілізацію” доповнити словами “, “Про критичну інфраструктуру та її захист”;</w:t>
      </w:r>
    </w:p>
    <w:p w:rsidR="005509B7" w:rsidRDefault="005509B7" w:rsidP="005509B7">
      <w:pPr>
        <w:spacing w:before="120"/>
        <w:ind w:firstLine="709"/>
        <w:jc w:val="both"/>
        <w:rPr>
          <w:rFonts w:ascii="Times New Roman" w:hAnsi="Times New Roman"/>
          <w:sz w:val="28"/>
          <w:szCs w:val="28"/>
        </w:rPr>
      </w:pPr>
      <w:r>
        <w:rPr>
          <w:rFonts w:ascii="Times New Roman" w:hAnsi="Times New Roman"/>
          <w:sz w:val="28"/>
          <w:szCs w:val="28"/>
        </w:rPr>
        <w:t xml:space="preserve">у пункті 25 частини другої слова “об’єктів національної економіки” замінити словами “важливих державних об’єктів національної економіки, об’єктів критичної інфраструктури”; </w:t>
      </w:r>
    </w:p>
    <w:p w:rsidR="005509B7" w:rsidRDefault="005509B7" w:rsidP="005509B7">
      <w:pPr>
        <w:spacing w:before="120"/>
        <w:ind w:firstLine="709"/>
        <w:jc w:val="both"/>
        <w:rPr>
          <w:rFonts w:ascii="Times New Roman" w:hAnsi="Times New Roman"/>
          <w:sz w:val="28"/>
          <w:szCs w:val="28"/>
        </w:rPr>
      </w:pPr>
      <w:r>
        <w:rPr>
          <w:rFonts w:ascii="Times New Roman" w:hAnsi="Times New Roman"/>
          <w:sz w:val="28"/>
          <w:szCs w:val="28"/>
        </w:rPr>
        <w:t>у пункті 7 частини третьої слова “важливих об’єктів національної економіки” замінити словами “важливих державних об’єктів національної економіки, об’єктів критичної інфраструктури”;</w:t>
      </w:r>
    </w:p>
    <w:p w:rsidR="005509B7" w:rsidRDefault="005509B7" w:rsidP="005509B7">
      <w:pPr>
        <w:widowControl w:val="0"/>
        <w:spacing w:before="120"/>
        <w:ind w:firstLine="709"/>
        <w:jc w:val="both"/>
        <w:rPr>
          <w:rFonts w:ascii="Times New Roman" w:hAnsi="Times New Roman"/>
          <w:sz w:val="28"/>
          <w:szCs w:val="28"/>
        </w:rPr>
      </w:pPr>
      <w:r>
        <w:rPr>
          <w:rFonts w:ascii="Times New Roman" w:hAnsi="Times New Roman"/>
          <w:sz w:val="28"/>
          <w:szCs w:val="28"/>
        </w:rPr>
        <w:t>11) у Законі  України “Про основні засади забезпечення кібербезпеки України” (Відомості Верховної Ради України, 2017 р., № 45, ст. 403):</w:t>
      </w:r>
    </w:p>
    <w:p w:rsidR="005509B7" w:rsidRDefault="005509B7" w:rsidP="005509B7">
      <w:pPr>
        <w:widowControl w:val="0"/>
        <w:spacing w:before="120"/>
        <w:ind w:firstLine="709"/>
        <w:jc w:val="both"/>
        <w:rPr>
          <w:rFonts w:ascii="Times New Roman" w:hAnsi="Times New Roman"/>
          <w:sz w:val="28"/>
          <w:szCs w:val="28"/>
        </w:rPr>
      </w:pPr>
      <w:r>
        <w:rPr>
          <w:rFonts w:ascii="Times New Roman" w:hAnsi="Times New Roman"/>
          <w:sz w:val="28"/>
          <w:szCs w:val="28"/>
        </w:rPr>
        <w:t>у статті 1:</w:t>
      </w:r>
    </w:p>
    <w:p w:rsidR="005509B7" w:rsidRDefault="005509B7" w:rsidP="005509B7">
      <w:pPr>
        <w:widowControl w:val="0"/>
        <w:spacing w:before="120"/>
        <w:ind w:firstLine="709"/>
        <w:jc w:val="both"/>
        <w:rPr>
          <w:rFonts w:ascii="Times New Roman" w:hAnsi="Times New Roman"/>
          <w:sz w:val="28"/>
          <w:szCs w:val="28"/>
        </w:rPr>
      </w:pPr>
      <w:r>
        <w:rPr>
          <w:rFonts w:ascii="Times New Roman" w:hAnsi="Times New Roman"/>
          <w:sz w:val="28"/>
          <w:szCs w:val="28"/>
        </w:rPr>
        <w:t>пункт 16</w:t>
      </w:r>
      <w:r>
        <w:rPr>
          <w:rFonts w:ascii="Times New Roman" w:hAnsi="Times New Roman"/>
          <w:sz w:val="28"/>
          <w:szCs w:val="28"/>
          <w:lang w:val="ru-RU"/>
        </w:rPr>
        <w:t xml:space="preserve"> </w:t>
      </w:r>
      <w:r>
        <w:rPr>
          <w:rFonts w:ascii="Times New Roman" w:hAnsi="Times New Roman"/>
          <w:sz w:val="28"/>
          <w:szCs w:val="28"/>
        </w:rPr>
        <w:t>частини першої виключити;</w:t>
      </w:r>
    </w:p>
    <w:p w:rsidR="005509B7" w:rsidRDefault="005509B7" w:rsidP="005509B7">
      <w:pPr>
        <w:widowControl w:val="0"/>
        <w:spacing w:before="120"/>
        <w:ind w:firstLine="709"/>
        <w:jc w:val="both"/>
        <w:rPr>
          <w:rFonts w:ascii="Times New Roman" w:hAnsi="Times New Roman"/>
          <w:sz w:val="28"/>
          <w:szCs w:val="28"/>
        </w:rPr>
      </w:pPr>
    </w:p>
    <w:p w:rsidR="005509B7" w:rsidRDefault="005509B7" w:rsidP="005509B7">
      <w:pPr>
        <w:widowControl w:val="0"/>
        <w:spacing w:before="120"/>
        <w:ind w:firstLine="709"/>
        <w:jc w:val="both"/>
        <w:rPr>
          <w:rFonts w:ascii="Times New Roman" w:hAnsi="Times New Roman"/>
          <w:sz w:val="28"/>
          <w:szCs w:val="28"/>
        </w:rPr>
      </w:pPr>
    </w:p>
    <w:p w:rsidR="005509B7" w:rsidRPr="00C72C83" w:rsidRDefault="005509B7" w:rsidP="005509B7">
      <w:pPr>
        <w:widowControl w:val="0"/>
        <w:spacing w:before="120"/>
        <w:ind w:firstLine="709"/>
        <w:jc w:val="both"/>
        <w:rPr>
          <w:rFonts w:ascii="Times New Roman" w:hAnsi="Times New Roman"/>
          <w:sz w:val="28"/>
          <w:szCs w:val="28"/>
          <w:lang w:val="ru-RU"/>
        </w:rPr>
      </w:pPr>
      <w:r>
        <w:rPr>
          <w:rFonts w:ascii="Times New Roman" w:hAnsi="Times New Roman"/>
          <w:sz w:val="28"/>
          <w:szCs w:val="28"/>
        </w:rPr>
        <w:lastRenderedPageBreak/>
        <w:t>частину другу доповнити реченням такого змісту</w:t>
      </w:r>
      <w:r>
        <w:rPr>
          <w:rFonts w:ascii="Times New Roman" w:hAnsi="Times New Roman"/>
          <w:sz w:val="28"/>
          <w:szCs w:val="28"/>
          <w:lang w:val="ru-RU"/>
        </w:rPr>
        <w:t>:</w:t>
      </w:r>
      <w:r>
        <w:rPr>
          <w:rFonts w:ascii="Times New Roman" w:hAnsi="Times New Roman"/>
          <w:sz w:val="28"/>
          <w:szCs w:val="28"/>
        </w:rPr>
        <w:t xml:space="preserve"> “Термін “об’єкт критичної інфраструктури” вживається в цьому Законі у значенні, визначеному Законом України “Про критичну інфраструктуру та її захист”.”</w:t>
      </w:r>
      <w:r>
        <w:rPr>
          <w:rFonts w:ascii="Times New Roman" w:hAnsi="Times New Roman"/>
          <w:sz w:val="28"/>
          <w:szCs w:val="28"/>
          <w:lang w:val="ru-RU"/>
        </w:rPr>
        <w:t>;</w:t>
      </w:r>
    </w:p>
    <w:p w:rsidR="005509B7" w:rsidRDefault="005509B7" w:rsidP="005509B7">
      <w:pPr>
        <w:widowControl w:val="0"/>
        <w:spacing w:before="120"/>
        <w:ind w:firstLine="709"/>
        <w:jc w:val="both"/>
        <w:rPr>
          <w:rFonts w:ascii="Times New Roman" w:hAnsi="Times New Roman"/>
          <w:sz w:val="28"/>
          <w:szCs w:val="28"/>
        </w:rPr>
      </w:pPr>
      <w:r>
        <w:rPr>
          <w:rFonts w:ascii="Times New Roman" w:hAnsi="Times New Roman"/>
          <w:sz w:val="28"/>
          <w:szCs w:val="28"/>
        </w:rPr>
        <w:t>у статті 6:</w:t>
      </w:r>
    </w:p>
    <w:p w:rsidR="005509B7" w:rsidRDefault="005509B7" w:rsidP="005509B7">
      <w:pPr>
        <w:widowControl w:val="0"/>
        <w:spacing w:before="120"/>
        <w:ind w:firstLine="709"/>
        <w:jc w:val="both"/>
        <w:rPr>
          <w:rFonts w:ascii="Times New Roman" w:hAnsi="Times New Roman"/>
          <w:sz w:val="28"/>
          <w:szCs w:val="28"/>
        </w:rPr>
      </w:pPr>
      <w:r>
        <w:rPr>
          <w:rFonts w:ascii="Times New Roman" w:hAnsi="Times New Roman"/>
          <w:sz w:val="28"/>
          <w:szCs w:val="28"/>
        </w:rPr>
        <w:t>частину першу виключити;</w:t>
      </w:r>
    </w:p>
    <w:p w:rsidR="005509B7" w:rsidRDefault="005509B7" w:rsidP="005509B7">
      <w:pPr>
        <w:widowControl w:val="0"/>
        <w:spacing w:before="120"/>
        <w:ind w:firstLine="709"/>
        <w:jc w:val="both"/>
        <w:rPr>
          <w:rFonts w:ascii="Times New Roman" w:hAnsi="Times New Roman"/>
          <w:sz w:val="28"/>
          <w:szCs w:val="28"/>
        </w:rPr>
      </w:pPr>
      <w:r>
        <w:rPr>
          <w:rFonts w:ascii="Times New Roman" w:hAnsi="Times New Roman"/>
          <w:sz w:val="28"/>
          <w:szCs w:val="28"/>
        </w:rPr>
        <w:t>частину другу викласти в такій редакції:</w:t>
      </w:r>
    </w:p>
    <w:p w:rsidR="005509B7" w:rsidRDefault="005509B7" w:rsidP="005509B7">
      <w:pPr>
        <w:widowControl w:val="0"/>
        <w:spacing w:before="120"/>
        <w:ind w:firstLine="709"/>
        <w:jc w:val="both"/>
        <w:rPr>
          <w:rFonts w:ascii="Times New Roman" w:hAnsi="Times New Roman"/>
          <w:sz w:val="28"/>
          <w:szCs w:val="28"/>
        </w:rPr>
      </w:pPr>
      <w:r>
        <w:rPr>
          <w:rFonts w:ascii="Times New Roman" w:hAnsi="Times New Roman"/>
          <w:sz w:val="28"/>
          <w:szCs w:val="28"/>
        </w:rPr>
        <w:t>“2.</w:t>
      </w:r>
      <w:r w:rsidR="00B65F76">
        <w:rPr>
          <w:rFonts w:ascii="Times New Roman" w:hAnsi="Times New Roman"/>
          <w:sz w:val="28"/>
          <w:szCs w:val="28"/>
        </w:rPr>
        <w:t> </w:t>
      </w:r>
      <w:r>
        <w:rPr>
          <w:rFonts w:ascii="Times New Roman" w:hAnsi="Times New Roman"/>
          <w:sz w:val="28"/>
          <w:szCs w:val="28"/>
        </w:rPr>
        <w:t xml:space="preserve">Порядок віднесення об’єктів до об’єктів критичної інфраструктури та формування Реєстру об’єктів критичної інфраструктури здійснюється відповідно до Закону України “Про критичну інфраструктуру та її захист”.”. </w:t>
      </w:r>
    </w:p>
    <w:p w:rsidR="005509B7" w:rsidRDefault="005509B7" w:rsidP="005509B7">
      <w:pPr>
        <w:pStyle w:val="a3"/>
        <w:ind w:firstLine="709"/>
        <w:rPr>
          <w:rFonts w:ascii="Times New Roman" w:hAnsi="Times New Roman"/>
          <w:sz w:val="28"/>
          <w:szCs w:val="28"/>
        </w:rPr>
      </w:pPr>
      <w:r>
        <w:rPr>
          <w:rFonts w:ascii="Times New Roman" w:hAnsi="Times New Roman"/>
          <w:sz w:val="28"/>
          <w:szCs w:val="28"/>
        </w:rPr>
        <w:t>3. Кабінету Міністрів України у тримісячний строк з дня набрання чинності цим Законом:</w:t>
      </w:r>
    </w:p>
    <w:p w:rsidR="005509B7" w:rsidRDefault="005509B7" w:rsidP="005509B7">
      <w:pPr>
        <w:pStyle w:val="a3"/>
        <w:ind w:firstLine="709"/>
        <w:rPr>
          <w:rFonts w:ascii="Times New Roman" w:hAnsi="Times New Roman"/>
          <w:sz w:val="28"/>
          <w:szCs w:val="28"/>
        </w:rPr>
      </w:pPr>
      <w:r>
        <w:rPr>
          <w:rFonts w:ascii="Times New Roman" w:hAnsi="Times New Roman"/>
          <w:sz w:val="28"/>
          <w:szCs w:val="28"/>
        </w:rPr>
        <w:t>1) забезпечити прийняття нормативно-правових актів, необхідних для реалізації цього Закону;</w:t>
      </w:r>
    </w:p>
    <w:p w:rsidR="005509B7" w:rsidRDefault="005509B7" w:rsidP="005509B7">
      <w:pPr>
        <w:pStyle w:val="a3"/>
        <w:ind w:firstLine="709"/>
        <w:rPr>
          <w:rFonts w:ascii="Times New Roman" w:hAnsi="Times New Roman"/>
          <w:sz w:val="28"/>
          <w:szCs w:val="28"/>
        </w:rPr>
      </w:pPr>
      <w:r>
        <w:rPr>
          <w:rFonts w:ascii="Times New Roman" w:hAnsi="Times New Roman"/>
          <w:sz w:val="28"/>
          <w:szCs w:val="28"/>
        </w:rPr>
        <w:t>2) привести власні нормативно-правові акти у відповідність із цим Законом;</w:t>
      </w:r>
    </w:p>
    <w:p w:rsidR="005509B7" w:rsidRPr="00771066" w:rsidRDefault="005509B7" w:rsidP="005509B7">
      <w:pPr>
        <w:pStyle w:val="a3"/>
        <w:ind w:firstLine="709"/>
        <w:rPr>
          <w:rFonts w:ascii="Times New Roman" w:hAnsi="Times New Roman"/>
          <w:sz w:val="28"/>
          <w:szCs w:val="28"/>
        </w:rPr>
      </w:pPr>
      <w:r>
        <w:rPr>
          <w:rFonts w:ascii="Times New Roman" w:hAnsi="Times New Roman"/>
          <w:sz w:val="28"/>
          <w:szCs w:val="28"/>
        </w:rPr>
        <w:t>3) забезпечити приведення міністерствами та іншими центральними і місцевими органами виконавчої влади (військово-цивільними адміністраціями — у разі утворення)  їх нормативно-правових актів у відповідність із цим Законом.</w:t>
      </w:r>
    </w:p>
    <w:p w:rsidR="005509B7" w:rsidRPr="004F402D" w:rsidRDefault="005509B7" w:rsidP="005509B7">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5509B7" w:rsidRDefault="005509B7" w:rsidP="005509B7"/>
    <w:sectPr w:rsidR="005509B7"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E78" w:rsidRDefault="00F54E78">
      <w:r>
        <w:separator/>
      </w:r>
    </w:p>
  </w:endnote>
  <w:endnote w:type="continuationSeparator" w:id="0">
    <w:p w:rsidR="00F54E78" w:rsidRDefault="00F54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E78" w:rsidRDefault="00F54E78">
      <w:r>
        <w:separator/>
      </w:r>
    </w:p>
  </w:footnote>
  <w:footnote w:type="continuationSeparator" w:id="0">
    <w:p w:rsidR="00F54E78" w:rsidRDefault="00F54E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Pr="005509B7" w:rsidRDefault="00445A63">
    <w:pPr>
      <w:framePr w:wrap="around" w:vAnchor="text" w:hAnchor="margin" w:xAlign="center" w:y="1"/>
      <w:rPr>
        <w:rFonts w:ascii="Times New Roman" w:hAnsi="Times New Roman"/>
        <w:sz w:val="28"/>
        <w:szCs w:val="28"/>
      </w:rPr>
    </w:pPr>
    <w:r w:rsidRPr="005509B7">
      <w:rPr>
        <w:rFonts w:ascii="Times New Roman" w:hAnsi="Times New Roman"/>
        <w:sz w:val="28"/>
        <w:szCs w:val="28"/>
      </w:rPr>
      <w:fldChar w:fldCharType="begin"/>
    </w:r>
    <w:r w:rsidRPr="005509B7">
      <w:rPr>
        <w:rFonts w:ascii="Times New Roman" w:hAnsi="Times New Roman"/>
        <w:sz w:val="28"/>
        <w:szCs w:val="28"/>
      </w:rPr>
      <w:instrText xml:space="preserve">PAGE  </w:instrText>
    </w:r>
    <w:r w:rsidRPr="005509B7">
      <w:rPr>
        <w:rFonts w:ascii="Times New Roman" w:hAnsi="Times New Roman"/>
        <w:sz w:val="28"/>
        <w:szCs w:val="28"/>
      </w:rPr>
      <w:fldChar w:fldCharType="separate"/>
    </w:r>
    <w:r w:rsidR="007718F9">
      <w:rPr>
        <w:rFonts w:ascii="Times New Roman" w:hAnsi="Times New Roman"/>
        <w:noProof/>
        <w:sz w:val="28"/>
        <w:szCs w:val="28"/>
      </w:rPr>
      <w:t>34</w:t>
    </w:r>
    <w:r w:rsidRPr="005509B7">
      <w:rPr>
        <w:rFonts w:ascii="Times New Roman" w:hAnsi="Times New Roman"/>
        <w:sz w:val="28"/>
        <w:szCs w:val="28"/>
      </w:rP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A7A37"/>
    <w:multiLevelType w:val="hybridMultilevel"/>
    <w:tmpl w:val="5CE89D3A"/>
    <w:lvl w:ilvl="0" w:tplc="77B25CAA">
      <w:start w:val="1"/>
      <w:numFmt w:val="decimal"/>
      <w:lvlText w:val="%1."/>
      <w:lvlJc w:val="left"/>
      <w:pPr>
        <w:ind w:left="927" w:hanging="360"/>
      </w:pPr>
    </w:lvl>
    <w:lvl w:ilvl="1" w:tplc="04220019">
      <w:start w:val="1"/>
      <w:numFmt w:val="lowerLetter"/>
      <w:lvlText w:val="%2."/>
      <w:lvlJc w:val="left"/>
      <w:pPr>
        <w:ind w:left="1647" w:hanging="360"/>
      </w:pPr>
    </w:lvl>
    <w:lvl w:ilvl="2" w:tplc="0422001B">
      <w:start w:val="1"/>
      <w:numFmt w:val="lowerRoman"/>
      <w:lvlText w:val="%3."/>
      <w:lvlJc w:val="right"/>
      <w:pPr>
        <w:ind w:left="2367" w:hanging="180"/>
      </w:pPr>
    </w:lvl>
    <w:lvl w:ilvl="3" w:tplc="0422000F">
      <w:start w:val="1"/>
      <w:numFmt w:val="decimal"/>
      <w:lvlText w:val="%4."/>
      <w:lvlJc w:val="left"/>
      <w:pPr>
        <w:ind w:left="3087" w:hanging="360"/>
      </w:pPr>
    </w:lvl>
    <w:lvl w:ilvl="4" w:tplc="04220019">
      <w:start w:val="1"/>
      <w:numFmt w:val="lowerLetter"/>
      <w:lvlText w:val="%5."/>
      <w:lvlJc w:val="left"/>
      <w:pPr>
        <w:ind w:left="3807" w:hanging="360"/>
      </w:pPr>
    </w:lvl>
    <w:lvl w:ilvl="5" w:tplc="0422001B">
      <w:start w:val="1"/>
      <w:numFmt w:val="lowerRoman"/>
      <w:lvlText w:val="%6."/>
      <w:lvlJc w:val="right"/>
      <w:pPr>
        <w:ind w:left="4527" w:hanging="180"/>
      </w:pPr>
    </w:lvl>
    <w:lvl w:ilvl="6" w:tplc="0422000F">
      <w:start w:val="1"/>
      <w:numFmt w:val="decimal"/>
      <w:lvlText w:val="%7."/>
      <w:lvlJc w:val="left"/>
      <w:pPr>
        <w:ind w:left="5247" w:hanging="360"/>
      </w:pPr>
    </w:lvl>
    <w:lvl w:ilvl="7" w:tplc="04220019">
      <w:start w:val="1"/>
      <w:numFmt w:val="lowerLetter"/>
      <w:lvlText w:val="%8."/>
      <w:lvlJc w:val="left"/>
      <w:pPr>
        <w:ind w:left="5967" w:hanging="360"/>
      </w:pPr>
    </w:lvl>
    <w:lvl w:ilvl="8" w:tplc="0422001B">
      <w:start w:val="1"/>
      <w:numFmt w:val="lowerRoman"/>
      <w:lvlText w:val="%9."/>
      <w:lvlJc w:val="right"/>
      <w:pPr>
        <w:ind w:left="6687" w:hanging="180"/>
      </w:pPr>
    </w:lvl>
  </w:abstractNum>
  <w:abstractNum w:abstractNumId="1">
    <w:nsid w:val="165C71C8"/>
    <w:multiLevelType w:val="hybridMultilevel"/>
    <w:tmpl w:val="EC94738A"/>
    <w:lvl w:ilvl="0" w:tplc="8FA072A0">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nsid w:val="1F583B0B"/>
    <w:multiLevelType w:val="hybridMultilevel"/>
    <w:tmpl w:val="0E7CEA14"/>
    <w:lvl w:ilvl="0" w:tplc="E3AA824C">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nsid w:val="49A16035"/>
    <w:multiLevelType w:val="hybridMultilevel"/>
    <w:tmpl w:val="706C5540"/>
    <w:lvl w:ilvl="0" w:tplc="BD32A814">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5B2D1D8C"/>
    <w:multiLevelType w:val="hybridMultilevel"/>
    <w:tmpl w:val="DCB0F7A0"/>
    <w:lvl w:ilvl="0" w:tplc="94680624">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5">
    <w:nsid w:val="70F07BB8"/>
    <w:multiLevelType w:val="hybridMultilevel"/>
    <w:tmpl w:val="098ED6B0"/>
    <w:lvl w:ilvl="0" w:tplc="7DE09718">
      <w:start w:val="1"/>
      <w:numFmt w:val="decimal"/>
      <w:lvlText w:val="%1."/>
      <w:lvlJc w:val="left"/>
      <w:pPr>
        <w:ind w:left="927" w:hanging="360"/>
      </w:pPr>
    </w:lvl>
    <w:lvl w:ilvl="1" w:tplc="04220019">
      <w:start w:val="1"/>
      <w:numFmt w:val="lowerLetter"/>
      <w:lvlText w:val="%2."/>
      <w:lvlJc w:val="left"/>
      <w:pPr>
        <w:ind w:left="1647" w:hanging="360"/>
      </w:pPr>
    </w:lvl>
    <w:lvl w:ilvl="2" w:tplc="0422001B">
      <w:start w:val="1"/>
      <w:numFmt w:val="lowerRoman"/>
      <w:lvlText w:val="%3."/>
      <w:lvlJc w:val="right"/>
      <w:pPr>
        <w:ind w:left="2367" w:hanging="180"/>
      </w:pPr>
    </w:lvl>
    <w:lvl w:ilvl="3" w:tplc="0422000F">
      <w:start w:val="1"/>
      <w:numFmt w:val="decimal"/>
      <w:lvlText w:val="%4."/>
      <w:lvlJc w:val="left"/>
      <w:pPr>
        <w:ind w:left="3087" w:hanging="360"/>
      </w:pPr>
    </w:lvl>
    <w:lvl w:ilvl="4" w:tplc="04220019">
      <w:start w:val="1"/>
      <w:numFmt w:val="lowerLetter"/>
      <w:lvlText w:val="%5."/>
      <w:lvlJc w:val="left"/>
      <w:pPr>
        <w:ind w:left="3807" w:hanging="360"/>
      </w:pPr>
    </w:lvl>
    <w:lvl w:ilvl="5" w:tplc="0422001B">
      <w:start w:val="1"/>
      <w:numFmt w:val="lowerRoman"/>
      <w:lvlText w:val="%6."/>
      <w:lvlJc w:val="right"/>
      <w:pPr>
        <w:ind w:left="4527" w:hanging="180"/>
      </w:pPr>
    </w:lvl>
    <w:lvl w:ilvl="6" w:tplc="0422000F">
      <w:start w:val="1"/>
      <w:numFmt w:val="decimal"/>
      <w:lvlText w:val="%7."/>
      <w:lvlJc w:val="left"/>
      <w:pPr>
        <w:ind w:left="5247" w:hanging="360"/>
      </w:pPr>
    </w:lvl>
    <w:lvl w:ilvl="7" w:tplc="04220019">
      <w:start w:val="1"/>
      <w:numFmt w:val="lowerLetter"/>
      <w:lvlText w:val="%8."/>
      <w:lvlJc w:val="left"/>
      <w:pPr>
        <w:ind w:left="5967" w:hanging="360"/>
      </w:pPr>
    </w:lvl>
    <w:lvl w:ilvl="8" w:tplc="0422001B">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C703E"/>
    <w:rsid w:val="001054BE"/>
    <w:rsid w:val="00140980"/>
    <w:rsid w:val="001C26DF"/>
    <w:rsid w:val="002223C5"/>
    <w:rsid w:val="00222A07"/>
    <w:rsid w:val="002729B5"/>
    <w:rsid w:val="002B53D3"/>
    <w:rsid w:val="002D2348"/>
    <w:rsid w:val="002D5098"/>
    <w:rsid w:val="002F1A96"/>
    <w:rsid w:val="003A4C3F"/>
    <w:rsid w:val="003D7157"/>
    <w:rsid w:val="00445A63"/>
    <w:rsid w:val="00455CFC"/>
    <w:rsid w:val="004B0AA8"/>
    <w:rsid w:val="005509B7"/>
    <w:rsid w:val="00561174"/>
    <w:rsid w:val="0056680E"/>
    <w:rsid w:val="005C3CB4"/>
    <w:rsid w:val="005F4706"/>
    <w:rsid w:val="00635060"/>
    <w:rsid w:val="006506FD"/>
    <w:rsid w:val="006C6D58"/>
    <w:rsid w:val="006F7533"/>
    <w:rsid w:val="00722BE4"/>
    <w:rsid w:val="007305AD"/>
    <w:rsid w:val="007370F8"/>
    <w:rsid w:val="00745D47"/>
    <w:rsid w:val="00757FFD"/>
    <w:rsid w:val="00764C95"/>
    <w:rsid w:val="007718F9"/>
    <w:rsid w:val="00780723"/>
    <w:rsid w:val="007B4180"/>
    <w:rsid w:val="007B5FAB"/>
    <w:rsid w:val="007D1318"/>
    <w:rsid w:val="007F17BC"/>
    <w:rsid w:val="008016F2"/>
    <w:rsid w:val="008D506E"/>
    <w:rsid w:val="008E0FCE"/>
    <w:rsid w:val="00906AB0"/>
    <w:rsid w:val="009A21D9"/>
    <w:rsid w:val="00A455BA"/>
    <w:rsid w:val="00A72031"/>
    <w:rsid w:val="00A939F5"/>
    <w:rsid w:val="00AD6988"/>
    <w:rsid w:val="00AF7818"/>
    <w:rsid w:val="00B320C9"/>
    <w:rsid w:val="00B65F76"/>
    <w:rsid w:val="00B76F4B"/>
    <w:rsid w:val="00B81360"/>
    <w:rsid w:val="00BB56AD"/>
    <w:rsid w:val="00C3481E"/>
    <w:rsid w:val="00C362EA"/>
    <w:rsid w:val="00C83C0A"/>
    <w:rsid w:val="00C92177"/>
    <w:rsid w:val="00CA305E"/>
    <w:rsid w:val="00CB44E4"/>
    <w:rsid w:val="00CD5629"/>
    <w:rsid w:val="00D4191B"/>
    <w:rsid w:val="00D60730"/>
    <w:rsid w:val="00D8521B"/>
    <w:rsid w:val="00E9126F"/>
    <w:rsid w:val="00F0636C"/>
    <w:rsid w:val="00F37B32"/>
    <w:rsid w:val="00F44363"/>
    <w:rsid w:val="00F54E78"/>
    <w:rsid w:val="00F813C8"/>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a9">
    <w:name w:val="Абзац списка Знак"/>
    <w:aliases w:val="Number Bullets Знак,List Paragraph (numbered (a)) Знак,Абзац списка1 Знак"/>
    <w:link w:val="aa"/>
    <w:uiPriority w:val="34"/>
    <w:locked/>
    <w:rsid w:val="00CD5629"/>
    <w:rPr>
      <w:rFonts w:ascii="Calibri" w:eastAsia="Calibri" w:hAnsi="Calibri" w:cs="Calibri"/>
      <w:sz w:val="22"/>
      <w:szCs w:val="22"/>
      <w:lang w:eastAsia="en-US"/>
    </w:rPr>
  </w:style>
  <w:style w:type="paragraph" w:styleId="aa">
    <w:name w:val="List Paragraph"/>
    <w:aliases w:val="Number Bullets,List Paragraph (numbered (a)),Абзац списка1"/>
    <w:basedOn w:val="a"/>
    <w:link w:val="a9"/>
    <w:uiPriority w:val="34"/>
    <w:qFormat/>
    <w:rsid w:val="00CD5629"/>
    <w:pPr>
      <w:spacing w:after="160" w:line="254" w:lineRule="auto"/>
      <w:ind w:left="720"/>
      <w:contextualSpacing/>
    </w:pPr>
    <w:rPr>
      <w:rFonts w:ascii="Calibri" w:eastAsia="Calibri" w:hAnsi="Calibri"/>
      <w:sz w:val="22"/>
      <w:szCs w:val="22"/>
      <w:lang w:val="x-none" w:eastAsia="en-US"/>
    </w:rPr>
  </w:style>
  <w:style w:type="character" w:customStyle="1" w:styleId="rvts0">
    <w:name w:val="rvts0"/>
    <w:rsid w:val="00CD56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a9">
    <w:name w:val="Абзац списка Знак"/>
    <w:aliases w:val="Number Bullets Знак,List Paragraph (numbered (a)) Знак,Абзац списка1 Знак"/>
    <w:link w:val="aa"/>
    <w:uiPriority w:val="34"/>
    <w:locked/>
    <w:rsid w:val="00CD5629"/>
    <w:rPr>
      <w:rFonts w:ascii="Calibri" w:eastAsia="Calibri" w:hAnsi="Calibri" w:cs="Calibri"/>
      <w:sz w:val="22"/>
      <w:szCs w:val="22"/>
      <w:lang w:eastAsia="en-US"/>
    </w:rPr>
  </w:style>
  <w:style w:type="paragraph" w:styleId="aa">
    <w:name w:val="List Paragraph"/>
    <w:aliases w:val="Number Bullets,List Paragraph (numbered (a)),Абзац списка1"/>
    <w:basedOn w:val="a"/>
    <w:link w:val="a9"/>
    <w:uiPriority w:val="34"/>
    <w:qFormat/>
    <w:rsid w:val="00CD5629"/>
    <w:pPr>
      <w:spacing w:after="160" w:line="254" w:lineRule="auto"/>
      <w:ind w:left="720"/>
      <w:contextualSpacing/>
    </w:pPr>
    <w:rPr>
      <w:rFonts w:ascii="Calibri" w:eastAsia="Calibri" w:hAnsi="Calibri"/>
      <w:sz w:val="22"/>
      <w:szCs w:val="22"/>
      <w:lang w:val="x-none" w:eastAsia="en-US"/>
    </w:rPr>
  </w:style>
  <w:style w:type="character" w:customStyle="1" w:styleId="rvts0">
    <w:name w:val="rvts0"/>
    <w:rsid w:val="00CD56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5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44153</Words>
  <Characters>25168</Characters>
  <Application>Microsoft Office Word</Application>
  <DocSecurity>0</DocSecurity>
  <Lines>209</Lines>
  <Paragraphs>138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69183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2021-03-17T15:14:00Z</dcterms:created>
  <dcterms:modified xsi:type="dcterms:W3CDTF">2021-03-17T15:14:00Z</dcterms:modified>
</cp:coreProperties>
</file>