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8B6" w:rsidRPr="00DE78B6" w:rsidRDefault="00DE78B6" w:rsidP="000F1C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lang w:val="uk-UA" w:eastAsia="ru-RU"/>
        </w:rPr>
      </w:pPr>
      <w:bookmarkStart w:id="0" w:name="_GoBack"/>
      <w:bookmarkEnd w:id="0"/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t>ПОЯСНЮВАЛЬНА ЗАПИСКА</w:t>
      </w:r>
    </w:p>
    <w:p w:rsidR="00DE78B6" w:rsidRPr="00DE78B6" w:rsidRDefault="00DE78B6" w:rsidP="000F1C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p w:rsidR="0095373B" w:rsidRPr="00DE78B6" w:rsidRDefault="0095373B" w:rsidP="000F1C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t>до проекту Закону України</w:t>
      </w:r>
    </w:p>
    <w:p w:rsidR="0095373B" w:rsidRPr="00DE78B6" w:rsidRDefault="0095373B" w:rsidP="000F1C34">
      <w:pPr>
        <w:spacing w:after="0" w:line="240" w:lineRule="auto"/>
        <w:jc w:val="center"/>
        <w:rPr>
          <w:rFonts w:eastAsia="Calibri" w:cs="Times New Roman"/>
          <w:b/>
          <w:szCs w:val="28"/>
          <w:lang w:val="uk-UA" w:eastAsia="ru-RU"/>
        </w:rPr>
      </w:pPr>
      <w:r w:rsidRPr="00DE78B6">
        <w:rPr>
          <w:rFonts w:eastAsia="Calibri" w:cs="Times New Roman"/>
          <w:b/>
          <w:szCs w:val="28"/>
          <w:lang w:val="uk-UA" w:eastAsia="ru-RU"/>
        </w:rPr>
        <w:t xml:space="preserve">«Про внесення змін до </w:t>
      </w:r>
      <w:r w:rsidRPr="00441993">
        <w:rPr>
          <w:rFonts w:eastAsia="Calibri" w:cs="Times New Roman"/>
          <w:b/>
          <w:szCs w:val="28"/>
          <w:lang w:val="uk-UA" w:eastAsia="ru-RU"/>
        </w:rPr>
        <w:t xml:space="preserve">Кримінального </w:t>
      </w:r>
      <w:r>
        <w:rPr>
          <w:rFonts w:eastAsia="Calibri" w:cs="Times New Roman"/>
          <w:b/>
          <w:szCs w:val="28"/>
          <w:lang w:val="uk-UA" w:eastAsia="ru-RU"/>
        </w:rPr>
        <w:t xml:space="preserve">та Кримінального процесуального кодексів України </w:t>
      </w:r>
      <w:r w:rsidRPr="00441993">
        <w:rPr>
          <w:rFonts w:eastAsia="Calibri" w:cs="Times New Roman"/>
          <w:b/>
          <w:szCs w:val="28"/>
          <w:lang w:val="uk-UA" w:eastAsia="ru-RU"/>
        </w:rPr>
        <w:t xml:space="preserve">щодо </w:t>
      </w:r>
      <w:r>
        <w:rPr>
          <w:rFonts w:eastAsia="Calibri" w:cs="Times New Roman"/>
          <w:b/>
          <w:szCs w:val="28"/>
          <w:lang w:val="uk-UA" w:eastAsia="ru-RU"/>
        </w:rPr>
        <w:t>посилення</w:t>
      </w:r>
      <w:r w:rsidRPr="00441993">
        <w:rPr>
          <w:rFonts w:eastAsia="Calibri" w:cs="Times New Roman"/>
          <w:b/>
          <w:szCs w:val="28"/>
          <w:lang w:val="uk-UA" w:eastAsia="ru-RU"/>
        </w:rPr>
        <w:t xml:space="preserve"> відповідальності за керування транспортним</w:t>
      </w:r>
      <w:r>
        <w:rPr>
          <w:rFonts w:eastAsia="Calibri" w:cs="Times New Roman"/>
          <w:b/>
          <w:szCs w:val="28"/>
          <w:lang w:val="uk-UA" w:eastAsia="ru-RU"/>
        </w:rPr>
        <w:t>и</w:t>
      </w:r>
      <w:r w:rsidRPr="00441993">
        <w:rPr>
          <w:rFonts w:eastAsia="Calibri" w:cs="Times New Roman"/>
          <w:b/>
          <w:szCs w:val="28"/>
          <w:lang w:val="uk-UA" w:eastAsia="ru-RU"/>
        </w:rPr>
        <w:t xml:space="preserve"> засоб</w:t>
      </w:r>
      <w:r>
        <w:rPr>
          <w:rFonts w:eastAsia="Calibri" w:cs="Times New Roman"/>
          <w:b/>
          <w:szCs w:val="28"/>
          <w:lang w:val="uk-UA" w:eastAsia="ru-RU"/>
        </w:rPr>
        <w:t>а</w:t>
      </w:r>
      <w:r w:rsidRPr="00441993">
        <w:rPr>
          <w:rFonts w:eastAsia="Calibri" w:cs="Times New Roman"/>
          <w:b/>
          <w:szCs w:val="28"/>
          <w:lang w:val="uk-UA" w:eastAsia="ru-RU"/>
        </w:rPr>
        <w:t>м</w:t>
      </w:r>
      <w:r>
        <w:rPr>
          <w:rFonts w:eastAsia="Calibri" w:cs="Times New Roman"/>
          <w:b/>
          <w:szCs w:val="28"/>
          <w:lang w:val="uk-UA" w:eastAsia="ru-RU"/>
        </w:rPr>
        <w:t>и особами, які перебувають</w:t>
      </w:r>
      <w:r w:rsidRPr="00441993">
        <w:rPr>
          <w:rFonts w:eastAsia="Calibri" w:cs="Times New Roman"/>
          <w:b/>
          <w:szCs w:val="28"/>
          <w:lang w:val="uk-UA" w:eastAsia="ru-RU"/>
        </w:rPr>
        <w:t xml:space="preserve"> у стані </w:t>
      </w:r>
      <w:r>
        <w:rPr>
          <w:rFonts w:eastAsia="Calibri" w:cs="Times New Roman"/>
          <w:b/>
          <w:szCs w:val="28"/>
          <w:lang w:val="uk-UA" w:eastAsia="ru-RU"/>
        </w:rPr>
        <w:t>алкогольного, наркотичного чи іншого сп’яніння або під впливом лікар</w:t>
      </w:r>
      <w:r w:rsidR="0094531F">
        <w:rPr>
          <w:rFonts w:eastAsia="Calibri" w:cs="Times New Roman"/>
          <w:b/>
          <w:szCs w:val="28"/>
          <w:lang w:val="uk-UA" w:eastAsia="ru-RU"/>
        </w:rPr>
        <w:t>ських препаратів, що знижують</w:t>
      </w:r>
      <w:r>
        <w:rPr>
          <w:rFonts w:eastAsia="Calibri" w:cs="Times New Roman"/>
          <w:b/>
          <w:szCs w:val="28"/>
          <w:lang w:val="uk-UA" w:eastAsia="ru-RU"/>
        </w:rPr>
        <w:t xml:space="preserve"> увагу та швидкість реакції</w:t>
      </w:r>
      <w:r w:rsidRPr="00DE78B6">
        <w:rPr>
          <w:rFonts w:eastAsia="Times New Roman" w:cs="Times New Roman"/>
          <w:b/>
          <w:szCs w:val="28"/>
          <w:lang w:val="uk-UA" w:eastAsia="ru-RU"/>
        </w:rPr>
        <w:t>»</w:t>
      </w:r>
    </w:p>
    <w:p w:rsidR="008B7C71" w:rsidRDefault="008B7C71" w:rsidP="005864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p w:rsid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2309E2">
        <w:rPr>
          <w:rFonts w:eastAsia="Times New Roman" w:cs="Times New Roman"/>
          <w:b/>
          <w:color w:val="000000"/>
          <w:szCs w:val="28"/>
          <w:lang w:val="uk-UA" w:eastAsia="ru-RU"/>
        </w:rPr>
        <w:t>1. Обґрунтування необхідності прийняття Закону</w:t>
      </w:r>
    </w:p>
    <w:p w:rsidR="009C0C7A" w:rsidRPr="002309E2" w:rsidRDefault="009C0C7A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p w:rsidR="0095373B" w:rsidRPr="00A24BDA" w:rsidRDefault="0095373B" w:rsidP="0095373B">
      <w:pPr>
        <w:pStyle w:val="tiser"/>
        <w:shd w:val="clear" w:color="auto" w:fill="FFFDFD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E45BFC">
        <w:rPr>
          <w:color w:val="000000" w:themeColor="text1"/>
          <w:sz w:val="28"/>
          <w:szCs w:val="28"/>
          <w:shd w:val="clear" w:color="auto" w:fill="FFFFFF"/>
        </w:rPr>
        <w:t xml:space="preserve">Безпека дорожнього руху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E45BFC">
        <w:rPr>
          <w:color w:val="000000" w:themeColor="text1"/>
          <w:sz w:val="28"/>
          <w:szCs w:val="28"/>
          <w:shd w:val="clear" w:color="auto" w:fill="FFFFFF"/>
        </w:rPr>
        <w:t xml:space="preserve">це надзвичайно актуальна тема для </w:t>
      </w:r>
      <w:r>
        <w:rPr>
          <w:color w:val="000000" w:themeColor="text1"/>
          <w:sz w:val="28"/>
          <w:szCs w:val="28"/>
          <w:shd w:val="clear" w:color="auto" w:fill="FFFFFF"/>
        </w:rPr>
        <w:t>нашої держави</w:t>
      </w:r>
      <w:r w:rsidRPr="00E45BFC">
        <w:rPr>
          <w:color w:val="000000" w:themeColor="text1"/>
          <w:sz w:val="28"/>
          <w:szCs w:val="28"/>
          <w:shd w:val="clear" w:color="auto" w:fill="FFFFFF"/>
        </w:rPr>
        <w:t>. Рівень смертності та травматизму внаслідок ДТП в нашій країні є найвищий серед країн Європи. Актуальність проблеми визнано на державному рівні.</w:t>
      </w:r>
    </w:p>
    <w:p w:rsidR="0095373B" w:rsidRDefault="0095373B" w:rsidP="0095373B">
      <w:pPr>
        <w:pStyle w:val="tiser"/>
        <w:shd w:val="clear" w:color="auto" w:fill="FFFDFD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E45BFC">
        <w:rPr>
          <w:color w:val="000000" w:themeColor="text1"/>
          <w:sz w:val="28"/>
          <w:szCs w:val="28"/>
        </w:rPr>
        <w:t>Так, для посилення безпеки руху безумовно потрібний системний підхід, який буде охоплювати не тільки сферу відповідальності. Однак, однією із складових привернення уваги учасників дорожнього руху до даної проблеми, є посилення особистої відповідальності водіїв</w:t>
      </w:r>
      <w:r>
        <w:rPr>
          <w:color w:val="000000" w:themeColor="text1"/>
          <w:sz w:val="28"/>
          <w:szCs w:val="28"/>
        </w:rPr>
        <w:t xml:space="preserve"> за дотримання правил дорожнього руху.</w:t>
      </w:r>
    </w:p>
    <w:p w:rsidR="0095373B" w:rsidRDefault="0095373B" w:rsidP="003229C2">
      <w:pPr>
        <w:spacing w:after="0" w:line="276" w:lineRule="auto"/>
        <w:ind w:firstLine="709"/>
        <w:jc w:val="both"/>
        <w:rPr>
          <w:rFonts w:eastAsia="MS ??"/>
          <w:szCs w:val="28"/>
          <w:lang w:val="uk-UA"/>
        </w:rPr>
      </w:pPr>
      <w:r w:rsidRPr="007C1BC6">
        <w:rPr>
          <w:rFonts w:eastAsia="MS ??"/>
          <w:szCs w:val="28"/>
          <w:lang w:val="uk-UA"/>
        </w:rPr>
        <w:t>Керування в стані алкогольного чи іншого сп’яніння є найбільш тяжким порушенням у сфері безпеки дорожнього руху. Тяжкість</w:t>
      </w:r>
      <w:r>
        <w:rPr>
          <w:rFonts w:eastAsia="MS ??"/>
          <w:szCs w:val="28"/>
          <w:lang w:val="uk-UA"/>
        </w:rPr>
        <w:t xml:space="preserve"> такого порушення</w:t>
      </w:r>
      <w:r w:rsidRPr="007C1BC6">
        <w:rPr>
          <w:rFonts w:eastAsia="MS ??"/>
          <w:szCs w:val="28"/>
          <w:lang w:val="uk-UA"/>
        </w:rPr>
        <w:t xml:space="preserve"> обумовлена ступенем суспільної небезпеки, яка завдається вказаним діянням.</w:t>
      </w:r>
      <w:r>
        <w:rPr>
          <w:rFonts w:eastAsia="MS ??"/>
          <w:szCs w:val="28"/>
          <w:lang w:val="uk-UA"/>
        </w:rPr>
        <w:t xml:space="preserve"> </w:t>
      </w:r>
      <w:r w:rsidRPr="007C1BC6">
        <w:rPr>
          <w:rFonts w:eastAsia="MS ??"/>
          <w:szCs w:val="28"/>
          <w:lang w:val="uk-UA"/>
        </w:rPr>
        <w:t>Так, водій у стані сп’яніння є загрозою для життя та здоров’я інших учасників дорожнього руху – водіїв, пішоходів, велосипедистів, а також і для самого себе та власності третіх осіб. За різними дослідженнями двоє з трьох водіїв зазнають негативного впливу від нетверезих водіїв.</w:t>
      </w:r>
      <w:r>
        <w:rPr>
          <w:rFonts w:eastAsia="MS ??"/>
          <w:szCs w:val="28"/>
          <w:lang w:val="uk-UA"/>
        </w:rPr>
        <w:t xml:space="preserve"> </w:t>
      </w:r>
    </w:p>
    <w:p w:rsidR="0095373B" w:rsidRPr="0095373B" w:rsidRDefault="0095373B" w:rsidP="003229C2">
      <w:pPr>
        <w:autoSpaceDE w:val="0"/>
        <w:autoSpaceDN w:val="0"/>
        <w:spacing w:after="0" w:line="276" w:lineRule="auto"/>
        <w:ind w:firstLine="720"/>
        <w:jc w:val="both"/>
        <w:outlineLvl w:val="0"/>
        <w:rPr>
          <w:rFonts w:eastAsia="Times New Roman" w:cs="Times New Roman"/>
          <w:szCs w:val="28"/>
          <w:lang w:val="uk-UA"/>
        </w:rPr>
      </w:pPr>
      <w:r w:rsidRPr="0095373B">
        <w:rPr>
          <w:rFonts w:eastAsia="Times New Roman" w:cs="Times New Roman"/>
          <w:szCs w:val="28"/>
          <w:lang w:val="uk-UA"/>
        </w:rPr>
        <w:t>На жаль, в наш час водії дуже легковажно відносяться до своїх обов'язків нехтуючи правилами дорожнього руху та нормами чинного законодавства і досить часто керують транспортними засобом у стані алкогольного сп'яніння, що підтверджує вражаюча статистика кількості травмованих та загиблих осіб внаслідок вчинення ДТП. Незважаючи на широкий суспільний резонанс водії, які керували в стані алкогольного, наркотичного чи іншого сп’яніння не завжди отримують належне адміністративне покарання, що в свою чергу сприяє поширенню серед суспільства небезпечного уявлення про те, що керування у нетверезому стані не є чимось небезпечним та аморальним, а будь–які неприємності, які можуть виникнути через таке керування, легко вирішити.</w:t>
      </w:r>
    </w:p>
    <w:p w:rsidR="00DE78B6" w:rsidRDefault="00DE78B6" w:rsidP="001B54C8">
      <w:pP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lastRenderedPageBreak/>
        <w:t>2. Цілі та завдання про</w:t>
      </w:r>
      <w:r w:rsidR="0068379E" w:rsidRPr="008B7C71">
        <w:rPr>
          <w:rFonts w:eastAsia="Times New Roman" w:cs="Times New Roman"/>
          <w:b/>
          <w:color w:val="000000"/>
          <w:szCs w:val="28"/>
          <w:lang w:val="uk-UA" w:eastAsia="ru-RU"/>
        </w:rPr>
        <w:t>е</w:t>
      </w: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t>кту Закону</w:t>
      </w:r>
    </w:p>
    <w:p w:rsidR="007E3DAC" w:rsidRDefault="007E3DAC" w:rsidP="001B54C8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3A45E1" w:rsidRDefault="007E3DAC" w:rsidP="007E3DAC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Законопроект спрямований на п</w:t>
      </w:r>
      <w:r w:rsidRPr="003229C2">
        <w:rPr>
          <w:rFonts w:eastAsia="Times New Roman" w:cs="Times New Roman"/>
          <w:color w:val="000000"/>
          <w:szCs w:val="28"/>
          <w:lang w:val="uk-UA" w:eastAsia="ru-RU"/>
        </w:rPr>
        <w:t>осил</w:t>
      </w:r>
      <w:r>
        <w:rPr>
          <w:rFonts w:eastAsia="Times New Roman" w:cs="Times New Roman"/>
          <w:color w:val="000000"/>
          <w:szCs w:val="28"/>
          <w:lang w:val="uk-UA" w:eastAsia="ru-RU"/>
        </w:rPr>
        <w:t>ення</w:t>
      </w:r>
      <w:r w:rsidRPr="003229C2">
        <w:rPr>
          <w:rFonts w:eastAsia="Times New Roman" w:cs="Times New Roman"/>
          <w:color w:val="000000"/>
          <w:szCs w:val="28"/>
          <w:lang w:val="uk-UA" w:eastAsia="ru-RU"/>
        </w:rPr>
        <w:t xml:space="preserve"> відповідальності за керування транспортними засобами в стані алкогольного, наркотичного чи іншого сп’яніння або під впливом лікарських препаратів, що знижують увагу та швидкість реакції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 та забезпечення </w:t>
      </w:r>
      <w:r w:rsidR="002D5DAC" w:rsidRPr="002D5DAC">
        <w:rPr>
          <w:rFonts w:eastAsia="Times New Roman" w:cs="Times New Roman"/>
          <w:color w:val="000000"/>
          <w:szCs w:val="28"/>
          <w:lang w:val="uk-UA" w:eastAsia="ru-RU"/>
        </w:rPr>
        <w:t xml:space="preserve">однакового застосування 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окремих </w:t>
      </w:r>
      <w:r w:rsidR="002D5DAC" w:rsidRPr="002D5DAC">
        <w:rPr>
          <w:rFonts w:eastAsia="Times New Roman" w:cs="Times New Roman"/>
          <w:color w:val="000000"/>
          <w:szCs w:val="28"/>
          <w:lang w:val="uk-UA" w:eastAsia="ru-RU"/>
        </w:rPr>
        <w:t>положень Кримінального кодексу України</w:t>
      </w:r>
      <w:r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3229C2" w:rsidRDefault="003229C2" w:rsidP="007E3D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DE78B6" w:rsidRDefault="00DE78B6" w:rsidP="001B54C8">
      <w:pP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t>3. Загальна характе</w:t>
      </w:r>
      <w:r w:rsidR="008B7C71">
        <w:rPr>
          <w:rFonts w:eastAsia="Times New Roman" w:cs="Times New Roman"/>
          <w:b/>
          <w:color w:val="000000"/>
          <w:szCs w:val="28"/>
          <w:lang w:val="uk-UA" w:eastAsia="ru-RU"/>
        </w:rPr>
        <w:t>ристика і основні положення прое</w:t>
      </w: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t>кту Закону</w:t>
      </w:r>
    </w:p>
    <w:p w:rsidR="009C0C7A" w:rsidRPr="00DE78B6" w:rsidRDefault="009C0C7A" w:rsidP="001B54C8">
      <w:pPr>
        <w:spacing w:after="0" w:line="240" w:lineRule="auto"/>
        <w:ind w:firstLine="709"/>
        <w:jc w:val="both"/>
        <w:rPr>
          <w:rFonts w:eastAsia="Arial" w:cs="Times New Roman"/>
          <w:szCs w:val="28"/>
          <w:lang w:val="uk-UA" w:eastAsia="ru-RU"/>
        </w:rPr>
      </w:pPr>
    </w:p>
    <w:p w:rsidR="008B7C71" w:rsidRPr="008B7C71" w:rsidRDefault="00DE78B6" w:rsidP="004D5429">
      <w:pPr>
        <w:spacing w:after="0" w:line="276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color w:val="000000"/>
          <w:szCs w:val="28"/>
          <w:lang w:val="uk-UA" w:eastAsia="ru-RU"/>
        </w:rPr>
        <w:t>Про</w:t>
      </w:r>
      <w:r w:rsidR="008B7C71" w:rsidRPr="008B7C71">
        <w:rPr>
          <w:rFonts w:eastAsia="Times New Roman" w:cs="Times New Roman"/>
          <w:color w:val="000000"/>
          <w:szCs w:val="28"/>
          <w:lang w:val="uk-UA" w:eastAsia="ru-RU"/>
        </w:rPr>
        <w:t>е</w:t>
      </w:r>
      <w:r w:rsidRPr="00DE78B6">
        <w:rPr>
          <w:rFonts w:eastAsia="Times New Roman" w:cs="Times New Roman"/>
          <w:color w:val="000000"/>
          <w:szCs w:val="28"/>
          <w:lang w:val="uk-UA" w:eastAsia="ru-RU"/>
        </w:rPr>
        <w:t xml:space="preserve">ктом Закону </w:t>
      </w:r>
      <w:r w:rsidR="008B7C71" w:rsidRPr="008B7C71">
        <w:rPr>
          <w:rFonts w:eastAsia="Times New Roman" w:cs="Times New Roman"/>
          <w:color w:val="000000"/>
          <w:szCs w:val="28"/>
          <w:lang w:val="uk-UA" w:eastAsia="ru-RU"/>
        </w:rPr>
        <w:t>передбачено доповнити статтю 286 «Порушення правил безпеки дорожнього руху або експлуатації транспорту особами, які керую</w:t>
      </w:r>
      <w:r w:rsidR="007E3DAC">
        <w:rPr>
          <w:rFonts w:eastAsia="Times New Roman" w:cs="Times New Roman"/>
          <w:color w:val="000000"/>
          <w:szCs w:val="28"/>
          <w:lang w:val="uk-UA" w:eastAsia="ru-RU"/>
        </w:rPr>
        <w:t xml:space="preserve">ть транспортними засобами» новими частинами </w:t>
      </w:r>
      <w:r w:rsidR="007E3DAC" w:rsidRPr="007E3DAC">
        <w:rPr>
          <w:rStyle w:val="rvts0"/>
          <w:lang w:val="uk-UA"/>
        </w:rPr>
        <w:t>четвертою та п’ятою</w:t>
      </w:r>
      <w:r w:rsidR="007E3DAC">
        <w:rPr>
          <w:rStyle w:val="rvts0"/>
          <w:lang w:val="uk-UA"/>
        </w:rPr>
        <w:t>,</w:t>
      </w:r>
      <w:r w:rsidR="007E3DAC">
        <w:rPr>
          <w:rFonts w:eastAsia="Times New Roman" w:cs="Times New Roman"/>
          <w:color w:val="000000"/>
          <w:szCs w:val="28"/>
          <w:lang w:val="uk-UA" w:eastAsia="ru-RU"/>
        </w:rPr>
        <w:t xml:space="preserve"> що міститимуть</w:t>
      </w:r>
      <w:r w:rsidR="008B7C71" w:rsidRPr="008B7C71">
        <w:rPr>
          <w:rFonts w:eastAsia="Times New Roman" w:cs="Times New Roman"/>
          <w:color w:val="000000"/>
          <w:szCs w:val="28"/>
          <w:lang w:val="uk-UA" w:eastAsia="ru-RU"/>
        </w:rPr>
        <w:t xml:space="preserve"> кваліфікований склад злочину </w:t>
      </w:r>
      <w:r w:rsidR="004B2D3E">
        <w:rPr>
          <w:rFonts w:eastAsia="Times New Roman" w:cs="Times New Roman"/>
          <w:color w:val="000000"/>
          <w:szCs w:val="28"/>
          <w:lang w:val="uk-UA" w:eastAsia="ru-RU"/>
        </w:rPr>
        <w:t>–</w:t>
      </w:r>
      <w:r w:rsidR="008B7C71" w:rsidRPr="008B7C71">
        <w:rPr>
          <w:rFonts w:eastAsia="Times New Roman" w:cs="Times New Roman"/>
          <w:color w:val="000000"/>
          <w:szCs w:val="28"/>
          <w:lang w:val="uk-UA" w:eastAsia="ru-RU"/>
        </w:rPr>
        <w:t xml:space="preserve"> порушення правил безпеки дорожнього руху або експлуатації транспорту особою у стані сп’яніння</w:t>
      </w:r>
      <w:r w:rsidR="007E3DAC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7E3DAC" w:rsidRPr="007E3DAC">
        <w:rPr>
          <w:rStyle w:val="rvts9"/>
          <w:lang w:val="uk-UA"/>
        </w:rPr>
        <w:t>або під впливом лікарських препаратів, що знижують увагу та швидкість реакції,</w:t>
      </w:r>
      <w:r w:rsidR="008B7C71" w:rsidRPr="008B7C71">
        <w:rPr>
          <w:rFonts w:eastAsia="Times New Roman" w:cs="Times New Roman"/>
          <w:color w:val="000000"/>
          <w:szCs w:val="28"/>
          <w:lang w:val="uk-UA" w:eastAsia="ru-RU"/>
        </w:rPr>
        <w:t>.</w:t>
      </w:r>
      <w:r w:rsidR="008B7C71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</w:p>
    <w:p w:rsidR="004B2D3E" w:rsidRDefault="004B2D3E" w:rsidP="004D5429">
      <w:pPr>
        <w:spacing w:after="0" w:line="276" w:lineRule="auto"/>
        <w:ind w:firstLine="709"/>
        <w:jc w:val="both"/>
        <w:rPr>
          <w:rFonts w:eastAsia="Times New Roman" w:cs="Times New Roman"/>
          <w:bCs/>
          <w:color w:val="000000"/>
          <w:szCs w:val="28"/>
          <w:lang w:val="uk-UA" w:eastAsia="ru-RU"/>
        </w:rPr>
      </w:pPr>
      <w:r>
        <w:rPr>
          <w:rFonts w:eastAsia="Times New Roman" w:cs="Times New Roman"/>
          <w:bCs/>
          <w:color w:val="000000"/>
          <w:szCs w:val="28"/>
          <w:lang w:val="uk-UA" w:eastAsia="ru-RU"/>
        </w:rPr>
        <w:t>При цьому виключаються положення Кримінального кодексу України, що передбачають відповідальність за к</w:t>
      </w:r>
      <w:r w:rsidRPr="008B7C71">
        <w:rPr>
          <w:rFonts w:eastAsia="Times New Roman" w:cs="Times New Roman"/>
          <w:bCs/>
          <w:color w:val="000000"/>
          <w:szCs w:val="28"/>
          <w:lang w:val="uk-UA" w:eastAsia="ru-RU"/>
        </w:rPr>
        <w:t>ерування транспортними засобами в стані алкогольного, наркотичного чи іншого сп’яніння або під впливом лікарських препаратів, що знижують увагу та швидкість реакції</w:t>
      </w:r>
      <w:r>
        <w:rPr>
          <w:rFonts w:eastAsia="Times New Roman" w:cs="Times New Roman"/>
          <w:bCs/>
          <w:color w:val="000000"/>
          <w:szCs w:val="28"/>
          <w:lang w:val="uk-UA" w:eastAsia="ru-RU"/>
        </w:rPr>
        <w:t xml:space="preserve"> та п</w:t>
      </w:r>
      <w:r w:rsidRPr="008B7C71">
        <w:rPr>
          <w:rFonts w:eastAsia="Times New Roman" w:cs="Times New Roman"/>
          <w:bCs/>
          <w:color w:val="000000"/>
          <w:szCs w:val="28"/>
          <w:lang w:val="uk-UA" w:eastAsia="ru-RU"/>
        </w:rPr>
        <w:t>орушення правил безпеки дорожнього руху або експлуатації транспорту особами, які керують транспортними засобами в стані сп’яніння</w:t>
      </w:r>
    </w:p>
    <w:p w:rsidR="008B7C71" w:rsidRPr="002F7E97" w:rsidRDefault="002F7E97" w:rsidP="004D5429">
      <w:pPr>
        <w:spacing w:after="0" w:line="276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2F7E97">
        <w:rPr>
          <w:rFonts w:eastAsia="Times New Roman" w:cs="Times New Roman"/>
          <w:color w:val="000000"/>
          <w:szCs w:val="28"/>
          <w:lang w:val="uk-UA" w:eastAsia="ru-RU"/>
        </w:rPr>
        <w:t xml:space="preserve">Також положеннями проекту Закону передбачено </w:t>
      </w:r>
      <w:r>
        <w:rPr>
          <w:rFonts w:eastAsia="Times New Roman" w:cs="Times New Roman"/>
          <w:color w:val="000000"/>
          <w:szCs w:val="28"/>
          <w:lang w:val="uk-UA" w:eastAsia="ru-RU"/>
        </w:rPr>
        <w:t>здійснити узгодження положен</w:t>
      </w:r>
      <w:r w:rsidR="00EB4E69">
        <w:rPr>
          <w:rFonts w:eastAsia="Times New Roman" w:cs="Times New Roman"/>
          <w:color w:val="000000"/>
          <w:szCs w:val="28"/>
          <w:lang w:val="uk-UA" w:eastAsia="ru-RU"/>
        </w:rPr>
        <w:t>ь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1B54C8">
        <w:rPr>
          <w:rFonts w:eastAsia="Times New Roman" w:cs="Times New Roman"/>
          <w:color w:val="000000"/>
          <w:szCs w:val="28"/>
          <w:lang w:val="uk-UA" w:eastAsia="ru-RU"/>
        </w:rPr>
        <w:t>К</w:t>
      </w:r>
      <w:r>
        <w:rPr>
          <w:rFonts w:eastAsia="Times New Roman" w:cs="Times New Roman"/>
          <w:color w:val="000000"/>
          <w:szCs w:val="28"/>
          <w:lang w:val="uk-UA" w:eastAsia="ru-RU"/>
        </w:rPr>
        <w:t>римінального та</w:t>
      </w:r>
      <w:r w:rsidRPr="002F7E97">
        <w:rPr>
          <w:rFonts w:eastAsia="Times New Roman" w:cs="Times New Roman"/>
          <w:color w:val="000000"/>
          <w:szCs w:val="28"/>
          <w:lang w:val="uk-UA" w:eastAsia="ru-RU"/>
        </w:rPr>
        <w:t xml:space="preserve"> Кримінального процесуального кодекс</w:t>
      </w:r>
      <w:r w:rsidR="00EB4E69">
        <w:rPr>
          <w:rFonts w:eastAsia="Times New Roman" w:cs="Times New Roman"/>
          <w:color w:val="000000"/>
          <w:szCs w:val="28"/>
          <w:lang w:val="uk-UA" w:eastAsia="ru-RU"/>
        </w:rPr>
        <w:t>ів</w:t>
      </w:r>
      <w:r w:rsidRPr="002F7E97">
        <w:rPr>
          <w:rFonts w:eastAsia="Times New Roman" w:cs="Times New Roman"/>
          <w:color w:val="000000"/>
          <w:szCs w:val="28"/>
          <w:lang w:val="uk-UA" w:eastAsia="ru-RU"/>
        </w:rPr>
        <w:t xml:space="preserve"> України шляхом виключення абзацу другого частини другої статті 298</w:t>
      </w:r>
      <w:r w:rsidRPr="002F7E97">
        <w:rPr>
          <w:rFonts w:eastAsia="Times New Roman" w:cs="Times New Roman"/>
          <w:color w:val="000000"/>
          <w:szCs w:val="28"/>
          <w:vertAlign w:val="superscript"/>
          <w:lang w:val="uk-UA" w:eastAsia="ru-RU"/>
        </w:rPr>
        <w:t>2</w:t>
      </w:r>
      <w:r w:rsidRPr="002F7E97">
        <w:rPr>
          <w:rFonts w:eastAsia="Times New Roman" w:cs="Times New Roman"/>
          <w:color w:val="000000"/>
          <w:szCs w:val="28"/>
          <w:lang w:val="uk-UA" w:eastAsia="ru-RU"/>
        </w:rPr>
        <w:t xml:space="preserve"> Кримінального </w:t>
      </w:r>
      <w:r w:rsidR="005864F8">
        <w:rPr>
          <w:rFonts w:eastAsia="Times New Roman" w:cs="Times New Roman"/>
          <w:color w:val="000000"/>
          <w:szCs w:val="28"/>
          <w:lang w:val="uk-UA" w:eastAsia="ru-RU"/>
        </w:rPr>
        <w:t>процесуального кодексу України.</w:t>
      </w:r>
    </w:p>
    <w:p w:rsidR="00DE78B6" w:rsidRP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highlight w:val="yellow"/>
          <w:lang w:val="uk-UA" w:eastAsia="ru-RU"/>
        </w:rPr>
      </w:pPr>
    </w:p>
    <w:p w:rsid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t>4. Стан нормативно-правової бази у зазначеній сфері правового регулювання</w:t>
      </w:r>
    </w:p>
    <w:p w:rsidR="009C0C7A" w:rsidRPr="00DE78B6" w:rsidRDefault="009C0C7A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p w:rsidR="00DE78B6" w:rsidRP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color w:val="000000"/>
          <w:szCs w:val="28"/>
          <w:lang w:val="uk-UA" w:eastAsia="ru-RU"/>
        </w:rPr>
        <w:t xml:space="preserve">У зазначеній сфері правового регулювання діють Конституція України, </w:t>
      </w:r>
      <w:r w:rsidRPr="00DE78B6">
        <w:rPr>
          <w:rFonts w:eastAsia="Arial" w:cs="Times New Roman"/>
          <w:szCs w:val="28"/>
          <w:lang w:val="uk-UA" w:eastAsia="ru-RU"/>
        </w:rPr>
        <w:t xml:space="preserve">Кримінальний </w:t>
      </w:r>
      <w:r w:rsidR="002F7E97" w:rsidRPr="005A0869">
        <w:rPr>
          <w:rFonts w:eastAsia="Arial" w:cs="Times New Roman"/>
          <w:szCs w:val="28"/>
          <w:lang w:val="uk-UA" w:eastAsia="ru-RU"/>
        </w:rPr>
        <w:t>кодекс</w:t>
      </w:r>
      <w:r w:rsidRPr="00DE78B6">
        <w:rPr>
          <w:rFonts w:eastAsia="Arial" w:cs="Times New Roman"/>
          <w:szCs w:val="28"/>
          <w:lang w:val="uk-UA" w:eastAsia="ru-RU"/>
        </w:rPr>
        <w:t xml:space="preserve"> України, </w:t>
      </w:r>
      <w:r w:rsidR="005A0869" w:rsidRPr="005A0869">
        <w:rPr>
          <w:rFonts w:eastAsia="Times New Roman" w:cs="Times New Roman"/>
          <w:color w:val="000000"/>
          <w:szCs w:val="28"/>
          <w:lang w:val="uk-UA" w:eastAsia="ru-RU"/>
        </w:rPr>
        <w:t>Кримінальний процесуальний кодекс України</w:t>
      </w:r>
      <w:r w:rsidRPr="00DE78B6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DE78B6" w:rsidRP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t>5. Фінансово-економічне обґрунтування</w:t>
      </w:r>
    </w:p>
    <w:p w:rsidR="009C0C7A" w:rsidRPr="00DE78B6" w:rsidRDefault="009C0C7A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p w:rsidR="00DE78B6" w:rsidRP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color w:val="000000"/>
          <w:szCs w:val="28"/>
          <w:lang w:val="uk-UA" w:eastAsia="ru-RU"/>
        </w:rPr>
        <w:t xml:space="preserve">Реалізація Закону у разі його прийняття не потребуватиме додаткових витрат з Державного бюджету України. </w:t>
      </w:r>
    </w:p>
    <w:p w:rsidR="00DE78B6" w:rsidRP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 w:rsidRPr="00DE78B6">
        <w:rPr>
          <w:rFonts w:eastAsia="Times New Roman" w:cs="Times New Roman"/>
          <w:b/>
          <w:color w:val="000000"/>
          <w:szCs w:val="28"/>
          <w:lang w:val="uk-UA" w:eastAsia="ru-RU"/>
        </w:rPr>
        <w:lastRenderedPageBreak/>
        <w:t>6. Прогноз соціально-економічних та інших наслідків прийняття Закону</w:t>
      </w:r>
    </w:p>
    <w:p w:rsidR="009C0C7A" w:rsidRPr="00DE78B6" w:rsidRDefault="009C0C7A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p w:rsidR="004D5429" w:rsidRPr="004D5429" w:rsidRDefault="004D5429" w:rsidP="002A7CF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szCs w:val="28"/>
          <w:lang w:val="uk-UA"/>
        </w:rPr>
      </w:pPr>
      <w:r w:rsidRPr="004D5429">
        <w:rPr>
          <w:szCs w:val="28"/>
          <w:lang w:val="uk-UA"/>
        </w:rPr>
        <w:t xml:space="preserve">Прийняття </w:t>
      </w:r>
      <w:r w:rsidR="009C0C7A">
        <w:rPr>
          <w:szCs w:val="28"/>
          <w:lang w:val="uk-UA"/>
        </w:rPr>
        <w:t xml:space="preserve">проекту </w:t>
      </w:r>
      <w:r w:rsidRPr="004D5429">
        <w:rPr>
          <w:szCs w:val="28"/>
          <w:lang w:val="uk-UA"/>
        </w:rPr>
        <w:t xml:space="preserve">Закону </w:t>
      </w:r>
      <w:r w:rsidR="009C0C7A">
        <w:rPr>
          <w:szCs w:val="28"/>
          <w:lang w:val="uk-UA"/>
        </w:rPr>
        <w:t>«</w:t>
      </w:r>
      <w:r w:rsidRPr="004D5429">
        <w:rPr>
          <w:szCs w:val="28"/>
          <w:lang w:val="uk-UA"/>
        </w:rPr>
        <w:t>Про внесення змін до Кримінального та Кримінального процесуального кодексів України щодо посилення відповідальності за керування транспортними засобами особами, які перебувають у стані алкогольного, наркотичного чи іншого сп’яніння або під впливом лікарських препаратів, що знижуют</w:t>
      </w:r>
      <w:r w:rsidR="009C0C7A">
        <w:rPr>
          <w:szCs w:val="28"/>
          <w:lang w:val="uk-UA"/>
        </w:rPr>
        <w:t>ь їх увагу та швидкість реакції»</w:t>
      </w:r>
      <w:r w:rsidRPr="004D5429">
        <w:rPr>
          <w:szCs w:val="28"/>
          <w:lang w:val="uk-UA"/>
        </w:rPr>
        <w:t xml:space="preserve"> </w:t>
      </w:r>
      <w:r w:rsidR="002A7CF7">
        <w:rPr>
          <w:rFonts w:eastAsia="Times New Roman" w:cs="Times New Roman"/>
          <w:color w:val="000000"/>
          <w:szCs w:val="28"/>
          <w:lang w:val="uk-UA" w:eastAsia="ru-RU"/>
        </w:rPr>
        <w:t>п</w:t>
      </w:r>
      <w:r w:rsidR="002A7CF7" w:rsidRPr="003229C2">
        <w:rPr>
          <w:rFonts w:eastAsia="Times New Roman" w:cs="Times New Roman"/>
          <w:color w:val="000000"/>
          <w:szCs w:val="28"/>
          <w:lang w:val="uk-UA" w:eastAsia="ru-RU"/>
        </w:rPr>
        <w:t>осил</w:t>
      </w:r>
      <w:r w:rsidR="002A7CF7">
        <w:rPr>
          <w:rFonts w:eastAsia="Times New Roman" w:cs="Times New Roman"/>
          <w:color w:val="000000"/>
          <w:szCs w:val="28"/>
          <w:lang w:val="uk-UA" w:eastAsia="ru-RU"/>
        </w:rPr>
        <w:t>ить</w:t>
      </w:r>
      <w:r w:rsidR="002A7CF7" w:rsidRPr="003229C2">
        <w:rPr>
          <w:rFonts w:eastAsia="Times New Roman" w:cs="Times New Roman"/>
          <w:color w:val="000000"/>
          <w:szCs w:val="28"/>
          <w:lang w:val="uk-UA" w:eastAsia="ru-RU"/>
        </w:rPr>
        <w:t xml:space="preserve"> відповідальності за керування транспортними засобами в стані алкогольного, наркотичного чи іншого сп’яніння або під впливом лікарських препаратів, що знижують увагу та швидкість реакції</w:t>
      </w:r>
      <w:r w:rsidR="002A7CF7">
        <w:rPr>
          <w:rFonts w:eastAsia="Times New Roman" w:cs="Times New Roman"/>
          <w:color w:val="000000"/>
          <w:szCs w:val="28"/>
          <w:lang w:val="uk-UA" w:eastAsia="ru-RU"/>
        </w:rPr>
        <w:t xml:space="preserve">, </w:t>
      </w:r>
      <w:r w:rsidRPr="004D5429">
        <w:rPr>
          <w:color w:val="000000"/>
          <w:szCs w:val="28"/>
          <w:lang w:val="uk-UA"/>
        </w:rPr>
        <w:t>призведе до підвищення безпеки руху на українських дорогах та зменшення кількості дорожньо-транспортних пригод за участю п‘яних водіїв</w:t>
      </w:r>
      <w:r w:rsidRPr="004D5429">
        <w:rPr>
          <w:szCs w:val="28"/>
          <w:lang w:val="uk-UA"/>
        </w:rPr>
        <w:t>.</w:t>
      </w:r>
    </w:p>
    <w:p w:rsidR="00DE78B6" w:rsidRPr="00DE78B6" w:rsidRDefault="00DE78B6" w:rsidP="001B5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7E3DAC" w:rsidRDefault="007E3DAC" w:rsidP="007E3DAC">
      <w:pPr>
        <w:ind w:firstLine="708"/>
        <w:rPr>
          <w:rFonts w:eastAsia="Times New Roman" w:cs="Times New Roman"/>
          <w:b/>
          <w:szCs w:val="28"/>
          <w:lang w:val="uk-UA" w:eastAsia="ru-RU"/>
        </w:rPr>
      </w:pPr>
    </w:p>
    <w:p w:rsidR="007E3DAC" w:rsidRPr="007F312F" w:rsidRDefault="007810BA" w:rsidP="007E3DAC">
      <w:pPr>
        <w:ind w:firstLine="708"/>
        <w:rPr>
          <w:b/>
          <w:color w:val="FF0000"/>
          <w:szCs w:val="28"/>
        </w:rPr>
      </w:pPr>
      <w:r>
        <w:rPr>
          <w:rFonts w:eastAsia="Times New Roman" w:cs="Times New Roman"/>
          <w:b/>
          <w:szCs w:val="28"/>
          <w:lang w:val="uk-UA" w:eastAsia="ru-RU"/>
        </w:rPr>
        <w:t>Народн</w:t>
      </w:r>
      <w:r w:rsidR="00CB00D1">
        <w:rPr>
          <w:rFonts w:eastAsia="Times New Roman" w:cs="Times New Roman"/>
          <w:b/>
          <w:szCs w:val="28"/>
          <w:lang w:val="uk-UA" w:eastAsia="ru-RU"/>
        </w:rPr>
        <w:t xml:space="preserve">ий депутат </w:t>
      </w:r>
      <w:r>
        <w:rPr>
          <w:rFonts w:eastAsia="Times New Roman" w:cs="Times New Roman"/>
          <w:b/>
          <w:szCs w:val="28"/>
          <w:lang w:val="uk-UA" w:eastAsia="ru-RU"/>
        </w:rPr>
        <w:t>України</w:t>
      </w:r>
      <w:r w:rsidR="007E3DAC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="007E3DAC">
        <w:rPr>
          <w:rFonts w:eastAsia="Times New Roman" w:cs="Times New Roman"/>
          <w:b/>
          <w:szCs w:val="28"/>
          <w:lang w:val="uk-UA" w:eastAsia="ru-RU"/>
        </w:rPr>
        <w:tab/>
      </w:r>
      <w:r w:rsidR="007E3DAC">
        <w:rPr>
          <w:rFonts w:eastAsia="Times New Roman" w:cs="Times New Roman"/>
          <w:b/>
          <w:szCs w:val="28"/>
          <w:lang w:val="uk-UA" w:eastAsia="ru-RU"/>
        </w:rPr>
        <w:tab/>
      </w:r>
      <w:r w:rsidR="007E3DAC">
        <w:rPr>
          <w:rFonts w:eastAsia="Times New Roman" w:cs="Times New Roman"/>
          <w:b/>
          <w:szCs w:val="28"/>
          <w:lang w:val="uk-UA" w:eastAsia="ru-RU"/>
        </w:rPr>
        <w:tab/>
      </w:r>
      <w:r w:rsidR="007E3DAC">
        <w:rPr>
          <w:rFonts w:eastAsia="Times New Roman" w:cs="Times New Roman"/>
          <w:b/>
          <w:szCs w:val="28"/>
          <w:lang w:val="uk-UA" w:eastAsia="ru-RU"/>
        </w:rPr>
        <w:tab/>
      </w:r>
      <w:r w:rsidR="007E3DAC">
        <w:rPr>
          <w:rFonts w:eastAsia="Times New Roman" w:cs="Times New Roman"/>
          <w:b/>
          <w:szCs w:val="28"/>
          <w:lang w:val="uk-UA" w:eastAsia="ru-RU"/>
        </w:rPr>
        <w:tab/>
      </w:r>
      <w:r w:rsidR="007E3DAC">
        <w:rPr>
          <w:b/>
          <w:szCs w:val="28"/>
        </w:rPr>
        <w:t>Арешонков В.Ю.</w:t>
      </w:r>
    </w:p>
    <w:p w:rsidR="00DE78B6" w:rsidRPr="00DE78B6" w:rsidRDefault="007E3DAC" w:rsidP="007E3D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eastAsia="Times New Roman" w:cs="Times New Roman"/>
          <w:b/>
          <w:szCs w:val="28"/>
          <w:lang w:val="uk-UA" w:eastAsia="ru-RU"/>
        </w:rPr>
      </w:pPr>
      <w:r>
        <w:tab/>
      </w:r>
    </w:p>
    <w:sectPr w:rsidR="00DE78B6" w:rsidRPr="00DE78B6" w:rsidSect="00BA0292">
      <w:footerReference w:type="default" r:id="rId9"/>
      <w:pgSz w:w="12240" w:h="15840"/>
      <w:pgMar w:top="1134" w:right="851" w:bottom="1134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86B" w:rsidRDefault="0092386B" w:rsidP="007E3DAC">
      <w:pPr>
        <w:spacing w:after="0" w:line="240" w:lineRule="auto"/>
      </w:pPr>
      <w:r>
        <w:separator/>
      </w:r>
    </w:p>
  </w:endnote>
  <w:endnote w:type="continuationSeparator" w:id="0">
    <w:p w:rsidR="0092386B" w:rsidRDefault="0092386B" w:rsidP="007E3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5273734"/>
      <w:docPartObj>
        <w:docPartGallery w:val="Page Numbers (Bottom of Page)"/>
        <w:docPartUnique/>
      </w:docPartObj>
    </w:sdtPr>
    <w:sdtEndPr/>
    <w:sdtContent>
      <w:p w:rsidR="007E3DAC" w:rsidRDefault="007E3DA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7B7" w:rsidRPr="00E177B7">
          <w:rPr>
            <w:noProof/>
            <w:lang w:val="uk-UA"/>
          </w:rPr>
          <w:t>1</w:t>
        </w:r>
        <w:r>
          <w:fldChar w:fldCharType="end"/>
        </w:r>
      </w:p>
    </w:sdtContent>
  </w:sdt>
  <w:p w:rsidR="007E3DAC" w:rsidRDefault="007E3DA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86B" w:rsidRDefault="0092386B" w:rsidP="007E3DAC">
      <w:pPr>
        <w:spacing w:after="0" w:line="240" w:lineRule="auto"/>
      </w:pPr>
      <w:r>
        <w:separator/>
      </w:r>
    </w:p>
  </w:footnote>
  <w:footnote w:type="continuationSeparator" w:id="0">
    <w:p w:rsidR="0092386B" w:rsidRDefault="0092386B" w:rsidP="007E3D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8B6"/>
    <w:rsid w:val="000F1C34"/>
    <w:rsid w:val="001B54C8"/>
    <w:rsid w:val="002309E2"/>
    <w:rsid w:val="002A7CF7"/>
    <w:rsid w:val="002D5DAC"/>
    <w:rsid w:val="002F7E97"/>
    <w:rsid w:val="003229C2"/>
    <w:rsid w:val="003A45E1"/>
    <w:rsid w:val="00441993"/>
    <w:rsid w:val="00452E3E"/>
    <w:rsid w:val="004A2056"/>
    <w:rsid w:val="004B2D3E"/>
    <w:rsid w:val="004D5429"/>
    <w:rsid w:val="005025CC"/>
    <w:rsid w:val="005204CF"/>
    <w:rsid w:val="005864F8"/>
    <w:rsid w:val="005A0869"/>
    <w:rsid w:val="006467EB"/>
    <w:rsid w:val="0068379E"/>
    <w:rsid w:val="00750432"/>
    <w:rsid w:val="007810BA"/>
    <w:rsid w:val="007E3DAC"/>
    <w:rsid w:val="00803D5D"/>
    <w:rsid w:val="00820E93"/>
    <w:rsid w:val="0085065B"/>
    <w:rsid w:val="008B7C71"/>
    <w:rsid w:val="008D2000"/>
    <w:rsid w:val="0092386B"/>
    <w:rsid w:val="0092698A"/>
    <w:rsid w:val="0094531F"/>
    <w:rsid w:val="0095373B"/>
    <w:rsid w:val="009C0C7A"/>
    <w:rsid w:val="00A65A67"/>
    <w:rsid w:val="00A66F08"/>
    <w:rsid w:val="00B54FC8"/>
    <w:rsid w:val="00CA4C85"/>
    <w:rsid w:val="00CB00D1"/>
    <w:rsid w:val="00CE2F20"/>
    <w:rsid w:val="00DE78B6"/>
    <w:rsid w:val="00E177B7"/>
    <w:rsid w:val="00E93B9B"/>
    <w:rsid w:val="00EA77EF"/>
    <w:rsid w:val="00EB4E69"/>
    <w:rsid w:val="00FD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696B7-91BB-4B29-9687-5642D049A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205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5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B54C8"/>
    <w:rPr>
      <w:rFonts w:ascii="Segoe UI" w:hAnsi="Segoe UI" w:cs="Segoe UI"/>
      <w:sz w:val="18"/>
      <w:szCs w:val="18"/>
      <w:lang w:val="ru-RU"/>
    </w:rPr>
  </w:style>
  <w:style w:type="paragraph" w:customStyle="1" w:styleId="tiser">
    <w:name w:val="tiser"/>
    <w:basedOn w:val="a"/>
    <w:rsid w:val="0095373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customStyle="1" w:styleId="a6">
    <w:name w:val="По умолчанию"/>
    <w:uiPriority w:val="99"/>
    <w:rsid w:val="004D542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Arial Unicode MS" w:eastAsia="Times New Roman" w:hAnsi="Helvetica" w:cs="Arial Unicode MS"/>
      <w:color w:val="000000"/>
      <w:sz w:val="22"/>
      <w:lang w:val="ru-RU" w:eastAsia="ru-RU"/>
    </w:rPr>
  </w:style>
  <w:style w:type="character" w:customStyle="1" w:styleId="rvts0">
    <w:name w:val="rvts0"/>
    <w:basedOn w:val="a0"/>
    <w:rsid w:val="007E3DAC"/>
  </w:style>
  <w:style w:type="character" w:customStyle="1" w:styleId="rvts9">
    <w:name w:val="rvts9"/>
    <w:basedOn w:val="a0"/>
    <w:rsid w:val="007E3DAC"/>
  </w:style>
  <w:style w:type="paragraph" w:styleId="a7">
    <w:name w:val="header"/>
    <w:basedOn w:val="a"/>
    <w:link w:val="a8"/>
    <w:uiPriority w:val="99"/>
    <w:unhideWhenUsed/>
    <w:rsid w:val="007E3D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7E3DAC"/>
    <w:rPr>
      <w:lang w:val="ru-RU"/>
    </w:rPr>
  </w:style>
  <w:style w:type="paragraph" w:styleId="a9">
    <w:name w:val="footer"/>
    <w:basedOn w:val="a"/>
    <w:link w:val="aa"/>
    <w:uiPriority w:val="99"/>
    <w:unhideWhenUsed/>
    <w:rsid w:val="007E3D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7E3DAC"/>
    <w:rPr>
      <w:lang w:val="ru-RU"/>
    </w:rPr>
  </w:style>
  <w:style w:type="paragraph" w:styleId="ab">
    <w:name w:val="List Paragraph"/>
    <w:basedOn w:val="a"/>
    <w:uiPriority w:val="34"/>
    <w:qFormat/>
    <w:rsid w:val="009C0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4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9F918-AF3B-42D1-9E56-617B24D38B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E88333-A233-4BB1-B652-CD92F071C8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8FE12B-F7DD-40EE-931B-C0501306A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3043</Words>
  <Characters>1736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2021-03-31T13:27:00Z</dcterms:created>
  <dcterms:modified xsi:type="dcterms:W3CDTF">2021-03-31T13:27:00Z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