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3A8" w:rsidRPr="00A90D4A" w:rsidRDefault="002F43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A90D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:rsidR="009723A8" w:rsidRPr="00A90D4A" w:rsidRDefault="002F43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90D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</w:t>
      </w:r>
      <w:proofErr w:type="spellStart"/>
      <w:r w:rsidRPr="00A90D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A90D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Закону України «Про внесення змін до деяких </w:t>
      </w:r>
    </w:p>
    <w:p w:rsidR="009723A8" w:rsidRPr="00A90D4A" w:rsidRDefault="00351DE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Законів</w:t>
      </w:r>
      <w:r w:rsidR="002F43CC" w:rsidRPr="00A90D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 щодо захисту морських ссавців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2F43CC" w:rsidRPr="00A90D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 чужорідних видів акул»</w:t>
      </w:r>
    </w:p>
    <w:p w:rsidR="009723A8" w:rsidRPr="00A90D4A" w:rsidRDefault="009723A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723A8" w:rsidRPr="00A90D4A" w:rsidRDefault="009723A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6"/>
        <w:tblW w:w="1483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85"/>
        <w:gridCol w:w="7650"/>
      </w:tblGrid>
      <w:tr w:rsidR="009723A8" w:rsidRPr="00A90D4A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Зміст положення (норми)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запропонованого проекту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9723A8" w:rsidRPr="00A90D4A">
        <w:tc>
          <w:tcPr>
            <w:tcW w:w="1483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Закон України «Про тваринний світ»</w:t>
            </w:r>
          </w:p>
        </w:tc>
      </w:tr>
      <w:tr w:rsidR="009723A8" w:rsidRPr="00A90D4A"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  <w:highlight w:val="white"/>
                <w:lang w:val="uk-UA"/>
              </w:rPr>
              <w:t>Стаття 13. Повноваження уповноважених центральних органів виконавчої влади у галузі охорони, використання і відтворення тваринного світу</w:t>
            </w:r>
          </w:p>
          <w:p w:rsidR="009723A8" w:rsidRPr="00A90D4A" w:rsidRDefault="002F43CC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До повноважень уповноважених центральних органів виконавчої влади у галузі охорони, використання і відтворення тваринного світу належить:</w:t>
            </w:r>
          </w:p>
          <w:p w:rsidR="009723A8" w:rsidRPr="00A90D4A" w:rsidRDefault="002F43CC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реалізація державної політики у галузі охорони, використання і відтворення тваринного світу; </w:t>
            </w:r>
          </w:p>
          <w:p w:rsidR="009723A8" w:rsidRPr="00A90D4A" w:rsidRDefault="002F43CC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...</w:t>
            </w:r>
          </w:p>
          <w:p w:rsidR="009723A8" w:rsidRPr="00A90D4A" w:rsidRDefault="002F43CC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вирішення інших питань, визначених законами України та покладених на них актами Президента України</w:t>
            </w:r>
            <w:r w:rsidRPr="00A90D4A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highlight w:val="white"/>
                <w:lang w:val="uk-UA"/>
              </w:rPr>
              <w:t>;</w:t>
            </w:r>
          </w:p>
          <w:p w:rsidR="009723A8" w:rsidRPr="00A90D4A" w:rsidRDefault="009723A8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color w:val="666666"/>
                <w:sz w:val="28"/>
                <w:szCs w:val="28"/>
                <w:lang w:val="uk-UA"/>
              </w:rPr>
              <w:t>абзаци відсутні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...</w:t>
            </w:r>
          </w:p>
        </w:tc>
        <w:tc>
          <w:tcPr>
            <w:tcW w:w="7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  <w:highlight w:val="white"/>
                <w:lang w:val="uk-UA"/>
              </w:rPr>
              <w:lastRenderedPageBreak/>
              <w:t>Стаття 13. Повноваження уповноважених центральних органів виконавчої влади у галузі охорони, використання і відтворення тваринного світу</w:t>
            </w:r>
          </w:p>
          <w:p w:rsidR="009723A8" w:rsidRPr="00A90D4A" w:rsidRDefault="002F43CC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До повноважень уповноважених центральних органів виконавчої влади у галузі охорони, використання і відтворення тваринного світу належить:</w:t>
            </w:r>
          </w:p>
          <w:p w:rsidR="009723A8" w:rsidRPr="00A90D4A" w:rsidRDefault="002F43CC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реалізація державної політики у галузі охорони, використання і відтворення тваринного світу; </w:t>
            </w:r>
          </w:p>
          <w:p w:rsidR="009723A8" w:rsidRPr="00A90D4A" w:rsidRDefault="002F43CC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...</w:t>
            </w:r>
          </w:p>
          <w:p w:rsidR="009723A8" w:rsidRPr="00A90D4A" w:rsidRDefault="002F43CC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вирішення інших питань, визначених законами України та покладених на них актами Президента України;</w:t>
            </w:r>
          </w:p>
          <w:p w:rsidR="009723A8" w:rsidRPr="00A90D4A" w:rsidRDefault="009723A8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  <w:highlight w:val="white"/>
                <w:lang w:val="uk-UA"/>
              </w:rPr>
              <w:t xml:space="preserve">    нормативно-правове регулювання та організація питань реабілітації (реадаптації) 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тюленів);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  <w:highlight w:val="white"/>
                <w:lang w:val="uk-UA"/>
              </w:rPr>
              <w:t xml:space="preserve">   ведення реєстру морських ссавців (включаючи китоподібних, в тому числі китів, дельфінів, білух, а також </w:t>
            </w:r>
            <w:r w:rsidRPr="00A90D4A"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  <w:highlight w:val="white"/>
                <w:lang w:val="uk-UA"/>
              </w:rPr>
              <w:lastRenderedPageBreak/>
              <w:t>ластоногих, в тому числі моржів, морських котиків та інших тюленів), які проходять реабілітацію (реадаптацію) і підлягають випуску в природне середовище.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Pr="00A90D4A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>...</w:t>
            </w:r>
          </w:p>
        </w:tc>
      </w:tr>
      <w:tr w:rsidR="009723A8" w:rsidRPr="00A90D4A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Стаття 31. Добування (придбання) диких тварин з метою їх утримання і розведення у напіввільних умовах чи в неволі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Підприємствам, установам, організаціям і громадянам дозволяється добування (придбання) диких тварин з метою утримання і розведення у напіввільних умовах чи в неволі для використання цих тварин та отриманих продуктів їх життєдіяльності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...</w:t>
            </w: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Стаття 31. Добування (придбання) диких тварин з метою їх утримання і розведення у напіввільних умовах чи в неволі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Підприємствам, установам, організаціям і громадянам дозволяється добування (придбання) диких тварин з метою утримання і розведення у напіввільних умовах чи в неволі для використання цих тварин та отриманих продуктів їх життєдіяльності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, крім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...</w:t>
            </w:r>
          </w:p>
        </w:tc>
      </w:tr>
      <w:tr w:rsidR="009723A8" w:rsidRPr="004167EF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666666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i/>
                <w:color w:val="666666"/>
                <w:sz w:val="28"/>
                <w:szCs w:val="28"/>
                <w:highlight w:val="white"/>
                <w:lang w:val="uk-UA"/>
              </w:rPr>
              <w:t>Відсутня</w:t>
            </w: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Стаття 45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vertAlign w:val="superscript"/>
                <w:lang w:val="uk-UA"/>
              </w:rPr>
              <w:t>1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. Особливості реабілітації (реадаптації) морських ссавців та їх ідентифікація і реєстрації. </w:t>
            </w:r>
          </w:p>
          <w:p w:rsidR="009723A8" w:rsidRPr="00A90D4A" w:rsidRDefault="009723A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ab/>
              <w:t xml:space="preserve">Морські ссавці (китоподібні, в тому числі кити, дельфіни, білухи, а також ластоногі, в тому числі моржі, морські котики та інші тюлені), що знаходяться в неволі або в напіввільних умовах, в тому числі конфісковані морські ссавці, підлягають  випуску в середовище 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існування, що відповідає їх природним особливостям та походженню. 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Реабілітація (реадаптація) спрямована на підготовку до випуску в природне середовище морських ссавців і включає в себ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е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привчання морських ссавців самостійно добувати собі харчування, а також проявляти інші здібності до виживання в середовищі існування. Заходи з реабілітації (реадаптації) здійснюються виключно в напіввільних умовах в морських акваторіях природного середовища існування для конкретного виду морських ссавців.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Порядок та організаційно-правова форма проведення заходів з реабілітації (реадаптації), а також порядок транспортування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 до місця реабілітації (реадаптації) встановлюється центральним органом виконавчої влади, що формує та реалізує державну політику у сфері охорони навколишнього природного середовища, екологічної та в межах повноважень, передбачених законом, біологічної і генетичної безпеки.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По відношенню до морських ссавців природного ареалу України заходи з реабілітації (реадаптації) та повернення в середовище існування здійснюються в кліматично 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придатний для утримання в напіввільних умовах період року в акваторіях Чорного та Азовського морів. Природні акваторії для забезпечення утримання морських ссавців в напіввільних умовах повинні бути обгороджені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пальово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-сітчастими стінками та гарантовано захищені від штормів, прибійних хвиль і впливу антропогенного забруднення, з метою проведення реабілітації (реадаптації) і підготовки до повернення морських ссавців у природні місця існування.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Морські ссавці, що відносяться за видовим походженням до морської фауни інших держав, підлягають вивезенню для проведення заходів з реабілітації (реадаптації) і підготовки до випуску в придатне для існування природне середовище, що відповідає їх біологічним та видовим особливостям. 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Для планування і проведення заходів з реабілітації (реадаптації) морських ссавців в долучаються вчені зоологи та відповідні фахівці. У відповідності до рекомендацій Наукового комітету Угоди про збереження китоподібних Чорного моря, Середземного моря та прилеглої акваторії Атлантичного океану (ACCOBAMS) слід своєчасно повідомляти Науковий комітет щодо запланованого випуску китоподібних у природне середовище для інформації та консультацій.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Місце випуску повинно знаходитися далеко від місць антропогенного забруднення і в межах морських акваторій історичних місць існування популяції кожного виду морських ссавців. Морські ссавці, що були повернені в середовище існування, підлягають обов'язковому відстеженню (</w:t>
            </w:r>
            <w:r w:rsidR="00313433"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моніторингу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). Порядок </w:t>
            </w:r>
            <w:r w:rsidR="00313433"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проведення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моніторингу морських ссавців в українських акваторіях Чорного моря та Азовського моря затверджується центральним органом виконавчої влади, що формує та реалізує державну політику у сфері охорони навколишнього природного середовища, екологічної та в межах повноважень, передбачених законом, біологічної і генетичної безпеки.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Контроль за заходами з реабілітації (реадаптації) морських ссавців і підготовки їх до випуску здійснюється в порядку, встановленому центральним органом виконавчої влади з формування і забезпечення реалізації державної політики у сфері охорони навколишнього природного середовища, екологічної та в межах повноважень, передбачених законом, біологічної і генетичної безпеки.</w:t>
            </w:r>
          </w:p>
          <w:p w:rsidR="009723A8" w:rsidRPr="00A90D4A" w:rsidRDefault="002F43C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Морські ссавці підлягають обов'язковій ідентифікації шляхом використання сучасних біометричних методів і технологій, а також реєстрації з формуванням відповідного Реєстру морських ссавців, що розміщується на офіційному сайті центрального органу виконавчої 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влади, що формує та реалізує державну політику у сфері охорони навколишнього природного середовища. Ідентифікація та реєстрація морських ссавців здійснюється в порядку встановленому центральним органом виконавчої влади з формування і забезпечення реалізації державної політики у сфері охорони навколишнього природного середовища, екологічної та в межах повноважень, передбачених законом, біологічної і генетичної безпеки.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</w:tc>
      </w:tr>
      <w:tr w:rsidR="009723A8" w:rsidRPr="00A90D4A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Стаття 53. Ввезення в Україну і вивезення за її межі об'єктів тваринного світу та знарядь їх добування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Ввезення в Україну і вивезення за її межі об'єктів тваринного світу, крім генетично модифікованих, здійснюються за правилами, встановленими законодавством України, у тому числі міжнародними договорами України, згода на обов’язковість яких надана Верховною Радою України.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Документи (дозволи або сертифікати), що видаються уповноваженими органами України відповідно до Конвенції про міжнародну торгівлю видами дикої фауни і флори, що перебувають під загрозою зникнення, вносяться такими органами до єдиного державного інформаційного веб-порталу «Єдине вікно для міжнародної торгівлі» у формі електронних документів, засвідчених електронним цифровим підписом, в день видачі таких документів.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lastRenderedPageBreak/>
              <w:t>Органи доходів і зборів здійснюють митні формальності, необхідні для випуску у відповідний митний режим об’єктів тваринного світу, які є об’єктами регулювання зазначеної Конвенції, на підставі документів (дозволів або сертифікатів), отриманих від уповноважених органів України з використанням механізму «єдиного вікна» відповідно до Митного кодексу України.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Забороняється ввезення в Україну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електроловильних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систем (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електровудок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),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монониткових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(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волосінних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) сіток, мисливських капканів та інших засобів добування об'єктів тваринного світу, заборонених законом.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666666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i/>
                <w:color w:val="666666"/>
                <w:sz w:val="28"/>
                <w:szCs w:val="28"/>
                <w:highlight w:val="white"/>
                <w:lang w:val="uk-UA"/>
              </w:rPr>
              <w:t>Відсутні</w:t>
            </w: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Стаття 53. Ввезення в Україну і вивезення за її межі об'єктів тваринного світу та знарядь їх добування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Ввезення в Україну і вивезення за її межі об'єктів тваринного світу, крім генетично модифікованих, здійснюються за правилами, встановленими законодавством України, у тому числі міжнародними договорами України, згода на обов’язковість яких надана Верховною Радою України.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Документи (дозволи або сертифікати), що видаються уповноваженими органами України відповідно до Конвенції про міжнародну торгівлю видами дикої фауни і флори, що перебувають під загрозою зникнення, вносяться такими органами до єдиного державного інформаційного веб-порталу «Єдине вікно для міжнародної торгівлі» у формі електронних документів, засвідчених електронним цифровим підписом, в день видачі таких документів.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lastRenderedPageBreak/>
              <w:t>Органи доходів і зборів здійснюють митні формальності, необхідні для випуску у відповідний митний режим об’єктів тваринного світу, які є об’єктами регулювання зазначеної Конвенції, на підставі документів (дозволів або сертифікатів), отриманих від уповноважених органів України з використанням механізму «єдиного вікна» відповідно до Митного кодексу України.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Забороняється ввезення в Україну</w:t>
            </w: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електроловильних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систем (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електровудок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),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монониткових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(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волосінних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) сіток, мисливських капканів та інших засобів добування об'єктів тваринного світу, заборонених законом.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Відповідно до статті 14 «Конвенції про міжнародну торгівлю видами дикої фауни і флори, що перебувають під загрозою зникнення», забороняється ввезення на територію України і вивезення з її території живих морських ссавців (</w:t>
            </w:r>
            <w:r w:rsidR="004167EF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в тому 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частин тіла, за виключенням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біоматеріалу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для проведення досліджень), які є об’єктами регулювання зазначеної Конвенції, за виключенням ввозу і вивозу живих морських ссавців з ціллю реабілітації (реадаптації) і випуску в середовище існування.</w:t>
            </w:r>
          </w:p>
          <w:p w:rsidR="009723A8" w:rsidRPr="00A90D4A" w:rsidRDefault="002F43C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Забороняється ввезення на територію України чужорідних видів акул (в тому числі частин їх тіла, окрім зразків з науково-дослідною метою).</w:t>
            </w:r>
          </w:p>
        </w:tc>
      </w:tr>
      <w:tr w:rsidR="009723A8" w:rsidRPr="00A90D4A">
        <w:tc>
          <w:tcPr>
            <w:tcW w:w="1483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spacing w:before="120" w:after="12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Закон України "Про Червону книгу України"</w:t>
            </w:r>
          </w:p>
        </w:tc>
      </w:tr>
      <w:tr w:rsidR="009723A8" w:rsidRPr="00A90D4A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Стаття 19. Умови спеціального використання об'єктів Червоної книги України</w:t>
            </w:r>
          </w:p>
          <w:p w:rsidR="009723A8" w:rsidRPr="00A90D4A" w:rsidRDefault="002F43CC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lastRenderedPageBreak/>
              <w:t>Спеціальне використання (добування, збирання) об'єктів Червоної книги України здійснюється у виняткових випадках лише у наукових і селекційних цілях, у тому числі для розмноження, розселення і розведення у штучно створених умовах, а також для відтворення популяцій за дозволом центрального органу виконавчої влади, що реалізує державну політику у сфері охорони навколишнього природного середовища, на підставі рішень Національної комісії з питань Червоної книги України, прийнятих відповідно до її повноважень.</w:t>
            </w:r>
          </w:p>
          <w:p w:rsidR="00A90D4A" w:rsidRDefault="00A90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BC61F6" w:rsidRDefault="00BC61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Спеціальне використання (добування, збирання) об'єктів Червоної книги України з метою отримання прибутку забороняється.</w:t>
            </w:r>
          </w:p>
          <w:p w:rsidR="00313433" w:rsidRDefault="00313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Порядок видачі та форма дозволів на спеціальне використання (добування, збирання) об'єктів Червоної книги України визначаються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  <w:p w:rsidR="00313433" w:rsidRPr="00A90D4A" w:rsidRDefault="00313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Стаття 19. Умови спеціального використання об'єктів 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Червоної книги України</w:t>
            </w:r>
          </w:p>
          <w:p w:rsidR="009723A8" w:rsidRPr="00A90D4A" w:rsidRDefault="002F43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Спеціальне використання (добування, збирання) об'єктів Червоної книги України здійснюється у виняткових випадках лише у наукових і селекційних цілях, у тому числі для розмноження, розселення і розведення у штучно створених умовах, а також для відтворення популяцій за дозволом центрального органу виконавчої влади, що реалізує державну політику у сфері охорони навколишнього природного середовища, на підставі рішень Національної комісії з питань Червоної книги України, прийнятих відповідно до її повноважень. 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Забороняється спеціальне використання морських ссавців природного ареалу України.</w:t>
            </w:r>
          </w:p>
          <w:p w:rsidR="009723A8" w:rsidRPr="00A90D4A" w:rsidRDefault="002F43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      Спеціальне використання (добування, збирання) об'єктів Червоної книги України з метою отримання прибутку забороняється.</w:t>
            </w:r>
          </w:p>
          <w:p w:rsidR="009723A8" w:rsidRPr="00A90D4A" w:rsidRDefault="002F43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        Порядок видачі та форма дозволів на спеціальне використання (добування, збирання) об'єктів Червоної книги</w:t>
            </w:r>
            <w:sdt>
              <w:sdtPr>
                <w:rPr>
                  <w:lang w:val="uk-UA"/>
                </w:rPr>
                <w:tag w:val="goog_rdk_0"/>
                <w:id w:val="-1902356025"/>
              </w:sdtPr>
              <w:sdtEndPr/>
              <w:sdtContent/>
            </w:sdt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  України визначаються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  <w:p w:rsidR="009723A8" w:rsidRPr="00A90D4A" w:rsidRDefault="00972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</w:tc>
      </w:tr>
      <w:tr w:rsidR="009723A8" w:rsidRPr="00A90D4A">
        <w:tc>
          <w:tcPr>
            <w:tcW w:w="1483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Закон України «Про захист тварин від жорстокого поводження»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</w:tc>
      </w:tr>
      <w:tr w:rsidR="009723A8" w:rsidRPr="004167EF">
        <w:tc>
          <w:tcPr>
            <w:tcW w:w="7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723A8" w:rsidRPr="00A90D4A" w:rsidRDefault="002F43CC">
            <w:pPr>
              <w:spacing w:after="252" w:line="240" w:lineRule="auto"/>
              <w:ind w:left="709"/>
              <w:rPr>
                <w:rFonts w:ascii="Calibri" w:eastAsia="Calibri" w:hAnsi="Calibri" w:cs="Calibri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val="uk-UA"/>
              </w:rPr>
              <w:lastRenderedPageBreak/>
              <w:t xml:space="preserve">Стаття 1. Визначення термінів </w:t>
            </w:r>
          </w:p>
          <w:p w:rsidR="009723A8" w:rsidRPr="00A90D4A" w:rsidRDefault="002F43CC">
            <w:pPr>
              <w:spacing w:after="92" w:line="240" w:lineRule="auto"/>
              <w:ind w:left="709"/>
              <w:rPr>
                <w:rFonts w:ascii="Calibri" w:eastAsia="Calibri" w:hAnsi="Calibri" w:cs="Calibri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uk-UA"/>
              </w:rPr>
              <w:t xml:space="preserve">У цьому Законі терміни вживаються в такому значенні: </w:t>
            </w:r>
          </w:p>
          <w:p w:rsidR="009723A8" w:rsidRPr="00A90D4A" w:rsidRDefault="002F43CC">
            <w:pPr>
              <w:spacing w:after="92" w:line="240" w:lineRule="auto"/>
              <w:ind w:left="709"/>
              <w:rPr>
                <w:rFonts w:ascii="Calibri" w:eastAsia="Calibri" w:hAnsi="Calibri" w:cs="Calibri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uk-UA"/>
              </w:rPr>
              <w:t>…</w:t>
            </w:r>
          </w:p>
          <w:p w:rsidR="009723A8" w:rsidRPr="00A90D4A" w:rsidRDefault="002F43CC">
            <w:pPr>
              <w:spacing w:line="240" w:lineRule="auto"/>
              <w:ind w:left="709"/>
              <w:rPr>
                <w:rFonts w:ascii="Calibri" w:eastAsia="Calibri" w:hAnsi="Calibri" w:cs="Calibri"/>
                <w:color w:val="666666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color w:val="666666"/>
                <w:sz w:val="28"/>
                <w:szCs w:val="28"/>
                <w:lang w:val="uk-UA"/>
              </w:rPr>
              <w:t>Абзац відсутній</w:t>
            </w: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       Стаття 1. Визначення термінів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У цьому Законі терміни вживаються в такому значенні: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…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реабілітація (реадаптація)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 – це комплекс заходів, направлених на відновлення втрачених або ослаблених реакцій організму, що сприяють виживанню в середовищі існування.</w:t>
            </w:r>
          </w:p>
        </w:tc>
      </w:tr>
      <w:tr w:rsidR="009723A8" w:rsidRPr="00A90D4A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Стаття 8. Особливості утримання диких тварин у неволі 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Утримання диких тварин у неволі допускається,  якщо створені умови, що відповідають їх біологічним,  видовим та індивідуальним особливостям.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Утримання диких тварин у неволі без створення відповідних умов не допускається.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Утримання диких тварин у неволі допускається за  наявності дозволу, що видається центральним органом виконавчої влади, що реалізує державну політику у сфері  охорони навколишнього природного середовища.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Утримання диких тварин у неволі без дозволу  допускається в разі тимчасового утримання врятованої постраждалої тварини.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        Допускається утримання дрібних диких тварин,  які традиційно утримуються людьми в неволі і можуть бути  забезпечені умовами утримання відповідно до вимог цього Закону. 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666666"/>
                <w:sz w:val="28"/>
                <w:szCs w:val="28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i/>
                <w:color w:val="666666"/>
                <w:sz w:val="28"/>
                <w:szCs w:val="28"/>
                <w:lang w:val="uk-UA"/>
              </w:rPr>
              <w:t>Відсутні</w:t>
            </w: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Стаття 8. Особливості утримання диких тварин у неволі 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Утримання диких тварин у неволі допускається, </w:t>
            </w:r>
            <w:sdt>
              <w:sdtPr>
                <w:rPr>
                  <w:lang w:val="uk-UA"/>
                </w:rPr>
                <w:tag w:val="goog_rdk_1"/>
                <w:id w:val="1800255568"/>
              </w:sdtPr>
              <w:sdtEndPr/>
              <w:sdtContent/>
            </w:sdt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якщо створені умови, що відповідають їх біологічним, видовим та індивідуальним особливостям.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Утримання диких тварин у неволі без створення відповідних умов не допускається.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Утримання диких тварин у неволі допускається за  наявності дозволу, що видається центральним органом виконавчої влади, що реалізує державну політику у сфері  охорони  навколишнього природного середовища.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Утримання диких тварин у неволі без дозволу  допускається в разі тимчасового утримання врятованої постраждалої тварини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Допускається утримання дрібних диких тварин, які традиційно утримуються людьми в неволі і можуть бути  забезпечені умовами утримання відповідно до вимог цього Закону. </w:t>
            </w:r>
          </w:p>
          <w:p w:rsidR="009723A8" w:rsidRPr="00A90D4A" w:rsidRDefault="002F43C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Забороняється утримувати морських ссавців в неволі, в тому числі:</w:t>
            </w:r>
          </w:p>
          <w:p w:rsidR="009723A8" w:rsidRPr="00A90D4A" w:rsidRDefault="002F43C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- з метою їх дресирування та демонстрації здібностей до дресури;</w:t>
            </w:r>
          </w:p>
          <w:p w:rsidR="009723A8" w:rsidRPr="00A90D4A" w:rsidRDefault="002F43C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- з метою надання послуг з фізичного контакту відвідувачів з морськими ссавцями (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дельфінотерапія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, дайвінг разом з морськими ссавцями, фото- і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відеозйомка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в безпосередньому контакті з морським ссавцем тощо);</w:t>
            </w:r>
          </w:p>
          <w:p w:rsidR="009723A8" w:rsidRPr="00A90D4A" w:rsidRDefault="002F43C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- з метою розведення для продажу або отримання іншої комерційної вигоди.</w:t>
            </w:r>
          </w:p>
          <w:p w:rsidR="009723A8" w:rsidRPr="00A90D4A" w:rsidRDefault="002F43C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Забороняється утримувати і розводити чужорідні види акул в неволі.</w:t>
            </w:r>
          </w:p>
          <w:p w:rsidR="009723A8" w:rsidRPr="00A90D4A" w:rsidRDefault="009723A8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</w:tc>
      </w:tr>
      <w:tr w:rsidR="009723A8" w:rsidRPr="00A90D4A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Стаття 13. Умови угод, предметом яких є тварини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Продаж з попереднім виставленням пропонованих  тварин для показу покупцям допускається в разі дотримання вимог цього Закону.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Продавець тварини зобов'язаний забезпечити     покупця достовірною інформацією про вид, породу, стан здоров'я та інші якості тварини, а також про умови її утримання. </w:t>
            </w:r>
          </w:p>
          <w:p w:rsidR="009723A8" w:rsidRPr="00235BB2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235BB2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Якщо продається дика тварина з числа видів,  що  занесені до Червоної книги України або підлягають охороні відповідно до чинних міжнародних договорів  України, інша дика тварина, продавець тварини зобов'язаний також надати покупцеві документ, що </w:t>
            </w:r>
            <w:r w:rsidRPr="00235BB2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засвідчує законність набуття такої тварини у власність.</w:t>
            </w:r>
          </w:p>
          <w:p w:rsidR="00235BB2" w:rsidRDefault="00235B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666666"/>
                <w:sz w:val="28"/>
                <w:szCs w:val="28"/>
                <w:highlight w:val="white"/>
                <w:lang w:val="uk-UA"/>
              </w:rPr>
            </w:pPr>
          </w:p>
          <w:p w:rsidR="005B1D57" w:rsidRPr="00A90D4A" w:rsidRDefault="005B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666666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Дарування тварин допускається після попереднього погодження з майбутнім власником.</w:t>
            </w: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Стаття 13. Умови угод, предметом яких є тварини 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Продаж з попереднім виставленням пропонованих  тварин для показу покупцям допускається в разі дотримання вимог цього Закону.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Продавець тварини зобов'язаний забезпечити покупця достовірною інформацією про вид, породу, стан здоров'я та інші якості тварини, а також про умови її утримання. </w:t>
            </w:r>
          </w:p>
          <w:p w:rsidR="00235BB2" w:rsidRDefault="00235BB2">
            <w:pPr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35BB2">
            <w:pPr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Забороняється продаж</w:t>
            </w:r>
            <w:r w:rsidR="002F43CC" w:rsidRPr="00235BB2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  <w:r w:rsidR="002F43CC"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дик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их тварин</w:t>
            </w:r>
            <w:r w:rsidR="002F43CC"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з числа видів, що занесені до Червоної книги України або підлягають охороні відповідно до чинних міжнародних угод, конвенцій тощо, ратифіков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аних Україною.</w:t>
            </w:r>
            <w:r w:rsidR="005B1D57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  <w:r w:rsidR="002F43CC"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Забороняється придбання </w:t>
            </w:r>
            <w:r w:rsidR="002F43CC"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та збут живих морських ссавців та чужорідних видів акул, вивіз з території України живих морських ссавців та ввезення на її територію  морських ссавців чужорідних видів акул.</w:t>
            </w:r>
          </w:p>
          <w:p w:rsidR="009723A8" w:rsidRPr="00A90D4A" w:rsidRDefault="00235B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Виключити</w:t>
            </w:r>
          </w:p>
        </w:tc>
      </w:tr>
      <w:tr w:rsidR="009723A8" w:rsidRPr="004167EF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Стаття 25. Правила поводження з тваринами, що використовуються у видовищних заходах, у спорті, при організації дозвілля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Демонстрація тварин на виставках, у зоопарках допускається за умови дотримання зоогігієнічних,  ветеринарно-санітарних норм і правил, установлених для утримання тварин.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При поводженні з  тваринами під час проведення спортивних, видовищних заходів, відео- та  фотозйомок не допускається заподіяння їм травмувань, болю, знівечення, їх загибель.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Забороняється  використання  тварини  у  кориді, створення та діяльність пересувних звіринців, пересувних   зоопарків та пересувних виставок диких тварин, а також діяльність дельфінаріїв,</w:t>
            </w:r>
            <w:r w:rsidRPr="00A90D4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uk-UA"/>
              </w:rPr>
              <w:t xml:space="preserve"> </w:t>
            </w:r>
            <w:r w:rsidRPr="00A90D4A">
              <w:rPr>
                <w:rFonts w:ascii="Times New Roman" w:eastAsia="Times New Roman" w:hAnsi="Times New Roman" w:cs="Times New Roman"/>
                <w:b/>
                <w:strike/>
                <w:color w:val="666666"/>
                <w:sz w:val="28"/>
                <w:szCs w:val="28"/>
                <w:lang w:val="uk-UA"/>
              </w:rPr>
              <w:t>що не мають природної морської води</w:t>
            </w:r>
            <w:r w:rsidRPr="00A90D4A">
              <w:rPr>
                <w:rFonts w:ascii="Times New Roman" w:eastAsia="Times New Roman" w:hAnsi="Times New Roman" w:cs="Times New Roman"/>
                <w:b/>
                <w:color w:val="666666"/>
                <w:sz w:val="28"/>
                <w:szCs w:val="28"/>
                <w:lang w:val="uk-UA"/>
              </w:rPr>
              <w:t>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При дресируванні тварин не допускається: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нанесення тваринам побоїв, залякування,  видалення  кликів, кігтів тощо;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примушування тварин до виконання дій, що їх травмують.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Забороняється використання у видовищних  заходах, у спорті, при організації дозвілля тварин, які  </w:t>
            </w: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lastRenderedPageBreak/>
              <w:t xml:space="preserve">важко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переносять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неволю, закритий простір, дресирування.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Особа, яка утримує тварину, використання якої в  циркових, спортивних та інших видовищних заходах є неможливим, зобов'язана забезпечити вказаній тварині умови утримання відповідно до вимог цього Закону.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Забороняється проведення боїв тварин,  спортивних, видовищних заходів, що передбачають переслідування, умертвіння, спостереження передсмертної  агонії тварин,  використання для умертвіння тварин інших тварин.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666666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i/>
                <w:color w:val="666666"/>
                <w:sz w:val="28"/>
                <w:szCs w:val="28"/>
                <w:highlight w:val="white"/>
                <w:lang w:val="uk-UA"/>
              </w:rPr>
              <w:t>Відсутня</w:t>
            </w: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Стаття 25. Правила поводження з тваринами, що використовуються у видовищних заходах, у спорті, при організації дозвілля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Демонстрація тварин на виставках, у зоопарках допускається за умови дотримання зоогігієнічних,  ветеринарно-санітарних норм і правил, установлених для утримання тварин.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При поводженні з тваринами під час проведення спортивних, видовищних заходів, відео- та  фотозйомок не допускається заподіяння їм травмувань, болю, знівечення, їх загибель.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Забороняється  використання  тварини  у  кориді, створення та діяльність пересувних звіринців, пересувних   зоопарків та пересувних виставок диких тварин, а також діяльність дельфінаріїв</w:t>
            </w: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.</w:t>
            </w:r>
          </w:p>
          <w:p w:rsidR="009723A8" w:rsidRPr="00A90D4A" w:rsidRDefault="00972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При дресируванні тварин не допускається: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нанесення тваринам побоїв, залякування, видалення  кликів, кігтів тощо;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примушування тварин до виконання дій, що їх травмують.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lastRenderedPageBreak/>
              <w:t xml:space="preserve">Забороняється використання у видовищних  заходах,  у  спорті, при організації дозвілля тварин, які важко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переносять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неволю, закритий простір, дресирування.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Особа, яка утримує тварину, використання якої в  циркових, спортивних та інших видовищних заходах є неможливим, зобов'язана забезпечити вказаній тварині умови утримання відповідно до вимог цього Закону. 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Забороняється проведення боїв тварин, спортивних, видовищних заходів, що передбачають переслідування, умертвіння, спостереження передсмертної агонії тварин,  використання для умертвіння тварин інших тварин.</w:t>
            </w:r>
          </w:p>
          <w:p w:rsidR="009723A8" w:rsidRPr="00A90D4A" w:rsidRDefault="002F4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Забороняється використовувати морських ссавців у видовищних заходах, цілями яких є показ здібностей морських ссавців до дресури, надання послуг з фізичного контакту відвідувачів з морськими ссавцями (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дельфінотерапія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, дайвінг разом з морськими ссавцями, фото- і </w:t>
            </w:r>
            <w:proofErr w:type="spellStart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відеозйомка</w:t>
            </w:r>
            <w:proofErr w:type="spellEnd"/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в безпосередньому контакті з морським ссавцем тощо). Морські ссавці, що утримувалися в неволі, після проведення заходів з реабілітації (реадаптації) підлягають випуску в середовище існування, що відповідає їх біологічним та видовим особливостям, у порядку встановленому центральним органом виконавчої влади з формування і реалізації державної політики у сфері охорони навколишнього природного середовища, екологічної та в межах повноважень, передбачених законом, біологічної і генетичної безпеки. </w:t>
            </w:r>
          </w:p>
        </w:tc>
      </w:tr>
      <w:tr w:rsidR="009723A8" w:rsidRPr="00A90D4A">
        <w:tc>
          <w:tcPr>
            <w:tcW w:w="71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9723A8">
            <w:pPr>
              <w:shd w:val="clear" w:color="auto" w:fill="FFFFFF"/>
              <w:spacing w:line="240" w:lineRule="auto"/>
              <w:ind w:right="45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3A8" w:rsidRPr="00A90D4A" w:rsidRDefault="002F43CC">
            <w:pPr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0D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II. Прикінцеві та перехідні положення</w:t>
            </w:r>
          </w:p>
          <w:p w:rsidR="009723A8" w:rsidRDefault="0014155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1. Цей Закон набирає чинності через десять днів з дня його офіційного оприлюднення, якщо інше не передбачено самим законом, але не раніше дня його опублікування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35BB2" w:rsidRPr="00235BB2" w:rsidRDefault="00515C65" w:rsidP="00235BB2">
            <w:pPr>
              <w:ind w:firstLine="777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З дня набрання чинності цим Законом забороняється проведення будь-яких дій </w:t>
            </w:r>
            <w:r w:rsidR="00235BB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(ввезення, вивезення, переміщення) </w:t>
            </w:r>
            <w:r w:rsidR="00235BB2" w:rsidRPr="00235BB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235BB2" w:rsidRPr="00235BB2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highlight w:val="white"/>
                <w:lang w:val="uk-UA"/>
              </w:rPr>
              <w:t xml:space="preserve"> морськими ссавцями (включаючи китоподібних, в тому числі китів, дельфінів, білух, а також ластоногих, в тому числі моржів, морських котиків та інших тюленів).</w:t>
            </w:r>
          </w:p>
          <w:p w:rsidR="009723A8" w:rsidRPr="00A90D4A" w:rsidRDefault="00235BB2" w:rsidP="00235BB2">
            <w:pPr>
              <w:ind w:firstLine="7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  <w:highlight w:val="white"/>
                <w:lang w:val="uk-UA"/>
              </w:rPr>
              <w:t xml:space="preserve"> </w:t>
            </w:r>
            <w:r w:rsidR="00515C6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E0499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Уп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овноваженому органу державної влади (центральний орган виконавчої влади з формування і реалізації державної політики у сфері охорони навколишнього природного середовища, екологічної та в межах повноважень, передбачених законом, біологічної і генетичної безпеки) </w:t>
            </w:r>
            <w:r w:rsidR="00E0499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 тримісячний строк з дня набрання чинності цим законом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провести діяльність з організації:</w:t>
            </w:r>
          </w:p>
          <w:p w:rsidR="009723A8" w:rsidRPr="00A90D4A" w:rsidRDefault="00CD6D6B" w:rsidP="00235BB2">
            <w:pPr>
              <w:ind w:firstLine="7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надання у відповідності до законодавства установам, що проводитимуть реабілітацію (реадаптацію) і випуск в природне середовище існування морських ссавців, частини морської акваторії Чорного або Азовського морів захищеної від штормів, прибійних хвиль і впливу антропогенного забруднення;</w:t>
            </w:r>
          </w:p>
          <w:p w:rsidR="009723A8" w:rsidRPr="00A90D4A" w:rsidRDefault="00CD6D6B" w:rsidP="00235BB2">
            <w:pPr>
              <w:ind w:firstLine="7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залучення інвестицій, в тому числі міжнародних фондів, для організації проведення заходів з реабілітації (реадаптації) морських ссавців.</w:t>
            </w:r>
          </w:p>
          <w:p w:rsidR="009723A8" w:rsidRPr="00A90D4A" w:rsidRDefault="00515C6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Морські ссавці, що підлягають випуску в середовище існування, передаються власниками на добровільних засадах у власність держави для проведення заходів з реабілітації (реадаптації). У випадку відмови від добровільної передачі в державну власність, морські ссавці підлягають конфіскації у відповідності до діючого законодавства.  </w:t>
            </w:r>
          </w:p>
          <w:p w:rsidR="009723A8" w:rsidRPr="00A90D4A" w:rsidRDefault="00515C6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Для морських ссавців, які не встигли пройти реабілітацію (реадаптацію) в кліматично придатний для їх виду період року, повинні бути створені комфортні умови зимування з урахуванням їх біологічних особливостей.</w:t>
            </w:r>
          </w:p>
          <w:p w:rsidR="009723A8" w:rsidRPr="00A90D4A" w:rsidRDefault="00515C6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Кабінету Міністрів України у </w:t>
            </w:r>
            <w:r w:rsidR="00E0499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три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місячний строк з дня опублікування цього Закону:</w:t>
            </w:r>
          </w:p>
          <w:p w:rsidR="009723A8" w:rsidRPr="00A90D4A" w:rsidRDefault="00CD6D6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привести свої нормативно-правові акти у відповідність із цим Законом;</w:t>
            </w:r>
          </w:p>
          <w:p w:rsidR="009723A8" w:rsidRPr="00A90D4A" w:rsidRDefault="00CD6D6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2F43CC" w:rsidRPr="00A90D4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забезпечити розробку та прийняття міністерствами та іншими центральними органами виконавчої влади нормативно-правових актів з метою реалізації норм цього Закону.</w:t>
            </w:r>
          </w:p>
          <w:p w:rsidR="009723A8" w:rsidRPr="00A90D4A" w:rsidRDefault="009723A8">
            <w:pPr>
              <w:shd w:val="clear" w:color="auto" w:fill="FFFFFF"/>
              <w:spacing w:line="240" w:lineRule="auto"/>
              <w:ind w:right="45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9723A8" w:rsidRPr="00A90D4A" w:rsidRDefault="009723A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BC61F6" w:rsidRDefault="00BC61F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723A8" w:rsidRPr="00A90D4A" w:rsidRDefault="002F43C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90D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</w:p>
    <w:sectPr w:rsidR="009723A8" w:rsidRPr="00A90D4A" w:rsidSect="00235BB2">
      <w:pgSz w:w="16840" w:h="11900" w:orient="landscape"/>
      <w:pgMar w:top="709" w:right="1134" w:bottom="1560" w:left="113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3A8"/>
    <w:rsid w:val="00141556"/>
    <w:rsid w:val="00235BB2"/>
    <w:rsid w:val="002F43CC"/>
    <w:rsid w:val="00313433"/>
    <w:rsid w:val="00351DE3"/>
    <w:rsid w:val="004167EF"/>
    <w:rsid w:val="00515C65"/>
    <w:rsid w:val="005B1D57"/>
    <w:rsid w:val="009723A8"/>
    <w:rsid w:val="00A90D4A"/>
    <w:rsid w:val="00BB63C2"/>
    <w:rsid w:val="00BC61F6"/>
    <w:rsid w:val="00CD6D6B"/>
    <w:rsid w:val="00E0499F"/>
    <w:rsid w:val="00E6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5477EF-7AD5-4620-B316-AF1EBB60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-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b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color w:val="00000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List Paragraph"/>
    <w:basedOn w:val="a"/>
    <w:uiPriority w:val="34"/>
    <w:qFormat/>
    <w:rsid w:val="00515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68N9Z5Qd+nXEKV7lLf7woHoqUw==">AMUW2mWQ42dh+jvX+/HQXvEc1Zz3onE+s0559R2xjIylYzyXuXViO71WX9AmDIpWLQgctaFD39/AIzh31i0cqsSsxjO3/tPhvA7Cncqh7+PkHXfTxs2RqU3EZ74LCfcRfLUkXqvB2RMCB8iW4H+GTiOYl76xcnzq8+7wzPDGKVGdQSSXs4UCicD0KZQRiTa1VoW1vyw6mh+/cTWD6pUzZO3/oFeARsaeyH2T7L1YvFC0AYQMwGNyCkpKVy9rJ12DYknTgXrKDRZZpuwcLtEHMkdVOfJQ46EUtdfRlUJ2vJawFCm14tAElpYF9KfUMR19o64DOEfGj4ma0+sHH2QO30VDL+DdFEgp/D0cadofS1A0S/7u4DB4HnRSSq+j/fq2159BQ4QFVZg7HXU1Z8P8TxcjM6YyicXZAUoxXxflEdlD/TH4lxfmArNn6FfE2Jm5CaOCmMD0bPGPsHnn2Ce44E65wTdwbaXZ1rT3N8f3WeEl68e1VxO9b0fvNFGf5NB63zhcGmnF6A2GTS7cNdaotY+VfSb87tMrzZ00nWrxu8VRW0MmG6EvvdTNVDBLO0sH6Na6MQwpG09DOfyDNJu3CfqFF/X719UECHipaZDua1hb0wxWKJAsO2ci+wYD1hrjSpUDuQDtsjLLaIjVtxkcNhwuXDMscYUaHV9KAi9p4tHihvVTq+bZPBA175RyPNdZ3vtGpuQHf0YxfiMbTTS8YKuQNyCxaDEIFJrdFG8iL4JiUNFG4tj80QSWsuxW89WML0tOPRgjRXSJ0Gz4SkiPmX2asmELKjZXDJd9zQz6VSRwFda+gDG9jE/7FKwfCfw3s1lUiBk1juZ1OfxpK+mUBvvpHfo8hHNpezxUj+6oBJBblC8B3MGnKw8qI54CVNMz75txe4p9cTeFvUF08ASPUcc0AxpfH8TBbwyPMzkQKOQJLhnhF0FM2jr/3m6maipuA+NFpxtMbUTMO2NJgCgn7W5pkpXE33yJidLGLERlqHi5kMKACVExmy+ab9n8QoKYEb8pcJVZjiRbVNQnNoJ9Nbx8y4J9e+oC6iDaNaacWQlOGvnfmP+4lPmFGH/FRAJmz3dIOmtemLsHXFC3JCI9xY3kvpSG6/VPplYxG+mjkyqPqSNJ30E0ruUbBY8+GTSJfpYItS4gKbxoNFYZcSUfCQG5Gil9I6P/BycAdhPZafDV49AXjxsaEA4jNTyF1QAyk4wJimftVeyBqEjzp4OWMYgELqrasy4jn5qIbIQ7tnFjziKlueNuC0hhLbcYqXYYC5LNrNkBb5stI/xjeB3ni76D3ZsYQGPK+vL+dj4S0EeY3/HaVNYYojo/DPFMggf7yQw2wlJRaRJo05e3OEglFv505Y41wsR/QbhuZDQTGS6uY74jFmG/nWPy4GYUHu/KUcAiV5I01DD2/qgFKNLMb/GxQFhBT9wZc/BNJxpM57IEichAa7ym+l60a4sApFIv0oATKOZdFx+o46WYWwG8VIsUiZ0Hpgds/g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9DC2F1B-CA52-4A7A-9393-536EB30D95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DD3EFA-9483-41D3-9822-C89E7BED5C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5B0585-C0D4-424B-AFD3-80B12EEEA2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55D6EA5-267B-49DF-A8AE-EC1468839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14257</Words>
  <Characters>8127</Characters>
  <Application>Microsoft Office Word</Application>
  <DocSecurity>0</DocSecurity>
  <Lines>67</Lines>
  <Paragraphs>44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2021-04-13T11:54:00Z</dcterms:created>
  <dcterms:modified xsi:type="dcterms:W3CDTF">2021-04-13T11:54:00Z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