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B7F9D" w14:textId="77777777" w:rsidR="003D2724" w:rsidRPr="006F4ED4" w:rsidRDefault="003D2724" w:rsidP="006F4ED4">
      <w:pPr>
        <w:widowControl w:val="0"/>
        <w:autoSpaceDE w:val="0"/>
        <w:autoSpaceDN w:val="0"/>
        <w:adjustRightInd w:val="0"/>
        <w:spacing w:after="120" w:line="240" w:lineRule="auto"/>
        <w:ind w:right="-6" w:firstLine="850"/>
        <w:jc w:val="center"/>
        <w:rPr>
          <w:rFonts w:ascii="Times New Roman" w:hAnsi="Times New Roman"/>
          <w:color w:val="00000A"/>
          <w:sz w:val="24"/>
          <w:szCs w:val="24"/>
        </w:rPr>
      </w:pPr>
      <w:bookmarkStart w:id="0" w:name="_GoBack"/>
      <w:bookmarkEnd w:id="0"/>
    </w:p>
    <w:p w14:paraId="393B7F9E" w14:textId="77777777" w:rsidR="003D2724" w:rsidRPr="006F4ED4" w:rsidRDefault="003D2724" w:rsidP="006F4ED4">
      <w:pPr>
        <w:widowControl w:val="0"/>
        <w:autoSpaceDE w:val="0"/>
        <w:autoSpaceDN w:val="0"/>
        <w:adjustRightInd w:val="0"/>
        <w:spacing w:after="120" w:line="240" w:lineRule="auto"/>
        <w:ind w:right="-6" w:firstLine="850"/>
        <w:jc w:val="center"/>
        <w:rPr>
          <w:rFonts w:ascii="Times New Roman" w:hAnsi="Times New Roman"/>
          <w:color w:val="00000A"/>
          <w:sz w:val="24"/>
          <w:szCs w:val="24"/>
        </w:rPr>
      </w:pPr>
    </w:p>
    <w:p w14:paraId="393B7F9F" w14:textId="77777777" w:rsidR="003D2724" w:rsidRPr="006F4ED4" w:rsidRDefault="003D2724" w:rsidP="006F4ED4">
      <w:pPr>
        <w:widowControl w:val="0"/>
        <w:autoSpaceDE w:val="0"/>
        <w:autoSpaceDN w:val="0"/>
        <w:adjustRightInd w:val="0"/>
        <w:spacing w:after="120" w:line="240" w:lineRule="auto"/>
        <w:ind w:right="-6" w:firstLine="850"/>
        <w:jc w:val="center"/>
        <w:rPr>
          <w:rFonts w:ascii="Times New Roman" w:hAnsi="Times New Roman"/>
          <w:color w:val="00000A"/>
          <w:sz w:val="24"/>
          <w:szCs w:val="24"/>
        </w:rPr>
      </w:pPr>
      <w:r w:rsidRPr="006F4ED4">
        <w:rPr>
          <w:rFonts w:ascii="Times New Roman" w:hAnsi="Times New Roman"/>
          <w:b/>
          <w:bCs/>
          <w:sz w:val="28"/>
          <w:szCs w:val="28"/>
        </w:rPr>
        <w:t>ПОЯСНЮВАЛЬНА ЗАПИСКА</w:t>
      </w:r>
    </w:p>
    <w:p w14:paraId="393B7FA0" w14:textId="77777777" w:rsidR="00A25CFD" w:rsidRPr="006F4ED4" w:rsidRDefault="003D2724" w:rsidP="002D65D3">
      <w:pPr>
        <w:widowControl w:val="0"/>
        <w:autoSpaceDE w:val="0"/>
        <w:autoSpaceDN w:val="0"/>
        <w:adjustRightInd w:val="0"/>
        <w:spacing w:after="0" w:line="240" w:lineRule="auto"/>
        <w:ind w:right="-6" w:firstLine="851"/>
        <w:jc w:val="center"/>
        <w:rPr>
          <w:rFonts w:ascii="Times New Roman" w:hAnsi="Times New Roman"/>
          <w:b/>
          <w:bCs/>
          <w:sz w:val="28"/>
          <w:szCs w:val="28"/>
        </w:rPr>
      </w:pPr>
      <w:r w:rsidRPr="006F4ED4">
        <w:rPr>
          <w:rFonts w:ascii="Times New Roman" w:hAnsi="Times New Roman"/>
          <w:b/>
          <w:bCs/>
          <w:sz w:val="28"/>
          <w:szCs w:val="28"/>
        </w:rPr>
        <w:t xml:space="preserve">до проєкту Закону України «Про внесення змін до деяких </w:t>
      </w:r>
    </w:p>
    <w:p w14:paraId="393B7FA1" w14:textId="77777777" w:rsidR="003D2724" w:rsidRPr="006F4ED4" w:rsidRDefault="003D2724" w:rsidP="002D65D3">
      <w:pPr>
        <w:widowControl w:val="0"/>
        <w:autoSpaceDE w:val="0"/>
        <w:autoSpaceDN w:val="0"/>
        <w:adjustRightInd w:val="0"/>
        <w:spacing w:after="0" w:line="240" w:lineRule="auto"/>
        <w:ind w:right="-6" w:firstLine="851"/>
        <w:jc w:val="center"/>
        <w:rPr>
          <w:rFonts w:ascii="Times New Roman" w:hAnsi="Times New Roman"/>
          <w:color w:val="00000A"/>
          <w:sz w:val="24"/>
          <w:szCs w:val="24"/>
        </w:rPr>
      </w:pPr>
      <w:r w:rsidRPr="006F4ED4">
        <w:rPr>
          <w:rFonts w:ascii="Times New Roman" w:hAnsi="Times New Roman"/>
          <w:b/>
          <w:bCs/>
          <w:sz w:val="28"/>
          <w:szCs w:val="28"/>
        </w:rPr>
        <w:t>законодавчих актів України щодо удосконалення законодавства з питань захисту тварин від жорстокого поводження у розважальній діял</w:t>
      </w:r>
      <w:r w:rsidR="006F4ED4">
        <w:rPr>
          <w:rFonts w:ascii="Times New Roman" w:hAnsi="Times New Roman"/>
          <w:b/>
          <w:bCs/>
          <w:sz w:val="28"/>
          <w:szCs w:val="28"/>
        </w:rPr>
        <w:t>ь</w:t>
      </w:r>
      <w:r w:rsidRPr="006F4ED4">
        <w:rPr>
          <w:rFonts w:ascii="Times New Roman" w:hAnsi="Times New Roman"/>
          <w:b/>
          <w:bCs/>
          <w:sz w:val="28"/>
          <w:szCs w:val="28"/>
        </w:rPr>
        <w:t>ності»</w:t>
      </w:r>
    </w:p>
    <w:p w14:paraId="393B7FA2"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b/>
          <w:bCs/>
          <w:spacing w:val="-5"/>
          <w:kern w:val="1"/>
          <w:sz w:val="28"/>
          <w:szCs w:val="28"/>
        </w:rPr>
      </w:pPr>
    </w:p>
    <w:p w14:paraId="393B7FA3"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b/>
          <w:bCs/>
          <w:spacing w:val="-5"/>
          <w:kern w:val="1"/>
          <w:sz w:val="28"/>
          <w:szCs w:val="28"/>
        </w:rPr>
        <w:t xml:space="preserve">1. </w:t>
      </w:r>
      <w:r w:rsidRPr="006F4ED4">
        <w:rPr>
          <w:rFonts w:ascii="Times New Roman" w:hAnsi="Times New Roman"/>
          <w:b/>
          <w:bCs/>
          <w:kern w:val="1"/>
          <w:sz w:val="28"/>
          <w:szCs w:val="28"/>
        </w:rPr>
        <w:t>Обґрунтування необхідності прийняття проєкту Закону</w:t>
      </w:r>
    </w:p>
    <w:p w14:paraId="393B7FA4"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Законопроєкт розроблено у зв’язку з необхідністю удосконалення правового регулювання використання тварин </w:t>
      </w:r>
      <w:r w:rsidR="00A25CFD" w:rsidRPr="006F4ED4">
        <w:rPr>
          <w:rFonts w:ascii="Times New Roman" w:hAnsi="Times New Roman"/>
          <w:sz w:val="28"/>
          <w:szCs w:val="28"/>
          <w:shd w:val="clear" w:color="auto" w:fill="FFFFFF"/>
        </w:rPr>
        <w:t>у</w:t>
      </w:r>
      <w:r w:rsidRPr="006F4ED4">
        <w:rPr>
          <w:rFonts w:ascii="Times New Roman" w:hAnsi="Times New Roman"/>
          <w:kern w:val="1"/>
          <w:sz w:val="28"/>
          <w:szCs w:val="28"/>
        </w:rPr>
        <w:t xml:space="preserve"> розважальній діяльності. </w:t>
      </w:r>
    </w:p>
    <w:p w14:paraId="393B7FA5"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Виходячи з того, що використання тварин </w:t>
      </w:r>
      <w:r w:rsidR="00A25CFD" w:rsidRPr="006F4ED4">
        <w:rPr>
          <w:rFonts w:ascii="Times New Roman" w:hAnsi="Times New Roman"/>
          <w:sz w:val="28"/>
          <w:szCs w:val="28"/>
          <w:shd w:val="clear" w:color="auto" w:fill="FFFFFF"/>
        </w:rPr>
        <w:t>у</w:t>
      </w:r>
      <w:r w:rsidRPr="006F4ED4">
        <w:rPr>
          <w:rFonts w:ascii="Times New Roman" w:hAnsi="Times New Roman"/>
          <w:kern w:val="1"/>
          <w:sz w:val="28"/>
          <w:szCs w:val="28"/>
        </w:rPr>
        <w:t xml:space="preserve"> цирках супроводжується порушенням умов утримання тварин, </w:t>
      </w:r>
      <w:r w:rsidRPr="006F4ED4">
        <w:rPr>
          <w:rFonts w:ascii="Times New Roman" w:hAnsi="Times New Roman"/>
          <w:color w:val="00000A"/>
          <w:kern w:val="1"/>
          <w:sz w:val="28"/>
          <w:szCs w:val="28"/>
        </w:rPr>
        <w:t>передчасним відлученням дитинчат від матері в період вигодовування та піклування</w:t>
      </w:r>
      <w:r w:rsidRPr="006F4ED4">
        <w:rPr>
          <w:rFonts w:ascii="Times New Roman" w:hAnsi="Times New Roman"/>
          <w:kern w:val="1"/>
          <w:sz w:val="28"/>
          <w:szCs w:val="28"/>
        </w:rPr>
        <w:t>, недогодовуванням, заподіянням шкоди їхньому здоров’ю, що є жорстоким поводженням з тваринами, а також, що таке використання не несе ніякої користі для самих тварин, для збереження їхніх популяцій, природніх у</w:t>
      </w:r>
      <w:r w:rsidR="006F4ED4">
        <w:rPr>
          <w:rFonts w:ascii="Times New Roman" w:hAnsi="Times New Roman"/>
          <w:kern w:val="1"/>
          <w:sz w:val="28"/>
          <w:szCs w:val="28"/>
        </w:rPr>
        <w:t xml:space="preserve">мов та ареалів проживання тощо, </w:t>
      </w:r>
      <w:r w:rsidRPr="006F4ED4">
        <w:rPr>
          <w:rFonts w:ascii="Times New Roman" w:hAnsi="Times New Roman"/>
          <w:kern w:val="1"/>
          <w:sz w:val="28"/>
          <w:szCs w:val="28"/>
        </w:rPr>
        <w:t>на національному рівні необхідно прийняти заборону на використання тварин у цирках</w:t>
      </w:r>
      <w:r w:rsidR="006F4ED4">
        <w:rPr>
          <w:rFonts w:ascii="Times New Roman" w:hAnsi="Times New Roman"/>
          <w:kern w:val="1"/>
          <w:sz w:val="28"/>
          <w:szCs w:val="28"/>
        </w:rPr>
        <w:t xml:space="preserve">. </w:t>
      </w:r>
      <w:r w:rsidRPr="006F4ED4">
        <w:rPr>
          <w:rFonts w:ascii="Times New Roman" w:hAnsi="Times New Roman"/>
          <w:kern w:val="1"/>
          <w:sz w:val="28"/>
          <w:szCs w:val="28"/>
        </w:rPr>
        <w:t>Отримання прибутку від використання тварин не може виправдовувати жорстокість та негуманність у ставленні до тварин.</w:t>
      </w:r>
    </w:p>
    <w:p w14:paraId="393B7FA6" w14:textId="77777777" w:rsidR="003D2724" w:rsidRPr="006F4ED4" w:rsidRDefault="00A25CFD"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У</w:t>
      </w:r>
      <w:r w:rsidR="003D2724" w:rsidRPr="006F4ED4">
        <w:rPr>
          <w:rFonts w:ascii="Times New Roman" w:hAnsi="Times New Roman"/>
          <w:kern w:val="1"/>
          <w:sz w:val="28"/>
          <w:szCs w:val="28"/>
        </w:rPr>
        <w:t>се більше цирків розвинутих країн відмовляються від використання тварин у своїх шоу. При цьому цирки і надалі залишаються відомими та успішними, зачаровуючи глядачів майстерністю та старанністю акробатів.</w:t>
      </w:r>
    </w:p>
    <w:p w14:paraId="393B7FA7"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Тенденція щодо обмеження або заборони використання диких, домашніх та сільськогосподарських видів тварин у цирках розповсюджується по всьому світу. Це пов’язано, у першу чергу, з примушуванням тварин у цирках до виконання небезпечних трюків, застосування до них жорстоких методів дресирування, утримання їх у неналежних умовах, </w:t>
      </w:r>
      <w:r w:rsidR="00A25CFD" w:rsidRPr="006F4ED4">
        <w:rPr>
          <w:rFonts w:ascii="Times New Roman" w:hAnsi="Times New Roman"/>
          <w:kern w:val="1"/>
          <w:sz w:val="28"/>
          <w:szCs w:val="28"/>
        </w:rPr>
        <w:t>і</w:t>
      </w:r>
      <w:r w:rsidRPr="006F4ED4">
        <w:rPr>
          <w:rFonts w:ascii="Times New Roman" w:hAnsi="Times New Roman"/>
          <w:kern w:val="1"/>
          <w:sz w:val="28"/>
          <w:szCs w:val="28"/>
        </w:rPr>
        <w:t xml:space="preserve">снування високої ймовірності нападу на людей. Крім того, більшість тварин, що використовуються у цирках, вилучають з їхнього природнього середовища, що є суттєвою втратою для  екосистем. </w:t>
      </w:r>
      <w:r w:rsidRPr="006F4ED4">
        <w:rPr>
          <w:rFonts w:ascii="Times New Roman" w:hAnsi="Times New Roman"/>
          <w:color w:val="00000A"/>
          <w:kern w:val="1"/>
          <w:sz w:val="28"/>
          <w:szCs w:val="28"/>
        </w:rPr>
        <w:t>Практично всі дикі тварини, що використовуються в цирках, передчасно відлучаються від матерів дитинчатами, що наносить травму як матері, так і дитині, а також впливає на подальший стан не лише психічного, а і й фізичного здоров’я особини.</w:t>
      </w:r>
      <w:r w:rsidRPr="006F4ED4">
        <w:rPr>
          <w:rFonts w:ascii="Times New Roman" w:hAnsi="Times New Roman"/>
          <w:kern w:val="1"/>
          <w:sz w:val="28"/>
          <w:szCs w:val="28"/>
        </w:rPr>
        <w:t xml:space="preserve"> Вилучення з дикої природи рідкісних видів тварин та залучення їх до шоу негативно впливає на стан популяцій.  </w:t>
      </w:r>
    </w:p>
    <w:p w14:paraId="393B7FA8"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Україна</w:t>
      </w:r>
      <w:r w:rsidRPr="006F4ED4">
        <w:rPr>
          <w:rFonts w:ascii="Times New Roman" w:hAnsi="Times New Roman"/>
          <w:color w:val="FF0000"/>
          <w:kern w:val="1"/>
          <w:sz w:val="28"/>
          <w:szCs w:val="28"/>
        </w:rPr>
        <w:t>,</w:t>
      </w:r>
      <w:r w:rsidRPr="006F4ED4">
        <w:rPr>
          <w:rFonts w:ascii="Times New Roman" w:hAnsi="Times New Roman"/>
          <w:kern w:val="1"/>
          <w:sz w:val="28"/>
          <w:szCs w:val="28"/>
        </w:rPr>
        <w:t xml:space="preserve"> як країна, яка взяла на себе міжнародні зобов’язання з охорони тварин, а також як правова держава, у якій діє принцип верховенства права, не може продовжувати свій розвиток без повного впровадження принципів гуманного ставлення до тварин та захисту тварин від жорстокого поводження.</w:t>
      </w:r>
    </w:p>
    <w:p w14:paraId="393B7FA9"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У багатьох містах України через тиск громадськості міста приймають локальні заборони на використання диких тварин у пересувних цирках тощо. </w:t>
      </w:r>
    </w:p>
    <w:p w14:paraId="393B7FAA" w14:textId="2ECE23DF"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lastRenderedPageBreak/>
        <w:t>З огляду на це вкрай необхідним є також включення до чинного законодавства України термінів “контактний звіринець”, “центри реабілітації диких тварин”, “цирк” та “видовищний захід”.</w:t>
      </w:r>
    </w:p>
    <w:p w14:paraId="393B7FAB"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kern w:val="1"/>
          <w:sz w:val="24"/>
          <w:szCs w:val="24"/>
        </w:rPr>
      </w:pPr>
    </w:p>
    <w:p w14:paraId="393B7FAC" w14:textId="77777777" w:rsidR="003D2724" w:rsidRPr="006F4ED4" w:rsidRDefault="006F4ED4" w:rsidP="006F4ED4">
      <w:pPr>
        <w:widowControl w:val="0"/>
        <w:autoSpaceDE w:val="0"/>
        <w:autoSpaceDN w:val="0"/>
        <w:adjustRightInd w:val="0"/>
        <w:spacing w:after="120" w:line="240" w:lineRule="auto"/>
        <w:ind w:right="-6"/>
        <w:jc w:val="both"/>
        <w:rPr>
          <w:rFonts w:ascii="Times New Roman" w:hAnsi="Times New Roman"/>
          <w:color w:val="00000A"/>
          <w:kern w:val="1"/>
          <w:sz w:val="24"/>
          <w:szCs w:val="24"/>
        </w:rPr>
      </w:pPr>
      <w:r>
        <w:rPr>
          <w:rFonts w:ascii="Times New Roman" w:hAnsi="Times New Roman"/>
          <w:b/>
          <w:bCs/>
          <w:kern w:val="1"/>
          <w:sz w:val="28"/>
          <w:szCs w:val="28"/>
        </w:rPr>
        <w:tab/>
        <w:t xml:space="preserve">2. Мета та завдання </w:t>
      </w:r>
      <w:r w:rsidR="003D2724" w:rsidRPr="006F4ED4">
        <w:rPr>
          <w:rFonts w:ascii="Times New Roman" w:hAnsi="Times New Roman"/>
          <w:b/>
          <w:bCs/>
          <w:kern w:val="1"/>
          <w:sz w:val="28"/>
          <w:szCs w:val="28"/>
        </w:rPr>
        <w:t>проєкту Закону</w:t>
      </w:r>
    </w:p>
    <w:p w14:paraId="393B7FAD" w14:textId="77777777" w:rsidR="003D2724" w:rsidRPr="006F4ED4" w:rsidRDefault="00E17750"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Ме</w:t>
      </w:r>
      <w:r w:rsidR="006F4ED4">
        <w:rPr>
          <w:rFonts w:ascii="Times New Roman" w:hAnsi="Times New Roman"/>
          <w:kern w:val="1"/>
          <w:sz w:val="28"/>
          <w:szCs w:val="28"/>
        </w:rPr>
        <w:t xml:space="preserve">тою прийняття </w:t>
      </w:r>
      <w:r w:rsidR="003D2724" w:rsidRPr="006F4ED4">
        <w:rPr>
          <w:rFonts w:ascii="Times New Roman" w:hAnsi="Times New Roman"/>
          <w:kern w:val="1"/>
          <w:sz w:val="28"/>
          <w:szCs w:val="28"/>
        </w:rPr>
        <w:t>Закону</w:t>
      </w:r>
      <w:r w:rsidR="006F4ED4">
        <w:rPr>
          <w:rFonts w:ascii="Times New Roman" w:hAnsi="Times New Roman"/>
          <w:kern w:val="1"/>
          <w:sz w:val="28"/>
          <w:szCs w:val="28"/>
        </w:rPr>
        <w:t xml:space="preserve"> є </w:t>
      </w:r>
      <w:r w:rsidR="003D2724" w:rsidRPr="006F4ED4">
        <w:rPr>
          <w:rFonts w:ascii="Times New Roman" w:hAnsi="Times New Roman"/>
          <w:kern w:val="1"/>
          <w:sz w:val="28"/>
          <w:szCs w:val="28"/>
        </w:rPr>
        <w:t>гуманізація</w:t>
      </w:r>
      <w:r w:rsidR="006F4ED4">
        <w:rPr>
          <w:rFonts w:ascii="Times New Roman" w:hAnsi="Times New Roman"/>
          <w:kern w:val="1"/>
          <w:sz w:val="28"/>
          <w:szCs w:val="28"/>
        </w:rPr>
        <w:t xml:space="preserve"> ставлення </w:t>
      </w:r>
      <w:r w:rsidR="003D2724" w:rsidRPr="006F4ED4">
        <w:rPr>
          <w:rFonts w:ascii="Times New Roman" w:hAnsi="Times New Roman"/>
          <w:kern w:val="1"/>
          <w:sz w:val="28"/>
          <w:szCs w:val="28"/>
        </w:rPr>
        <w:t>до</w:t>
      </w:r>
      <w:r w:rsidR="006F4ED4">
        <w:rPr>
          <w:rFonts w:ascii="Times New Roman" w:hAnsi="Times New Roman"/>
          <w:kern w:val="1"/>
          <w:sz w:val="28"/>
          <w:szCs w:val="28"/>
        </w:rPr>
        <w:t xml:space="preserve"> тварин у розважальній </w:t>
      </w:r>
      <w:r w:rsidR="003D2724" w:rsidRPr="006F4ED4">
        <w:rPr>
          <w:rFonts w:ascii="Times New Roman" w:hAnsi="Times New Roman"/>
          <w:kern w:val="1"/>
          <w:sz w:val="28"/>
          <w:szCs w:val="28"/>
        </w:rPr>
        <w:t>діяльності.</w:t>
      </w:r>
    </w:p>
    <w:p w14:paraId="393B7FAE" w14:textId="77777777" w:rsidR="003D2724" w:rsidRPr="006F4ED4" w:rsidRDefault="006F4ED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Pr>
          <w:rFonts w:ascii="Times New Roman" w:hAnsi="Times New Roman"/>
          <w:kern w:val="1"/>
          <w:sz w:val="28"/>
          <w:szCs w:val="28"/>
        </w:rPr>
        <w:t>Завданнями проєкту Закону є</w:t>
      </w:r>
      <w:r w:rsidR="003D2724" w:rsidRPr="006F4ED4">
        <w:rPr>
          <w:rFonts w:ascii="Times New Roman" w:hAnsi="Times New Roman"/>
          <w:kern w:val="1"/>
          <w:sz w:val="28"/>
          <w:szCs w:val="28"/>
        </w:rPr>
        <w:t xml:space="preserve"> вдосконалення законодавства у сфері поводження з тваринами та гуманізація суспільства.</w:t>
      </w:r>
    </w:p>
    <w:p w14:paraId="393B7FAF"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b/>
          <w:bCs/>
          <w:kern w:val="1"/>
          <w:sz w:val="28"/>
          <w:szCs w:val="28"/>
        </w:rPr>
      </w:pPr>
    </w:p>
    <w:p w14:paraId="393B7FB0" w14:textId="77777777" w:rsidR="003D2724" w:rsidRPr="006F4ED4" w:rsidRDefault="006F4ED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Pr>
          <w:rFonts w:ascii="Times New Roman" w:hAnsi="Times New Roman"/>
          <w:b/>
          <w:bCs/>
          <w:kern w:val="1"/>
          <w:sz w:val="28"/>
          <w:szCs w:val="28"/>
        </w:rPr>
        <w:t xml:space="preserve">3. </w:t>
      </w:r>
      <w:r w:rsidR="003D2724" w:rsidRPr="006F4ED4">
        <w:rPr>
          <w:rFonts w:ascii="Times New Roman" w:hAnsi="Times New Roman"/>
          <w:b/>
          <w:bCs/>
          <w:kern w:val="1"/>
          <w:sz w:val="28"/>
          <w:szCs w:val="28"/>
        </w:rPr>
        <w:t>Загальна</w:t>
      </w:r>
      <w:r>
        <w:rPr>
          <w:rFonts w:ascii="Times New Roman" w:hAnsi="Times New Roman"/>
          <w:kern w:val="1"/>
          <w:sz w:val="28"/>
          <w:szCs w:val="28"/>
        </w:rPr>
        <w:t xml:space="preserve"> </w:t>
      </w:r>
      <w:r w:rsidR="003D2724" w:rsidRPr="006F4ED4">
        <w:rPr>
          <w:rFonts w:ascii="Times New Roman" w:hAnsi="Times New Roman"/>
          <w:b/>
          <w:bCs/>
          <w:kern w:val="1"/>
          <w:sz w:val="28"/>
          <w:szCs w:val="28"/>
        </w:rPr>
        <w:t>характеристика</w:t>
      </w:r>
      <w:r>
        <w:rPr>
          <w:rFonts w:ascii="Times New Roman" w:hAnsi="Times New Roman"/>
          <w:kern w:val="1"/>
          <w:sz w:val="28"/>
          <w:szCs w:val="28"/>
        </w:rPr>
        <w:t xml:space="preserve"> </w:t>
      </w:r>
      <w:r w:rsidR="003D2724" w:rsidRPr="006F4ED4">
        <w:rPr>
          <w:rFonts w:ascii="Times New Roman" w:hAnsi="Times New Roman"/>
          <w:b/>
          <w:bCs/>
          <w:kern w:val="1"/>
          <w:sz w:val="28"/>
          <w:szCs w:val="28"/>
        </w:rPr>
        <w:t>та</w:t>
      </w:r>
      <w:r>
        <w:rPr>
          <w:rFonts w:ascii="Times New Roman" w:hAnsi="Times New Roman"/>
          <w:kern w:val="1"/>
          <w:sz w:val="28"/>
          <w:szCs w:val="28"/>
        </w:rPr>
        <w:t xml:space="preserve"> </w:t>
      </w:r>
      <w:r w:rsidR="003D2724" w:rsidRPr="006F4ED4">
        <w:rPr>
          <w:rFonts w:ascii="Times New Roman" w:hAnsi="Times New Roman"/>
          <w:b/>
          <w:bCs/>
          <w:kern w:val="1"/>
          <w:sz w:val="28"/>
          <w:szCs w:val="28"/>
        </w:rPr>
        <w:t>основні</w:t>
      </w:r>
      <w:r>
        <w:rPr>
          <w:rFonts w:ascii="Times New Roman" w:hAnsi="Times New Roman"/>
          <w:kern w:val="1"/>
          <w:sz w:val="28"/>
          <w:szCs w:val="28"/>
        </w:rPr>
        <w:t xml:space="preserve"> </w:t>
      </w:r>
      <w:r w:rsidR="003D2724" w:rsidRPr="006F4ED4">
        <w:rPr>
          <w:rFonts w:ascii="Times New Roman" w:hAnsi="Times New Roman"/>
          <w:b/>
          <w:bCs/>
          <w:kern w:val="1"/>
          <w:sz w:val="28"/>
          <w:szCs w:val="28"/>
        </w:rPr>
        <w:t>положення</w:t>
      </w:r>
      <w:r>
        <w:rPr>
          <w:rFonts w:ascii="Times New Roman" w:hAnsi="Times New Roman"/>
          <w:kern w:val="1"/>
          <w:sz w:val="28"/>
          <w:szCs w:val="28"/>
        </w:rPr>
        <w:t xml:space="preserve"> </w:t>
      </w:r>
      <w:r w:rsidR="003D2724" w:rsidRPr="006F4ED4">
        <w:rPr>
          <w:rFonts w:ascii="Times New Roman" w:hAnsi="Times New Roman"/>
          <w:b/>
          <w:bCs/>
          <w:kern w:val="1"/>
          <w:sz w:val="28"/>
          <w:szCs w:val="28"/>
        </w:rPr>
        <w:t>проєкту Закону</w:t>
      </w:r>
    </w:p>
    <w:p w14:paraId="393B7FB1" w14:textId="77777777" w:rsidR="003D2724" w:rsidRPr="006F4ED4" w:rsidRDefault="006F4ED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Pr>
          <w:rFonts w:ascii="Times New Roman" w:hAnsi="Times New Roman"/>
          <w:kern w:val="1"/>
          <w:sz w:val="28"/>
          <w:szCs w:val="28"/>
        </w:rPr>
        <w:t xml:space="preserve">Законопроєкт вносить зміни </w:t>
      </w:r>
      <w:r w:rsidR="003D2724" w:rsidRPr="006F4ED4">
        <w:rPr>
          <w:rFonts w:ascii="Times New Roman" w:hAnsi="Times New Roman"/>
          <w:kern w:val="1"/>
          <w:sz w:val="28"/>
          <w:szCs w:val="28"/>
        </w:rPr>
        <w:t xml:space="preserve">до </w:t>
      </w:r>
      <w:r w:rsidR="003D2724" w:rsidRPr="006F4ED4">
        <w:rPr>
          <w:rFonts w:ascii="Times New Roman" w:hAnsi="Times New Roman"/>
          <w:spacing w:val="-5"/>
          <w:kern w:val="1"/>
          <w:sz w:val="28"/>
          <w:szCs w:val="28"/>
        </w:rPr>
        <w:t>Закону України «Про захист тварин від жорстокого поводження» та Закону України “Про культуру”.</w:t>
      </w:r>
    </w:p>
    <w:p w14:paraId="393B7FB2" w14:textId="1A68BAB1"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Законом передбачено внесення змін до Закону України </w:t>
      </w:r>
      <w:r w:rsidRPr="006F4ED4">
        <w:rPr>
          <w:rFonts w:ascii="Times New Roman" w:hAnsi="Times New Roman"/>
          <w:spacing w:val="-5"/>
          <w:kern w:val="1"/>
          <w:sz w:val="28"/>
          <w:szCs w:val="28"/>
        </w:rPr>
        <w:t>«Про захист тварин від жорстокого поводження», а саме роз’яснення термінів</w:t>
      </w:r>
      <w:r w:rsidR="002D65D3">
        <w:rPr>
          <w:rFonts w:ascii="Times New Roman" w:hAnsi="Times New Roman"/>
          <w:spacing w:val="-5"/>
          <w:kern w:val="1"/>
          <w:sz w:val="28"/>
          <w:szCs w:val="28"/>
        </w:rPr>
        <w:t>:</w:t>
      </w:r>
      <w:r w:rsidRPr="006F4ED4">
        <w:rPr>
          <w:rFonts w:ascii="Times New Roman" w:hAnsi="Times New Roman"/>
          <w:spacing w:val="-5"/>
          <w:kern w:val="1"/>
          <w:sz w:val="28"/>
          <w:szCs w:val="28"/>
        </w:rPr>
        <w:t xml:space="preserve"> “контактний звіринець”, “центри реабілітації диких тварин” та гуманізація ставлення до тварин у розважальній діяльності, а також до Закону України “Про культуру” в частині роз’яснення термінів “цирк” та “видовищний захід”.</w:t>
      </w:r>
    </w:p>
    <w:p w14:paraId="393B7FB3"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kern w:val="1"/>
          <w:sz w:val="28"/>
          <w:szCs w:val="28"/>
        </w:rPr>
      </w:pPr>
    </w:p>
    <w:p w14:paraId="393B7FB4" w14:textId="77777777" w:rsidR="003D2724" w:rsidRPr="006F4ED4" w:rsidRDefault="006F4ED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Pr>
          <w:rFonts w:ascii="Times New Roman" w:hAnsi="Times New Roman"/>
          <w:b/>
          <w:bCs/>
          <w:kern w:val="1"/>
          <w:sz w:val="28"/>
          <w:szCs w:val="28"/>
        </w:rPr>
        <w:t>4.Стан нормативно-</w:t>
      </w:r>
      <w:r w:rsidR="003D2724" w:rsidRPr="006F4ED4">
        <w:rPr>
          <w:rFonts w:ascii="Times New Roman" w:hAnsi="Times New Roman"/>
          <w:b/>
          <w:bCs/>
          <w:kern w:val="1"/>
          <w:sz w:val="28"/>
          <w:szCs w:val="28"/>
        </w:rPr>
        <w:t>правової бази у даній сфері правового</w:t>
      </w:r>
      <w:r>
        <w:rPr>
          <w:rFonts w:ascii="Times New Roman" w:hAnsi="Times New Roman"/>
          <w:b/>
          <w:bCs/>
          <w:kern w:val="1"/>
          <w:sz w:val="28"/>
          <w:szCs w:val="28"/>
        </w:rPr>
        <w:t xml:space="preserve"> </w:t>
      </w:r>
      <w:r w:rsidR="003D2724" w:rsidRPr="006F4ED4">
        <w:rPr>
          <w:rFonts w:ascii="Times New Roman" w:hAnsi="Times New Roman"/>
          <w:b/>
          <w:bCs/>
          <w:kern w:val="1"/>
          <w:sz w:val="28"/>
          <w:szCs w:val="28"/>
        </w:rPr>
        <w:t>регулювання</w:t>
      </w:r>
    </w:p>
    <w:p w14:paraId="393B7FB5"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Нормативно </w:t>
      </w:r>
      <w:r w:rsidR="006F4ED4">
        <w:rPr>
          <w:rFonts w:ascii="Times New Roman" w:hAnsi="Times New Roman"/>
          <w:kern w:val="1"/>
          <w:sz w:val="28"/>
          <w:szCs w:val="28"/>
        </w:rPr>
        <w:t>–</w:t>
      </w:r>
      <w:r w:rsidRPr="006F4ED4">
        <w:rPr>
          <w:rFonts w:ascii="Times New Roman" w:hAnsi="Times New Roman"/>
          <w:kern w:val="1"/>
          <w:sz w:val="28"/>
          <w:szCs w:val="28"/>
        </w:rPr>
        <w:t xml:space="preserve"> правові</w:t>
      </w:r>
      <w:r w:rsidR="006F4ED4">
        <w:rPr>
          <w:rFonts w:ascii="Times New Roman" w:hAnsi="Times New Roman"/>
          <w:kern w:val="1"/>
          <w:sz w:val="28"/>
          <w:szCs w:val="28"/>
        </w:rPr>
        <w:t xml:space="preserve"> відносини у сфері</w:t>
      </w:r>
      <w:r w:rsidRPr="006F4ED4">
        <w:rPr>
          <w:rFonts w:ascii="Times New Roman" w:hAnsi="Times New Roman"/>
          <w:kern w:val="1"/>
          <w:sz w:val="28"/>
          <w:szCs w:val="28"/>
        </w:rPr>
        <w:t xml:space="preserve"> захисту тварин від жорстокого поводження, зазначені</w:t>
      </w:r>
      <w:r w:rsidR="006F4ED4">
        <w:rPr>
          <w:rFonts w:ascii="Times New Roman" w:hAnsi="Times New Roman"/>
          <w:kern w:val="1"/>
          <w:sz w:val="28"/>
          <w:szCs w:val="28"/>
        </w:rPr>
        <w:t xml:space="preserve"> в цьому Законі регламентуються</w:t>
      </w:r>
      <w:r w:rsidRPr="006F4ED4">
        <w:rPr>
          <w:rFonts w:ascii="Times New Roman" w:hAnsi="Times New Roman"/>
          <w:kern w:val="1"/>
          <w:sz w:val="28"/>
          <w:szCs w:val="28"/>
        </w:rPr>
        <w:t xml:space="preserve"> Законами Украї</w:t>
      </w:r>
      <w:r w:rsidR="006F4ED4">
        <w:rPr>
          <w:rFonts w:ascii="Times New Roman" w:hAnsi="Times New Roman"/>
          <w:kern w:val="1"/>
          <w:sz w:val="28"/>
          <w:szCs w:val="28"/>
        </w:rPr>
        <w:t>ни  «Про захист тварин від</w:t>
      </w:r>
      <w:r w:rsidRPr="006F4ED4">
        <w:rPr>
          <w:rFonts w:ascii="Times New Roman" w:hAnsi="Times New Roman"/>
          <w:kern w:val="1"/>
          <w:sz w:val="28"/>
          <w:szCs w:val="28"/>
        </w:rPr>
        <w:t xml:space="preserve"> жорстокого поводження» та Законом України “Про культуру”.</w:t>
      </w:r>
    </w:p>
    <w:p w14:paraId="393B7FB6"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Даний</w:t>
      </w:r>
      <w:r w:rsidR="006F4ED4">
        <w:rPr>
          <w:rFonts w:ascii="Times New Roman" w:hAnsi="Times New Roman"/>
          <w:kern w:val="1"/>
          <w:sz w:val="28"/>
          <w:szCs w:val="28"/>
        </w:rPr>
        <w:t xml:space="preserve"> </w:t>
      </w:r>
      <w:r w:rsidRPr="006F4ED4">
        <w:rPr>
          <w:rFonts w:ascii="Times New Roman" w:hAnsi="Times New Roman"/>
          <w:kern w:val="1"/>
          <w:sz w:val="28"/>
          <w:szCs w:val="28"/>
        </w:rPr>
        <w:t>законопроєкт</w:t>
      </w:r>
      <w:r w:rsidR="006F4ED4">
        <w:rPr>
          <w:rFonts w:ascii="Times New Roman" w:hAnsi="Times New Roman"/>
          <w:kern w:val="1"/>
          <w:sz w:val="28"/>
          <w:szCs w:val="28"/>
        </w:rPr>
        <w:t xml:space="preserve"> </w:t>
      </w:r>
      <w:r w:rsidRPr="006F4ED4">
        <w:rPr>
          <w:rFonts w:ascii="Times New Roman" w:hAnsi="Times New Roman"/>
          <w:kern w:val="1"/>
          <w:sz w:val="28"/>
          <w:szCs w:val="28"/>
        </w:rPr>
        <w:t>змін</w:t>
      </w:r>
      <w:r w:rsidR="006F4ED4">
        <w:rPr>
          <w:rFonts w:ascii="Times New Roman" w:hAnsi="Times New Roman"/>
          <w:kern w:val="1"/>
          <w:sz w:val="28"/>
          <w:szCs w:val="28"/>
        </w:rPr>
        <w:t xml:space="preserve"> </w:t>
      </w:r>
      <w:r w:rsidRPr="006F4ED4">
        <w:rPr>
          <w:rFonts w:ascii="Times New Roman" w:hAnsi="Times New Roman"/>
          <w:kern w:val="1"/>
          <w:sz w:val="28"/>
          <w:szCs w:val="28"/>
        </w:rPr>
        <w:t>до</w:t>
      </w:r>
      <w:r w:rsidR="006F4ED4">
        <w:rPr>
          <w:rFonts w:ascii="Times New Roman" w:hAnsi="Times New Roman"/>
          <w:kern w:val="1"/>
          <w:sz w:val="28"/>
          <w:szCs w:val="28"/>
        </w:rPr>
        <w:t xml:space="preserve"> </w:t>
      </w:r>
      <w:r w:rsidRPr="006F4ED4">
        <w:rPr>
          <w:rFonts w:ascii="Times New Roman" w:hAnsi="Times New Roman"/>
          <w:kern w:val="1"/>
          <w:sz w:val="28"/>
          <w:szCs w:val="28"/>
        </w:rPr>
        <w:t>інших</w:t>
      </w:r>
      <w:r w:rsidR="006F4ED4">
        <w:rPr>
          <w:rFonts w:ascii="Times New Roman" w:hAnsi="Times New Roman"/>
          <w:kern w:val="1"/>
          <w:sz w:val="28"/>
          <w:szCs w:val="28"/>
        </w:rPr>
        <w:t xml:space="preserve"> </w:t>
      </w:r>
      <w:r w:rsidRPr="006F4ED4">
        <w:rPr>
          <w:rFonts w:ascii="Times New Roman" w:hAnsi="Times New Roman"/>
          <w:kern w:val="1"/>
          <w:sz w:val="28"/>
          <w:szCs w:val="28"/>
        </w:rPr>
        <w:t>законів</w:t>
      </w:r>
      <w:r w:rsidR="006F4ED4">
        <w:rPr>
          <w:rFonts w:ascii="Times New Roman" w:hAnsi="Times New Roman"/>
          <w:kern w:val="1"/>
          <w:sz w:val="28"/>
          <w:szCs w:val="28"/>
        </w:rPr>
        <w:t xml:space="preserve"> </w:t>
      </w:r>
      <w:r w:rsidRPr="006F4ED4">
        <w:rPr>
          <w:rFonts w:ascii="Times New Roman" w:hAnsi="Times New Roman"/>
          <w:kern w:val="1"/>
          <w:sz w:val="28"/>
          <w:szCs w:val="28"/>
        </w:rPr>
        <w:t>та кодексів не</w:t>
      </w:r>
      <w:r w:rsidR="006F4ED4">
        <w:rPr>
          <w:rFonts w:ascii="Times New Roman" w:hAnsi="Times New Roman"/>
          <w:kern w:val="1"/>
          <w:sz w:val="28"/>
          <w:szCs w:val="28"/>
        </w:rPr>
        <w:t xml:space="preserve"> </w:t>
      </w:r>
      <w:r w:rsidRPr="006F4ED4">
        <w:rPr>
          <w:rFonts w:ascii="Times New Roman" w:hAnsi="Times New Roman"/>
          <w:kern w:val="1"/>
          <w:sz w:val="28"/>
          <w:szCs w:val="28"/>
        </w:rPr>
        <w:t>потребує. </w:t>
      </w:r>
    </w:p>
    <w:p w14:paraId="393B7FB7"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kern w:val="1"/>
          <w:sz w:val="24"/>
          <w:szCs w:val="24"/>
        </w:rPr>
      </w:pPr>
    </w:p>
    <w:p w14:paraId="393B7FB8"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b/>
          <w:bCs/>
          <w:kern w:val="1"/>
          <w:sz w:val="28"/>
          <w:szCs w:val="28"/>
        </w:rPr>
        <w:t>5. Фінансово-економічне обґрунтування</w:t>
      </w:r>
    </w:p>
    <w:p w14:paraId="393B7FB9"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Прийняття</w:t>
      </w:r>
      <w:r w:rsidR="006F4ED4">
        <w:rPr>
          <w:rFonts w:ascii="Times New Roman" w:hAnsi="Times New Roman"/>
          <w:kern w:val="1"/>
          <w:sz w:val="28"/>
          <w:szCs w:val="28"/>
        </w:rPr>
        <w:t xml:space="preserve"> </w:t>
      </w:r>
      <w:r w:rsidRPr="006F4ED4">
        <w:rPr>
          <w:rFonts w:ascii="Times New Roman" w:hAnsi="Times New Roman"/>
          <w:kern w:val="1"/>
          <w:sz w:val="28"/>
          <w:szCs w:val="28"/>
        </w:rPr>
        <w:t>даного</w:t>
      </w:r>
      <w:r w:rsidR="006F4ED4">
        <w:rPr>
          <w:rFonts w:ascii="Times New Roman" w:hAnsi="Times New Roman"/>
          <w:kern w:val="1"/>
          <w:sz w:val="28"/>
          <w:szCs w:val="28"/>
        </w:rPr>
        <w:t xml:space="preserve"> </w:t>
      </w:r>
      <w:r w:rsidRPr="006F4ED4">
        <w:rPr>
          <w:rFonts w:ascii="Times New Roman" w:hAnsi="Times New Roman"/>
          <w:kern w:val="1"/>
          <w:sz w:val="28"/>
          <w:szCs w:val="28"/>
        </w:rPr>
        <w:t>Закону</w:t>
      </w:r>
      <w:r w:rsidR="006F4ED4">
        <w:rPr>
          <w:rFonts w:ascii="Times New Roman" w:hAnsi="Times New Roman"/>
          <w:kern w:val="1"/>
          <w:sz w:val="28"/>
          <w:szCs w:val="28"/>
        </w:rPr>
        <w:t xml:space="preserve"> </w:t>
      </w:r>
      <w:r w:rsidRPr="006F4ED4">
        <w:rPr>
          <w:rFonts w:ascii="Times New Roman" w:hAnsi="Times New Roman"/>
          <w:kern w:val="1"/>
          <w:sz w:val="28"/>
          <w:szCs w:val="28"/>
        </w:rPr>
        <w:t>не</w:t>
      </w:r>
      <w:r w:rsidR="006F4ED4">
        <w:rPr>
          <w:rFonts w:ascii="Times New Roman" w:hAnsi="Times New Roman"/>
          <w:kern w:val="1"/>
          <w:sz w:val="28"/>
          <w:szCs w:val="28"/>
        </w:rPr>
        <w:t xml:space="preserve"> </w:t>
      </w:r>
      <w:r w:rsidRPr="006F4ED4">
        <w:rPr>
          <w:rFonts w:ascii="Times New Roman" w:hAnsi="Times New Roman"/>
          <w:kern w:val="1"/>
          <w:sz w:val="28"/>
          <w:szCs w:val="28"/>
        </w:rPr>
        <w:t>потребує додаткових фінансових витрат</w:t>
      </w:r>
      <w:r w:rsidRPr="006F4ED4">
        <w:rPr>
          <w:rFonts w:ascii="MS Mincho" w:eastAsia="MS Mincho" w:hAnsi="MS Mincho" w:cs="MS Mincho" w:hint="eastAsia"/>
          <w:color w:val="00000A"/>
          <w:kern w:val="1"/>
          <w:sz w:val="24"/>
          <w:szCs w:val="24"/>
        </w:rPr>
        <w:t> </w:t>
      </w:r>
      <w:r w:rsidRPr="006F4ED4">
        <w:rPr>
          <w:rFonts w:ascii="Times New Roman" w:hAnsi="Times New Roman"/>
          <w:kern w:val="1"/>
          <w:sz w:val="28"/>
          <w:szCs w:val="28"/>
        </w:rPr>
        <w:t>з державного бюджету України та місцевих бюджетів.</w:t>
      </w:r>
    </w:p>
    <w:p w14:paraId="393B7FBA"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b/>
          <w:bCs/>
          <w:spacing w:val="-4"/>
          <w:kern w:val="1"/>
          <w:sz w:val="24"/>
          <w:szCs w:val="24"/>
        </w:rPr>
      </w:pPr>
    </w:p>
    <w:p w14:paraId="393B7FBB"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b/>
          <w:bCs/>
          <w:kern w:val="1"/>
          <w:sz w:val="28"/>
          <w:szCs w:val="28"/>
        </w:rPr>
        <w:t>6. Громадське обговорення</w:t>
      </w:r>
    </w:p>
    <w:p w14:paraId="393B7FBC"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sidRPr="006F4ED4">
        <w:rPr>
          <w:rFonts w:ascii="Times New Roman" w:hAnsi="Times New Roman"/>
          <w:kern w:val="1"/>
          <w:sz w:val="28"/>
          <w:szCs w:val="28"/>
        </w:rPr>
        <w:t xml:space="preserve">Законопроєкт розроблено за участі громадських зоозахисних, правозахисних та екологічних організацій: Міжфракційного депутатського об’єднання «Гуманна країна», гуманістичного руху UAnimals, Київського еколого-культурного центру, ГО “Єдина планета”, ГО “Відкриті клітки”, ГО “4 лапи”, Всеукраїнської спілки громадських організацій “Асоціація зоозахисних організацій України” (до складу якої входить 44 громадських зоозахисних та правозахисних організацій з 20 областей України, зокрема ГО “Ліга допомоги </w:t>
      </w:r>
      <w:r w:rsidRPr="006F4ED4">
        <w:rPr>
          <w:rFonts w:ascii="Times New Roman" w:hAnsi="Times New Roman"/>
          <w:kern w:val="1"/>
          <w:sz w:val="28"/>
          <w:szCs w:val="28"/>
        </w:rPr>
        <w:lastRenderedPageBreak/>
        <w:t>тваринам”, ГО “Київське товариство захисту тварин”, ГО “Еко-проджект груп”, ГО “Громадсько-правовий захист”, ГО “Волинське об’єднання зоозахисту”, ГО “Допомога тваринам”, ГО “Добропільське товариство захисту тварин “Вірність”, ГО “Центр захисту тварин “Твій друг”, ГО “Фенікс”, “Одеське міське товариство охорони та захисту тварин” та інших).</w:t>
      </w:r>
    </w:p>
    <w:p w14:paraId="393B7FBD"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p>
    <w:p w14:paraId="393B7FBE"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b/>
          <w:bCs/>
          <w:kern w:val="1"/>
          <w:sz w:val="28"/>
          <w:szCs w:val="28"/>
        </w:rPr>
      </w:pPr>
      <w:r w:rsidRPr="006F4ED4">
        <w:rPr>
          <w:rFonts w:ascii="Times New Roman" w:hAnsi="Times New Roman"/>
          <w:b/>
          <w:bCs/>
          <w:kern w:val="1"/>
          <w:sz w:val="28"/>
          <w:szCs w:val="28"/>
        </w:rPr>
        <w:t>7.Прогноз</w:t>
      </w:r>
      <w:r w:rsidR="006F4ED4">
        <w:rPr>
          <w:rFonts w:ascii="Times New Roman" w:hAnsi="Times New Roman"/>
          <w:b/>
          <w:bCs/>
          <w:kern w:val="1"/>
          <w:sz w:val="28"/>
          <w:szCs w:val="28"/>
        </w:rPr>
        <w:t xml:space="preserve"> </w:t>
      </w:r>
      <w:r w:rsidRPr="006F4ED4">
        <w:rPr>
          <w:rFonts w:ascii="Times New Roman" w:hAnsi="Times New Roman"/>
          <w:b/>
          <w:bCs/>
          <w:kern w:val="1"/>
          <w:sz w:val="28"/>
          <w:szCs w:val="28"/>
        </w:rPr>
        <w:t>соціально-еконо</w:t>
      </w:r>
      <w:r w:rsidR="006F4ED4">
        <w:rPr>
          <w:rFonts w:ascii="Times New Roman" w:hAnsi="Times New Roman"/>
          <w:b/>
          <w:bCs/>
          <w:kern w:val="1"/>
          <w:sz w:val="28"/>
          <w:szCs w:val="28"/>
        </w:rPr>
        <w:t xml:space="preserve">мічних та інших наслідків </w:t>
      </w:r>
      <w:r w:rsidRPr="006F4ED4">
        <w:rPr>
          <w:rFonts w:ascii="Times New Roman" w:hAnsi="Times New Roman"/>
          <w:b/>
          <w:bCs/>
          <w:kern w:val="1"/>
          <w:sz w:val="28"/>
          <w:szCs w:val="28"/>
        </w:rPr>
        <w:t>прийняття</w:t>
      </w:r>
    </w:p>
    <w:p w14:paraId="393B7FBF" w14:textId="77777777" w:rsidR="003D2724" w:rsidRPr="006F4ED4" w:rsidRDefault="003D2724" w:rsidP="006F4ED4">
      <w:pPr>
        <w:widowControl w:val="0"/>
        <w:autoSpaceDE w:val="0"/>
        <w:autoSpaceDN w:val="0"/>
        <w:adjustRightInd w:val="0"/>
        <w:spacing w:after="120" w:line="240" w:lineRule="auto"/>
        <w:ind w:right="-6"/>
        <w:jc w:val="both"/>
        <w:rPr>
          <w:rFonts w:ascii="Times New Roman" w:hAnsi="Times New Roman"/>
          <w:color w:val="00000A"/>
          <w:kern w:val="1"/>
          <w:sz w:val="24"/>
          <w:szCs w:val="24"/>
        </w:rPr>
      </w:pPr>
      <w:r w:rsidRPr="006F4ED4">
        <w:rPr>
          <w:rFonts w:ascii="Times New Roman" w:hAnsi="Times New Roman"/>
          <w:b/>
          <w:bCs/>
          <w:kern w:val="1"/>
          <w:sz w:val="28"/>
          <w:szCs w:val="28"/>
        </w:rPr>
        <w:t>проєкту Закону</w:t>
      </w:r>
    </w:p>
    <w:p w14:paraId="393B7FC0" w14:textId="77777777" w:rsidR="003D2724" w:rsidRPr="006F4ED4" w:rsidRDefault="006F4ED4" w:rsidP="006F4ED4">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rPr>
      </w:pPr>
      <w:r>
        <w:rPr>
          <w:rFonts w:ascii="Times New Roman" w:hAnsi="Times New Roman"/>
          <w:kern w:val="1"/>
          <w:sz w:val="28"/>
          <w:szCs w:val="28"/>
        </w:rPr>
        <w:t>Прийняття даного</w:t>
      </w:r>
      <w:r w:rsidR="003D2724" w:rsidRPr="006F4ED4">
        <w:rPr>
          <w:rFonts w:ascii="Times New Roman" w:hAnsi="Times New Roman"/>
          <w:kern w:val="1"/>
          <w:sz w:val="28"/>
          <w:szCs w:val="28"/>
        </w:rPr>
        <w:t xml:space="preserve"> Закону сприятиме вдосконаленню законодавства у сфері</w:t>
      </w:r>
      <w:r>
        <w:rPr>
          <w:rFonts w:ascii="Times New Roman" w:hAnsi="Times New Roman"/>
          <w:kern w:val="1"/>
          <w:sz w:val="28"/>
          <w:szCs w:val="28"/>
        </w:rPr>
        <w:t xml:space="preserve"> </w:t>
      </w:r>
      <w:r w:rsidR="003D2724" w:rsidRPr="006F4ED4">
        <w:rPr>
          <w:rFonts w:ascii="Times New Roman" w:hAnsi="Times New Roman"/>
          <w:kern w:val="1"/>
          <w:sz w:val="28"/>
          <w:szCs w:val="28"/>
        </w:rPr>
        <w:t>поводження</w:t>
      </w:r>
      <w:r>
        <w:rPr>
          <w:rFonts w:ascii="Times New Roman" w:hAnsi="Times New Roman"/>
          <w:kern w:val="1"/>
          <w:sz w:val="28"/>
          <w:szCs w:val="28"/>
        </w:rPr>
        <w:t xml:space="preserve"> </w:t>
      </w:r>
      <w:r w:rsidR="003D2724" w:rsidRPr="006F4ED4">
        <w:rPr>
          <w:rFonts w:ascii="Times New Roman" w:hAnsi="Times New Roman"/>
          <w:kern w:val="1"/>
          <w:sz w:val="28"/>
          <w:szCs w:val="28"/>
        </w:rPr>
        <w:t>з</w:t>
      </w:r>
      <w:r>
        <w:rPr>
          <w:rFonts w:ascii="Times New Roman" w:hAnsi="Times New Roman"/>
          <w:kern w:val="1"/>
          <w:sz w:val="28"/>
          <w:szCs w:val="28"/>
        </w:rPr>
        <w:t xml:space="preserve"> </w:t>
      </w:r>
      <w:r w:rsidR="003D2724" w:rsidRPr="006F4ED4">
        <w:rPr>
          <w:rFonts w:ascii="Times New Roman" w:hAnsi="Times New Roman"/>
          <w:kern w:val="1"/>
          <w:sz w:val="28"/>
          <w:szCs w:val="28"/>
        </w:rPr>
        <w:t>тваринами,</w:t>
      </w:r>
      <w:r>
        <w:rPr>
          <w:rFonts w:ascii="Times New Roman" w:hAnsi="Times New Roman"/>
          <w:kern w:val="1"/>
          <w:sz w:val="28"/>
          <w:szCs w:val="28"/>
        </w:rPr>
        <w:t xml:space="preserve"> запобіганню</w:t>
      </w:r>
      <w:r w:rsidR="003D2724" w:rsidRPr="006F4ED4">
        <w:rPr>
          <w:rFonts w:ascii="Times New Roman" w:hAnsi="Times New Roman"/>
          <w:kern w:val="1"/>
          <w:sz w:val="28"/>
          <w:szCs w:val="28"/>
        </w:rPr>
        <w:t xml:space="preserve"> </w:t>
      </w:r>
      <w:r>
        <w:rPr>
          <w:rFonts w:ascii="Times New Roman" w:hAnsi="Times New Roman"/>
          <w:kern w:val="1"/>
          <w:sz w:val="28"/>
          <w:szCs w:val="28"/>
        </w:rPr>
        <w:t xml:space="preserve">жорстокого </w:t>
      </w:r>
      <w:r w:rsidR="003D2724" w:rsidRPr="006F4ED4">
        <w:rPr>
          <w:rFonts w:ascii="Times New Roman" w:hAnsi="Times New Roman"/>
          <w:color w:val="000000" w:themeColor="text1"/>
          <w:kern w:val="1"/>
          <w:sz w:val="28"/>
          <w:szCs w:val="28"/>
        </w:rPr>
        <w:t>поводження</w:t>
      </w:r>
      <w:r>
        <w:rPr>
          <w:rFonts w:ascii="Times New Roman" w:hAnsi="Times New Roman"/>
          <w:kern w:val="1"/>
          <w:sz w:val="28"/>
          <w:szCs w:val="28"/>
        </w:rPr>
        <w:t xml:space="preserve"> </w:t>
      </w:r>
      <w:r w:rsidR="003D2724" w:rsidRPr="006F4ED4">
        <w:rPr>
          <w:rFonts w:ascii="Times New Roman" w:hAnsi="Times New Roman"/>
          <w:kern w:val="1"/>
          <w:sz w:val="28"/>
          <w:szCs w:val="28"/>
        </w:rPr>
        <w:t>з</w:t>
      </w:r>
      <w:r>
        <w:rPr>
          <w:rFonts w:ascii="Times New Roman" w:hAnsi="Times New Roman"/>
          <w:kern w:val="1"/>
          <w:sz w:val="28"/>
          <w:szCs w:val="28"/>
        </w:rPr>
        <w:t xml:space="preserve"> </w:t>
      </w:r>
      <w:r w:rsidR="003D2724" w:rsidRPr="006F4ED4">
        <w:rPr>
          <w:rFonts w:ascii="Times New Roman" w:hAnsi="Times New Roman"/>
          <w:kern w:val="1"/>
          <w:sz w:val="28"/>
          <w:szCs w:val="28"/>
        </w:rPr>
        <w:t>тваринами</w:t>
      </w:r>
      <w:r>
        <w:rPr>
          <w:rFonts w:ascii="Times New Roman" w:hAnsi="Times New Roman"/>
          <w:kern w:val="1"/>
          <w:sz w:val="28"/>
          <w:szCs w:val="28"/>
        </w:rPr>
        <w:t xml:space="preserve"> </w:t>
      </w:r>
      <w:r w:rsidR="003D2724" w:rsidRPr="006F4ED4">
        <w:rPr>
          <w:rFonts w:ascii="Times New Roman" w:hAnsi="Times New Roman"/>
          <w:kern w:val="1"/>
          <w:sz w:val="28"/>
          <w:szCs w:val="28"/>
        </w:rPr>
        <w:t>та</w:t>
      </w:r>
      <w:r>
        <w:rPr>
          <w:rFonts w:ascii="Times New Roman" w:hAnsi="Times New Roman"/>
          <w:kern w:val="1"/>
          <w:sz w:val="28"/>
          <w:szCs w:val="28"/>
        </w:rPr>
        <w:t xml:space="preserve"> гуманізації </w:t>
      </w:r>
      <w:r w:rsidR="003D2724" w:rsidRPr="006F4ED4">
        <w:rPr>
          <w:rFonts w:ascii="Times New Roman" w:hAnsi="Times New Roman"/>
          <w:kern w:val="1"/>
          <w:sz w:val="28"/>
          <w:szCs w:val="28"/>
        </w:rPr>
        <w:t>суспільства.</w:t>
      </w:r>
    </w:p>
    <w:p w14:paraId="393B7FC1" w14:textId="77777777" w:rsidR="003D2724" w:rsidRPr="006F4ED4" w:rsidRDefault="003D2724" w:rsidP="006F4ED4">
      <w:pPr>
        <w:widowControl w:val="0"/>
        <w:autoSpaceDE w:val="0"/>
        <w:autoSpaceDN w:val="0"/>
        <w:adjustRightInd w:val="0"/>
        <w:spacing w:after="120" w:line="240" w:lineRule="auto"/>
        <w:ind w:right="-6" w:firstLine="850"/>
        <w:jc w:val="both"/>
        <w:rPr>
          <w:rFonts w:ascii="Times New Roman" w:hAnsi="Times New Roman"/>
          <w:kern w:val="1"/>
          <w:sz w:val="28"/>
          <w:szCs w:val="28"/>
        </w:rPr>
      </w:pPr>
    </w:p>
    <w:p w14:paraId="1CC06A39" w14:textId="77777777" w:rsidR="008904AD" w:rsidRDefault="008904AD" w:rsidP="008904AD">
      <w:pPr>
        <w:widowControl w:val="0"/>
        <w:autoSpaceDE w:val="0"/>
        <w:autoSpaceDN w:val="0"/>
        <w:adjustRightInd w:val="0"/>
        <w:spacing w:after="120" w:line="240" w:lineRule="auto"/>
        <w:ind w:right="-6" w:firstLine="850"/>
        <w:jc w:val="both"/>
        <w:rPr>
          <w:rFonts w:ascii="Times New Roman" w:hAnsi="Times New Roman"/>
          <w:b/>
          <w:bCs/>
          <w:kern w:val="1"/>
          <w:sz w:val="28"/>
          <w:szCs w:val="28"/>
        </w:rPr>
      </w:pPr>
      <w:r w:rsidRPr="008904AD">
        <w:rPr>
          <w:rFonts w:ascii="Times New Roman" w:hAnsi="Times New Roman"/>
          <w:b/>
          <w:bCs/>
          <w:kern w:val="1"/>
          <w:sz w:val="28"/>
          <w:szCs w:val="28"/>
        </w:rPr>
        <w:t>Народні депутати України</w:t>
      </w:r>
    </w:p>
    <w:p w14:paraId="3274A80E" w14:textId="08D98B44" w:rsidR="008904AD" w:rsidRPr="008904AD" w:rsidRDefault="008904AD" w:rsidP="008904AD">
      <w:pPr>
        <w:widowControl w:val="0"/>
        <w:autoSpaceDE w:val="0"/>
        <w:autoSpaceDN w:val="0"/>
        <w:adjustRightInd w:val="0"/>
        <w:spacing w:after="120" w:line="240" w:lineRule="auto"/>
        <w:ind w:left="3398" w:right="-6" w:firstLine="850"/>
        <w:jc w:val="both"/>
        <w:rPr>
          <w:rFonts w:ascii="Times New Roman" w:hAnsi="Times New Roman"/>
          <w:b/>
          <w:bCs/>
          <w:kern w:val="1"/>
          <w:sz w:val="28"/>
          <w:szCs w:val="28"/>
        </w:rPr>
      </w:pPr>
      <w:r w:rsidRPr="008904AD">
        <w:rPr>
          <w:rFonts w:ascii="Times New Roman" w:hAnsi="Times New Roman"/>
          <w:b/>
          <w:bCs/>
          <w:kern w:val="1"/>
          <w:sz w:val="28"/>
          <w:szCs w:val="28"/>
        </w:rPr>
        <w:t xml:space="preserve"> </w:t>
      </w:r>
      <w:r>
        <w:rPr>
          <w:rFonts w:ascii="Times New Roman" w:hAnsi="Times New Roman"/>
          <w:b/>
          <w:bCs/>
          <w:kern w:val="1"/>
          <w:sz w:val="28"/>
          <w:szCs w:val="28"/>
        </w:rPr>
        <w:tab/>
      </w:r>
      <w:r w:rsidRPr="008904AD">
        <w:rPr>
          <w:rFonts w:ascii="Times New Roman" w:hAnsi="Times New Roman"/>
          <w:b/>
          <w:bCs/>
          <w:kern w:val="1"/>
          <w:sz w:val="28"/>
          <w:szCs w:val="28"/>
        </w:rPr>
        <w:tab/>
      </w:r>
      <w:r w:rsidRPr="008904AD">
        <w:rPr>
          <w:rFonts w:ascii="Times New Roman" w:hAnsi="Times New Roman"/>
          <w:b/>
          <w:bCs/>
          <w:kern w:val="1"/>
          <w:sz w:val="28"/>
          <w:szCs w:val="28"/>
        </w:rPr>
        <w:tab/>
        <w:t>Ю.Ю.ОВЧИННИКОВА</w:t>
      </w:r>
    </w:p>
    <w:p w14:paraId="405FF322" w14:textId="26F49C6B" w:rsidR="008904AD" w:rsidRPr="008904AD" w:rsidRDefault="008904AD" w:rsidP="008904AD">
      <w:pPr>
        <w:widowControl w:val="0"/>
        <w:autoSpaceDE w:val="0"/>
        <w:autoSpaceDN w:val="0"/>
        <w:adjustRightInd w:val="0"/>
        <w:spacing w:after="120" w:line="240" w:lineRule="auto"/>
        <w:ind w:right="-6" w:firstLine="850"/>
        <w:jc w:val="both"/>
        <w:rPr>
          <w:rFonts w:ascii="Times New Roman" w:hAnsi="Times New Roman"/>
          <w:b/>
          <w:bCs/>
          <w:kern w:val="1"/>
          <w:sz w:val="28"/>
          <w:szCs w:val="28"/>
        </w:rPr>
      </w:pP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sidRPr="008904AD">
        <w:rPr>
          <w:rFonts w:ascii="Times New Roman" w:hAnsi="Times New Roman"/>
          <w:b/>
          <w:bCs/>
          <w:kern w:val="1"/>
          <w:sz w:val="28"/>
          <w:szCs w:val="28"/>
        </w:rPr>
        <w:t>(посв.№081)</w:t>
      </w:r>
    </w:p>
    <w:p w14:paraId="393B7FC2" w14:textId="7D1424ED" w:rsidR="003D2724" w:rsidRPr="00BF1603" w:rsidRDefault="008904AD" w:rsidP="008904AD">
      <w:pPr>
        <w:widowControl w:val="0"/>
        <w:autoSpaceDE w:val="0"/>
        <w:autoSpaceDN w:val="0"/>
        <w:adjustRightInd w:val="0"/>
        <w:spacing w:after="120" w:line="240" w:lineRule="auto"/>
        <w:ind w:right="-6" w:firstLine="850"/>
        <w:jc w:val="both"/>
        <w:rPr>
          <w:rFonts w:ascii="Times New Roman" w:hAnsi="Times New Roman"/>
          <w:color w:val="00000A"/>
          <w:kern w:val="1"/>
          <w:sz w:val="24"/>
          <w:szCs w:val="24"/>
          <w:lang w:val="ru-RU"/>
        </w:rPr>
      </w:pP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r>
      <w:r>
        <w:rPr>
          <w:rFonts w:ascii="Times New Roman" w:hAnsi="Times New Roman"/>
          <w:b/>
          <w:bCs/>
          <w:kern w:val="1"/>
          <w:sz w:val="28"/>
          <w:szCs w:val="28"/>
        </w:rPr>
        <w:tab/>
        <w:t xml:space="preserve">   </w:t>
      </w:r>
      <w:r w:rsidRPr="008904AD">
        <w:rPr>
          <w:rFonts w:ascii="Times New Roman" w:hAnsi="Times New Roman"/>
          <w:b/>
          <w:bCs/>
          <w:kern w:val="1"/>
          <w:sz w:val="28"/>
          <w:szCs w:val="28"/>
        </w:rPr>
        <w:t>та інші.</w:t>
      </w:r>
    </w:p>
    <w:sectPr w:rsidR="003D2724" w:rsidRPr="00BF1603">
      <w:pgSz w:w="11900" w:h="16840"/>
      <w:pgMar w:top="1134" w:right="567"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CFD"/>
    <w:rsid w:val="002D65D3"/>
    <w:rsid w:val="003A527F"/>
    <w:rsid w:val="003D196F"/>
    <w:rsid w:val="003D2724"/>
    <w:rsid w:val="00617276"/>
    <w:rsid w:val="006F4ED4"/>
    <w:rsid w:val="008904AD"/>
    <w:rsid w:val="00A25CFD"/>
    <w:rsid w:val="00BF1603"/>
    <w:rsid w:val="00C46643"/>
    <w:rsid w:val="00E177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B7F9D"/>
  <w14:defaultImageDpi w14:val="0"/>
  <w15:docId w15:val="{A6882E71-4C22-4BAA-8894-075DC0E8D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44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E6481-EE21-4242-BC43-9E12FFA12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192BB-700A-4E1C-9941-7C63FE46A748}">
  <ds:schemaRefs>
    <ds:schemaRef ds:uri="http://schemas.microsoft.com/sharepoint/v3/contenttype/forms"/>
  </ds:schemaRefs>
</ds:datastoreItem>
</file>

<file path=customXml/itemProps3.xml><?xml version="1.0" encoding="utf-8"?>
<ds:datastoreItem xmlns:ds="http://schemas.openxmlformats.org/officeDocument/2006/customXml" ds:itemID="{D62178E8-DEAA-4AFE-BE9E-BDBCFE2FE2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51D891-20C0-460A-8B5E-34E53C7AA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3316</Words>
  <Characters>1891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2021-04-21T13:57:00Z</dcterms:created>
  <dcterms:modified xsi:type="dcterms:W3CDTF">2021-04-21T13:57:00Z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