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3F9FD" w14:textId="77777777" w:rsidR="004D44F1" w:rsidRDefault="004D44F1" w:rsidP="004D44F1">
      <w:pPr>
        <w:ind w:left="5760"/>
        <w:jc w:val="right"/>
        <w:rPr>
          <w:b/>
          <w:sz w:val="28"/>
          <w:szCs w:val="28"/>
          <w:lang w:eastAsia="en-US"/>
        </w:rPr>
      </w:pPr>
      <w:bookmarkStart w:id="0" w:name="_GoBack"/>
      <w:bookmarkEnd w:id="0"/>
      <w:r>
        <w:rPr>
          <w:b/>
          <w:sz w:val="28"/>
          <w:szCs w:val="28"/>
        </w:rPr>
        <w:t>Проект</w:t>
      </w:r>
    </w:p>
    <w:p w14:paraId="419A402B" w14:textId="77777777" w:rsidR="004D44F1" w:rsidRDefault="004D44F1" w:rsidP="004D44F1">
      <w:pPr>
        <w:ind w:left="3540"/>
        <w:jc w:val="right"/>
        <w:rPr>
          <w:sz w:val="28"/>
          <w:szCs w:val="28"/>
        </w:rPr>
      </w:pPr>
      <w:r>
        <w:rPr>
          <w:sz w:val="28"/>
          <w:szCs w:val="28"/>
        </w:rPr>
        <w:t>вноситься народними депутатами України</w:t>
      </w:r>
    </w:p>
    <w:p w14:paraId="559C829E" w14:textId="77777777" w:rsidR="004D44F1" w:rsidRDefault="004D44F1" w:rsidP="004D44F1">
      <w:pPr>
        <w:ind w:left="3540"/>
        <w:jc w:val="right"/>
        <w:rPr>
          <w:sz w:val="28"/>
          <w:szCs w:val="28"/>
          <w:lang w:val="uk-UA"/>
        </w:rPr>
      </w:pPr>
      <w:r>
        <w:rPr>
          <w:sz w:val="28"/>
          <w:szCs w:val="28"/>
        </w:rPr>
        <w:t>Мотовиловцем А.В. (посв. 90) та ін.</w:t>
      </w:r>
    </w:p>
    <w:p w14:paraId="704BCECC" w14:textId="77777777" w:rsidR="004D44F1" w:rsidRDefault="004D44F1" w:rsidP="004D44F1">
      <w:pPr>
        <w:spacing w:before="120"/>
        <w:jc w:val="center"/>
        <w:rPr>
          <w:rFonts w:eastAsiaTheme="minorHAnsi"/>
          <w:sz w:val="28"/>
          <w:szCs w:val="28"/>
        </w:rPr>
      </w:pPr>
    </w:p>
    <w:p w14:paraId="27495B6D" w14:textId="77777777" w:rsidR="004D44F1" w:rsidRDefault="004D44F1" w:rsidP="004D44F1">
      <w:pPr>
        <w:spacing w:before="120"/>
        <w:jc w:val="center"/>
        <w:rPr>
          <w:b/>
          <w:sz w:val="32"/>
          <w:szCs w:val="28"/>
        </w:rPr>
      </w:pPr>
    </w:p>
    <w:p w14:paraId="44452D0E" w14:textId="2AE903D6" w:rsidR="004D44F1" w:rsidRDefault="004D44F1" w:rsidP="004D44F1">
      <w:pPr>
        <w:spacing w:before="120"/>
        <w:jc w:val="center"/>
        <w:rPr>
          <w:b/>
          <w:sz w:val="32"/>
          <w:szCs w:val="28"/>
        </w:rPr>
      </w:pPr>
    </w:p>
    <w:p w14:paraId="4844E0CA" w14:textId="7E47BA75" w:rsidR="004D44F1" w:rsidRDefault="004D44F1" w:rsidP="004D44F1">
      <w:pPr>
        <w:spacing w:before="120"/>
        <w:jc w:val="center"/>
        <w:rPr>
          <w:b/>
          <w:sz w:val="32"/>
          <w:szCs w:val="28"/>
        </w:rPr>
      </w:pPr>
    </w:p>
    <w:p w14:paraId="20C9050E" w14:textId="1D3A56E1" w:rsidR="004D44F1" w:rsidRDefault="004D44F1" w:rsidP="004D44F1">
      <w:pPr>
        <w:spacing w:before="120"/>
        <w:jc w:val="center"/>
        <w:rPr>
          <w:b/>
          <w:sz w:val="32"/>
          <w:szCs w:val="28"/>
        </w:rPr>
      </w:pPr>
    </w:p>
    <w:p w14:paraId="6223B14E" w14:textId="77777777" w:rsidR="004D44F1" w:rsidRDefault="004D44F1" w:rsidP="004D44F1">
      <w:pPr>
        <w:spacing w:before="120"/>
        <w:jc w:val="center"/>
        <w:rPr>
          <w:b/>
          <w:sz w:val="32"/>
          <w:szCs w:val="28"/>
        </w:rPr>
      </w:pPr>
    </w:p>
    <w:p w14:paraId="2CDE3E5D" w14:textId="77777777" w:rsidR="004D44F1" w:rsidRDefault="004D44F1" w:rsidP="004D44F1">
      <w:pPr>
        <w:spacing w:before="120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З А К О Н  У К Р А Ї Н И</w:t>
      </w:r>
    </w:p>
    <w:p w14:paraId="650B4C2D" w14:textId="77777777" w:rsidR="004D44F1" w:rsidRDefault="004D44F1" w:rsidP="004D44F1">
      <w:pPr>
        <w:jc w:val="center"/>
        <w:rPr>
          <w:sz w:val="28"/>
          <w:szCs w:val="28"/>
        </w:rPr>
      </w:pPr>
    </w:p>
    <w:p w14:paraId="7D7644BE" w14:textId="77777777" w:rsidR="004D44F1" w:rsidRDefault="004D44F1" w:rsidP="004D44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 внесення змін до Податкового кодексу України щодо оподаткування операцій з постачання окремих видів продукції тваринництва»</w:t>
      </w:r>
    </w:p>
    <w:p w14:paraId="3D382A87" w14:textId="77777777" w:rsidR="004D44F1" w:rsidRDefault="004D44F1" w:rsidP="004D44F1">
      <w:pPr>
        <w:spacing w:before="120"/>
        <w:jc w:val="center"/>
        <w:rPr>
          <w:b/>
          <w:sz w:val="28"/>
          <w:szCs w:val="28"/>
        </w:rPr>
      </w:pPr>
    </w:p>
    <w:p w14:paraId="2EC46079" w14:textId="77777777" w:rsidR="004D44F1" w:rsidRDefault="004D44F1" w:rsidP="004D44F1">
      <w:pPr>
        <w:spacing w:before="120"/>
        <w:jc w:val="center"/>
        <w:rPr>
          <w:b/>
          <w:sz w:val="28"/>
          <w:szCs w:val="28"/>
        </w:rPr>
      </w:pPr>
    </w:p>
    <w:p w14:paraId="3EB5DD38" w14:textId="77777777" w:rsidR="004D44F1" w:rsidRDefault="004D44F1" w:rsidP="004D44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Верховна Рада України п о с т а н о в л я є:</w:t>
      </w:r>
    </w:p>
    <w:p w14:paraId="61F49053" w14:textId="77777777" w:rsidR="004D44F1" w:rsidRDefault="004D44F1" w:rsidP="004D44F1">
      <w:pPr>
        <w:tabs>
          <w:tab w:val="left" w:pos="993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І. У Податковому кодексі України (Відомості Верховної Ради України, 2011 р., №№ 13 – 17, ст. 112):</w:t>
      </w:r>
    </w:p>
    <w:p w14:paraId="7E5197F7" w14:textId="77777777" w:rsidR="004D44F1" w:rsidRDefault="004D44F1" w:rsidP="004D44F1">
      <w:pPr>
        <w:pStyle w:val="ab"/>
        <w:tabs>
          <w:tab w:val="left" w:pos="127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 підпункті «г» пункту 193.1 статті 193:</w:t>
      </w:r>
    </w:p>
    <w:p w14:paraId="1B3FDA71" w14:textId="77777777" w:rsidR="004D44F1" w:rsidRDefault="004D44F1" w:rsidP="004D44F1">
      <w:pPr>
        <w:pStyle w:val="ab"/>
        <w:tabs>
          <w:tab w:val="left" w:pos="127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цифри і слова "0102, 0103, 0104 10, 0401 (в частині молока незбираного)" виключити;</w:t>
      </w:r>
    </w:p>
    <w:p w14:paraId="7BABD054" w14:textId="77777777" w:rsidR="004D44F1" w:rsidRDefault="004D44F1" w:rsidP="004D44F1">
      <w:pPr>
        <w:pStyle w:val="ab"/>
        <w:tabs>
          <w:tab w:val="left" w:pos="127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слова і цифри "крім операцій з ввезення на митну територію України товарів, визначених у пункті 197.18 статті 197 цього Кодексу" виключити;</w:t>
      </w:r>
    </w:p>
    <w:p w14:paraId="096417F6" w14:textId="77777777" w:rsidR="004D44F1" w:rsidRDefault="004D44F1" w:rsidP="004D44F1">
      <w:pPr>
        <w:pStyle w:val="ab"/>
        <w:tabs>
          <w:tab w:val="left" w:pos="127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Підрозділі 2 розділу XX "Перехідні положення":</w:t>
      </w:r>
    </w:p>
    <w:p w14:paraId="5FF7EC24" w14:textId="77777777" w:rsidR="004D44F1" w:rsidRDefault="004D44F1" w:rsidP="004D44F1">
      <w:pPr>
        <w:pStyle w:val="ab"/>
        <w:tabs>
          <w:tab w:val="left" w:pos="127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першому пункту 54</w:t>
      </w:r>
      <w:r>
        <w:rPr>
          <w:rFonts w:ascii="Times New Roman" w:hAnsi="Times New Roman"/>
        </w:rPr>
        <w:t xml:space="preserve">-1 </w:t>
      </w:r>
      <w:r>
        <w:rPr>
          <w:rFonts w:ascii="Times New Roman" w:hAnsi="Times New Roman"/>
          <w:sz w:val="28"/>
          <w:szCs w:val="28"/>
        </w:rPr>
        <w:t xml:space="preserve">слова "Законом України "Про внесення змін до Податкового кодексу України щодо ставки податку на додану вартість з операцій з постачання на митній території України та ввезення на митну територію України окремих видів сільськогосподарської продукції" замінити на слова </w:t>
      </w:r>
      <w:bookmarkStart w:id="1" w:name="n10"/>
      <w:bookmarkEnd w:id="1"/>
      <w:r>
        <w:rPr>
          <w:rFonts w:ascii="Times New Roman" w:hAnsi="Times New Roman"/>
          <w:sz w:val="28"/>
          <w:szCs w:val="28"/>
        </w:rPr>
        <w:t>"Законом України "Про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продукції";</w:t>
      </w:r>
    </w:p>
    <w:p w14:paraId="452B0EA0" w14:textId="77777777" w:rsidR="004D44F1" w:rsidRDefault="004D44F1" w:rsidP="004D44F1">
      <w:pPr>
        <w:pStyle w:val="ab"/>
        <w:tabs>
          <w:tab w:val="left" w:pos="127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пунктом 54-2 такого змісту:</w:t>
      </w:r>
    </w:p>
    <w:p w14:paraId="1FDCD908" w14:textId="77777777" w:rsidR="004D44F1" w:rsidRDefault="004D44F1" w:rsidP="004D44F1">
      <w:pPr>
        <w:pStyle w:val="ab"/>
        <w:tabs>
          <w:tab w:val="left" w:pos="127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"54-2. Для цілей застосування ставки податку на додану вартість з постачання на митній території України та ввезення на митну територію України сільськогосподарської продукції (товарів), що класифікується за такими кодами згідно з УКТ ЗЕД: 0102, 0103, 0104 10, 0401 (в частині </w:t>
      </w:r>
      <w:r>
        <w:rPr>
          <w:rFonts w:ascii="Times New Roman" w:hAnsi="Times New Roman"/>
          <w:sz w:val="28"/>
          <w:szCs w:val="28"/>
        </w:rPr>
        <w:lastRenderedPageBreak/>
        <w:t xml:space="preserve">молока незбираного), крім операцій з ввезення на митну територію України товарів, визначених у пункті 197.18 статті 197 цього Кодексу, встановленої згідно із  Законом України "Про внесення змін до Податкового кодексу України щодо оподаткування операцій з постачання окремих видів продукції тваринництва", встановити, що ставка податку, яка діяла з першого числа місяця, наступного за місяцем опублікування Закону України "Про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продукції" до першого числа звітного (податкового) періоду, з якого застосовується ставка податку на додану вартість у розмірі 20 відсотків, застосовується у разі: </w:t>
      </w:r>
    </w:p>
    <w:p w14:paraId="767ED7A1" w14:textId="77777777" w:rsidR="004D44F1" w:rsidRDefault="004D44F1" w:rsidP="004D44F1">
      <w:pPr>
        <w:pStyle w:val="ab"/>
        <w:tabs>
          <w:tab w:val="left" w:pos="127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постачання на митній території України продукції (товарів), визначеної абзацом першим цього пункту, яке відбувається після перерахування платником податку попередньої оплати (авансу), що була отримана з першого числа місяця, наступного за місяцем опублікування Закону України "Про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продукції", до першого числа звітного (податкового) періоду, з якого застосовується ставка податку на додану вартість у розмірі 20 відсотків; </w:t>
      </w:r>
    </w:p>
    <w:p w14:paraId="7B231F84" w14:textId="77777777" w:rsidR="004D44F1" w:rsidRDefault="004D44F1" w:rsidP="004D44F1">
      <w:pPr>
        <w:pStyle w:val="ab"/>
        <w:tabs>
          <w:tab w:val="left" w:pos="127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коригування податкових зобов’язань при поверненні попередньої оплати (авансу) або повернення продукції (товарів), що були отримані з першого числа місяця, наступного за місяцем опублікування Закону України "Про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продукції", до першого числа звітного (податкового) періоду, з якого застосовується ставка податку на додану вартість у розмірі 20 відсотків; </w:t>
      </w:r>
    </w:p>
    <w:p w14:paraId="0D7CF7AD" w14:textId="77777777" w:rsidR="004D44F1" w:rsidRDefault="004D44F1" w:rsidP="004D44F1">
      <w:pPr>
        <w:pStyle w:val="ab"/>
        <w:tabs>
          <w:tab w:val="left" w:pos="127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коригування податкових зобов’язань при зміні договірної (контрактної) вартості продукції (товарів), визначеної абзацом першим цього пункту, поставка якої відбулася з першого числа місяця, наступного за місяцем опублікування Закону України "Про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продукції", до першого числа звітного (податкового) періоду, з якого застосовується ставка податку на додану вартість у розмірі 20 відсотків. </w:t>
      </w:r>
    </w:p>
    <w:p w14:paraId="0E3670E8" w14:textId="77777777" w:rsidR="004D44F1" w:rsidRDefault="004D44F1" w:rsidP="004D44F1">
      <w:pPr>
        <w:pStyle w:val="ab"/>
        <w:tabs>
          <w:tab w:val="left" w:pos="127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разі здійснення платником податку операцій з постачання на митній території України продукції (товарів), визначеної абзацом першим цього пункту, яка була придбана до першого числа звітного (податкового) періоду за таким платником податку зберігається податковий кредит з податку на додану вартість у розмірі, який був нарахований при придбанні та/або постачанні такої сільськогосподарської продукції (товарів)".</w:t>
      </w:r>
    </w:p>
    <w:p w14:paraId="59962B94" w14:textId="77777777" w:rsidR="004D44F1" w:rsidRDefault="004D44F1" w:rsidP="004D44F1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II. Прикінцеві положення</w:t>
      </w:r>
    </w:p>
    <w:p w14:paraId="7112A88D" w14:textId="77777777" w:rsidR="004D44F1" w:rsidRDefault="004D44F1" w:rsidP="004D44F1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Цей Закон набирає чинності з дня, наступного за днем його опублікування, та застосовується до податкових періодів, починаючи з першого числа місяця, наступного за місяцем опублікування цього Закону.</w:t>
      </w:r>
    </w:p>
    <w:p w14:paraId="73D9169D" w14:textId="77777777" w:rsidR="004D44F1" w:rsidRDefault="004D44F1" w:rsidP="004D44F1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Кабінету Міністрів України у місячний строк із дня набрання чинності цим Законом:</w:t>
      </w:r>
    </w:p>
    <w:p w14:paraId="6A458CBA" w14:textId="77777777" w:rsidR="004D44F1" w:rsidRDefault="004D44F1" w:rsidP="004D44F1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привести свої нормативно-правові акти у відповідність із цим Законом;</w:t>
      </w:r>
    </w:p>
    <w:p w14:paraId="0934B9FA" w14:textId="77777777" w:rsidR="004D44F1" w:rsidRDefault="004D44F1" w:rsidP="004D44F1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14:paraId="46CF6FB5" w14:textId="77777777" w:rsidR="004D44F1" w:rsidRDefault="004D44F1" w:rsidP="004D44F1">
      <w:pPr>
        <w:spacing w:before="120"/>
        <w:jc w:val="center"/>
        <w:rPr>
          <w:b/>
          <w:sz w:val="28"/>
          <w:szCs w:val="28"/>
        </w:rPr>
      </w:pPr>
    </w:p>
    <w:p w14:paraId="1EFD3BF6" w14:textId="77777777" w:rsidR="004D44F1" w:rsidRDefault="004D44F1" w:rsidP="004D44F1">
      <w:pPr>
        <w:spacing w:before="120"/>
        <w:jc w:val="center"/>
        <w:rPr>
          <w:b/>
          <w:sz w:val="28"/>
          <w:szCs w:val="28"/>
        </w:rPr>
      </w:pPr>
    </w:p>
    <w:p w14:paraId="73F21199" w14:textId="77777777" w:rsidR="004D44F1" w:rsidRDefault="004D44F1" w:rsidP="004D44F1">
      <w:pPr>
        <w:spacing w:before="120"/>
        <w:ind w:right="623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Голова</w:t>
      </w:r>
    </w:p>
    <w:p w14:paraId="289A147E" w14:textId="323199C5" w:rsidR="004D44F1" w:rsidRDefault="004D44F1" w:rsidP="004D44F1">
      <w:pPr>
        <w:ind w:right="-2"/>
        <w:rPr>
          <w:sz w:val="28"/>
          <w:szCs w:val="28"/>
        </w:rPr>
      </w:pPr>
      <w:r>
        <w:rPr>
          <w:b/>
          <w:sz w:val="28"/>
          <w:szCs w:val="28"/>
        </w:rPr>
        <w:t>Верховної Ради України                                                      Разумков Д.О.</w:t>
      </w:r>
    </w:p>
    <w:p w14:paraId="3A10EDA1" w14:textId="77777777" w:rsidR="004D44F1" w:rsidRDefault="004D44F1" w:rsidP="004D44F1">
      <w:pPr>
        <w:spacing w:before="120"/>
        <w:rPr>
          <w:sz w:val="28"/>
          <w:szCs w:val="28"/>
        </w:rPr>
      </w:pPr>
    </w:p>
    <w:p w14:paraId="40FFFCBD" w14:textId="77777777" w:rsidR="008A5090" w:rsidRPr="004D44F1" w:rsidRDefault="008A5090" w:rsidP="004D44F1"/>
    <w:sectPr w:rsidR="008A5090" w:rsidRPr="004D44F1" w:rsidSect="00AC1DB6">
      <w:headerReference w:type="default" r:id="rId9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831104" w14:textId="77777777" w:rsidR="00B02F97" w:rsidRDefault="00B02F97" w:rsidP="00AC1DB6">
      <w:r>
        <w:separator/>
      </w:r>
    </w:p>
  </w:endnote>
  <w:endnote w:type="continuationSeparator" w:id="0">
    <w:p w14:paraId="3BC65244" w14:textId="77777777" w:rsidR="00B02F97" w:rsidRDefault="00B02F97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92D58" w14:textId="77777777" w:rsidR="00B02F97" w:rsidRDefault="00B02F97" w:rsidP="00AC1DB6">
      <w:r>
        <w:separator/>
      </w:r>
    </w:p>
  </w:footnote>
  <w:footnote w:type="continuationSeparator" w:id="0">
    <w:p w14:paraId="279E7538" w14:textId="77777777" w:rsidR="00B02F97" w:rsidRDefault="00B02F97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FFFCC2" w14:textId="5830DF2F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059E">
      <w:rPr>
        <w:noProof/>
      </w:rPr>
      <w:t>3</w:t>
    </w:r>
    <w:r>
      <w:fldChar w:fldCharType="end"/>
    </w:r>
  </w:p>
  <w:p w14:paraId="40FFFCC3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BCF"/>
    <w:rsid w:val="00173BA1"/>
    <w:rsid w:val="001A4865"/>
    <w:rsid w:val="001A5B0B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349C"/>
    <w:rsid w:val="004B50E2"/>
    <w:rsid w:val="004D44F1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059E"/>
    <w:rsid w:val="00914725"/>
    <w:rsid w:val="00916E54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02F97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FFFCAD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customStyle="1" w:styleId="aa">
    <w:name w:val="Нормальний текст Знак"/>
    <w:link w:val="ab"/>
    <w:uiPriority w:val="99"/>
    <w:locked/>
    <w:rsid w:val="004D44F1"/>
    <w:rPr>
      <w:rFonts w:ascii="Antiqua" w:hAnsi="Antiqua"/>
      <w:sz w:val="26"/>
      <w:lang w:eastAsia="ru-RU"/>
    </w:rPr>
  </w:style>
  <w:style w:type="paragraph" w:customStyle="1" w:styleId="ab">
    <w:name w:val="Нормальний текст"/>
    <w:basedOn w:val="a"/>
    <w:link w:val="aa"/>
    <w:uiPriority w:val="99"/>
    <w:rsid w:val="004D44F1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6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64E0B1-A4A9-40DF-B189-475F644C26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3103</Words>
  <Characters>1770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2021-04-26T08:05:00Z</dcterms:created>
  <dcterms:modified xsi:type="dcterms:W3CDTF">2021-04-26T08:05:00Z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