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05B" w:rsidRPr="00B0468C" w:rsidRDefault="0074405B" w:rsidP="00A716D1">
      <w:pPr>
        <w:spacing w:after="0"/>
        <w:jc w:val="center"/>
        <w:rPr>
          <w:rFonts w:ascii="Times New Roman" w:hAnsi="Times New Roman" w:cs="Times New Roman"/>
          <w:b/>
          <w:bCs/>
          <w:sz w:val="28"/>
          <w:szCs w:val="28"/>
          <w:lang w:val="uk-UA"/>
        </w:rPr>
      </w:pPr>
      <w:bookmarkStart w:id="0" w:name="_GoBack"/>
      <w:bookmarkEnd w:id="0"/>
      <w:r w:rsidRPr="00B0468C">
        <w:rPr>
          <w:rFonts w:ascii="Times New Roman" w:hAnsi="Times New Roman" w:cs="Times New Roman"/>
          <w:b/>
          <w:bCs/>
          <w:sz w:val="28"/>
          <w:szCs w:val="28"/>
          <w:lang w:val="uk-UA"/>
        </w:rPr>
        <w:t>ПОЯСНЮВАЛЬНА ЗАПИСКА</w:t>
      </w:r>
    </w:p>
    <w:p w:rsidR="0074405B" w:rsidRPr="00B0468C" w:rsidRDefault="0074405B" w:rsidP="00D14189">
      <w:pPr>
        <w:spacing w:after="0" w:line="240" w:lineRule="auto"/>
        <w:jc w:val="center"/>
        <w:rPr>
          <w:rFonts w:ascii="Times New Roman" w:hAnsi="Times New Roman" w:cs="Times New Roman"/>
          <w:b/>
          <w:bCs/>
          <w:sz w:val="28"/>
          <w:szCs w:val="28"/>
          <w:lang w:val="uk-UA"/>
        </w:rPr>
      </w:pPr>
      <w:r w:rsidRPr="00B0468C">
        <w:rPr>
          <w:rFonts w:ascii="Times New Roman" w:hAnsi="Times New Roman" w:cs="Times New Roman"/>
          <w:b/>
          <w:bCs/>
          <w:sz w:val="28"/>
          <w:szCs w:val="28"/>
          <w:lang w:val="uk-UA"/>
        </w:rPr>
        <w:t xml:space="preserve">до проекту </w:t>
      </w:r>
      <w:r w:rsidR="00115DF1" w:rsidRPr="00B0468C">
        <w:rPr>
          <w:rFonts w:ascii="Times New Roman" w:hAnsi="Times New Roman" w:cs="Times New Roman"/>
          <w:b/>
          <w:bCs/>
          <w:sz w:val="28"/>
          <w:szCs w:val="28"/>
          <w:lang w:val="uk-UA"/>
        </w:rPr>
        <w:t xml:space="preserve">Закону України </w:t>
      </w:r>
      <w:r w:rsidR="00D14189" w:rsidRPr="00B0468C">
        <w:rPr>
          <w:rFonts w:ascii="Times New Roman" w:hAnsi="Times New Roman" w:cs="Times New Roman"/>
          <w:b/>
          <w:bCs/>
          <w:sz w:val="28"/>
          <w:szCs w:val="28"/>
          <w:lang w:val="uk-UA"/>
        </w:rPr>
        <w:t>«</w:t>
      </w:r>
      <w:r w:rsidR="00550E72" w:rsidRPr="00B0468C">
        <w:rPr>
          <w:rFonts w:ascii="Times New Roman" w:hAnsi="Times New Roman" w:cs="Times New Roman"/>
          <w:b/>
          <w:sz w:val="28"/>
          <w:lang w:val="uk-UA"/>
        </w:rPr>
        <w:t>Про внесення змін до деяких законодавчих актів України з питань консолідації земель</w:t>
      </w:r>
      <w:r w:rsidR="00D14189" w:rsidRPr="00B0468C">
        <w:rPr>
          <w:rFonts w:ascii="Times New Roman" w:hAnsi="Times New Roman" w:cs="Times New Roman"/>
          <w:b/>
          <w:sz w:val="28"/>
          <w:lang w:val="uk-UA"/>
        </w:rPr>
        <w:t>»</w:t>
      </w:r>
    </w:p>
    <w:p w:rsidR="0074405B" w:rsidRPr="00B0468C" w:rsidRDefault="00FB0E30" w:rsidP="004F4F6D">
      <w:pPr>
        <w:spacing w:before="120" w:after="120" w:line="240" w:lineRule="auto"/>
        <w:ind w:firstLine="567"/>
        <w:jc w:val="both"/>
        <w:rPr>
          <w:rFonts w:ascii="Times New Roman" w:hAnsi="Times New Roman" w:cs="Times New Roman"/>
          <w:b/>
          <w:bCs/>
          <w:sz w:val="28"/>
          <w:szCs w:val="28"/>
          <w:lang w:val="uk-UA"/>
        </w:rPr>
      </w:pPr>
      <w:r w:rsidRPr="00B0468C">
        <w:rPr>
          <w:rFonts w:ascii="Times New Roman" w:hAnsi="Times New Roman" w:cs="Times New Roman"/>
          <w:b/>
          <w:bCs/>
          <w:sz w:val="28"/>
          <w:szCs w:val="28"/>
          <w:lang w:val="uk-UA"/>
        </w:rPr>
        <w:t>1. </w:t>
      </w:r>
      <w:r w:rsidR="00CB56C5" w:rsidRPr="00B0468C">
        <w:rPr>
          <w:rFonts w:ascii="Times New Roman" w:hAnsi="Times New Roman" w:cs="Times New Roman"/>
          <w:b/>
          <w:bCs/>
          <w:sz w:val="28"/>
          <w:szCs w:val="28"/>
          <w:lang w:val="uk-UA"/>
        </w:rPr>
        <w:t>Мета</w:t>
      </w:r>
    </w:p>
    <w:p w:rsidR="00C377F3" w:rsidRPr="00B0468C" w:rsidRDefault="00C377F3" w:rsidP="00C377F3">
      <w:pPr>
        <w:pStyle w:val="rvps7"/>
        <w:spacing w:before="0" w:beforeAutospacing="0" w:after="0" w:afterAutospacing="0"/>
        <w:ind w:firstLine="567"/>
        <w:jc w:val="both"/>
        <w:rPr>
          <w:color w:val="000000"/>
          <w:sz w:val="28"/>
        </w:rPr>
      </w:pPr>
      <w:r w:rsidRPr="00B0468C">
        <w:rPr>
          <w:color w:val="000000"/>
          <w:sz w:val="28"/>
          <w:szCs w:val="28"/>
        </w:rPr>
        <w:t xml:space="preserve">Метою прийняття </w:t>
      </w:r>
      <w:r w:rsidRPr="00B0468C">
        <w:rPr>
          <w:color w:val="000000"/>
          <w:spacing w:val="-1"/>
          <w:sz w:val="28"/>
          <w:szCs w:val="28"/>
        </w:rPr>
        <w:t xml:space="preserve">проекту </w:t>
      </w:r>
      <w:r w:rsidRPr="00B0468C">
        <w:rPr>
          <w:spacing w:val="-1"/>
          <w:sz w:val="28"/>
          <w:szCs w:val="28"/>
        </w:rPr>
        <w:t xml:space="preserve">Закону України </w:t>
      </w:r>
      <w:r w:rsidRPr="00B0468C">
        <w:rPr>
          <w:sz w:val="28"/>
          <w:szCs w:val="28"/>
        </w:rPr>
        <w:t xml:space="preserve">«Про внесення змін до деяких законодавчих актів України з питань консолідації земель» </w:t>
      </w:r>
      <w:r w:rsidRPr="00B0468C">
        <w:rPr>
          <w:color w:val="000000"/>
          <w:sz w:val="28"/>
          <w:szCs w:val="28"/>
        </w:rPr>
        <w:t>є визначення на законодавчому рівні організаційно-правових засад консолідації земель, передусім сільськогосподарського призначення, для забезпечення формування сталого сільськогосподарського землекористування земельних масивів та створення умов для ефективного землекористування.</w:t>
      </w:r>
    </w:p>
    <w:p w:rsidR="00F21070" w:rsidRPr="00B0468C" w:rsidRDefault="00FB0E30" w:rsidP="004F4F6D">
      <w:pPr>
        <w:spacing w:before="120" w:after="120" w:line="240" w:lineRule="auto"/>
        <w:ind w:firstLine="567"/>
        <w:jc w:val="both"/>
        <w:rPr>
          <w:rFonts w:ascii="Times New Roman" w:hAnsi="Times New Roman" w:cs="Times New Roman"/>
          <w:b/>
          <w:sz w:val="28"/>
          <w:szCs w:val="28"/>
          <w:lang w:val="uk-UA"/>
        </w:rPr>
      </w:pPr>
      <w:r w:rsidRPr="00B0468C">
        <w:rPr>
          <w:rFonts w:ascii="Times New Roman" w:hAnsi="Times New Roman" w:cs="Times New Roman"/>
          <w:b/>
          <w:sz w:val="28"/>
          <w:szCs w:val="28"/>
          <w:lang w:val="uk-UA"/>
        </w:rPr>
        <w:t>2. </w:t>
      </w:r>
      <w:r w:rsidR="00CB56C5" w:rsidRPr="00B0468C">
        <w:rPr>
          <w:rFonts w:ascii="Times New Roman" w:hAnsi="Times New Roman" w:cs="Times New Roman"/>
          <w:b/>
          <w:sz w:val="28"/>
          <w:szCs w:val="28"/>
          <w:lang w:val="uk-UA"/>
        </w:rPr>
        <w:t>Обґрунтування необхідності прийняття акта</w:t>
      </w:r>
    </w:p>
    <w:p w:rsidR="007B1E61" w:rsidRPr="00B0468C" w:rsidRDefault="007B1E61" w:rsidP="007B1E61">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У результаті приватизації сільськогосподарських земель близько</w:t>
      </w:r>
      <w:r w:rsidRPr="00B0468C">
        <w:rPr>
          <w:rFonts w:ascii="Times New Roman" w:hAnsi="Times New Roman" w:cs="Times New Roman"/>
          <w:sz w:val="28"/>
          <w:szCs w:val="28"/>
          <w:lang w:val="uk-UA"/>
        </w:rPr>
        <w:br/>
        <w:t>6,9 млн селян набули права на земельні частки (паї) загальною площею майже</w:t>
      </w:r>
      <w:r w:rsidRPr="00B0468C">
        <w:rPr>
          <w:rFonts w:ascii="Times New Roman" w:hAnsi="Times New Roman" w:cs="Times New Roman"/>
          <w:sz w:val="28"/>
          <w:szCs w:val="28"/>
          <w:lang w:val="uk-UA"/>
        </w:rPr>
        <w:br/>
        <w:t>28 млн гектарів. Водночас розподіл сільськогосподарських земель серед колишніх працівників колективних сільськогосподарських підприємств не став основою для сталого соціально-еконо</w:t>
      </w:r>
      <w:r w:rsidR="00547086" w:rsidRPr="00B0468C">
        <w:rPr>
          <w:rFonts w:ascii="Times New Roman" w:hAnsi="Times New Roman" w:cs="Times New Roman"/>
          <w:sz w:val="28"/>
          <w:szCs w:val="28"/>
          <w:lang w:val="uk-UA"/>
        </w:rPr>
        <w:t>мічного розвитку аграрної сфери</w:t>
      </w:r>
      <w:r w:rsidR="00547086" w:rsidRPr="00B0468C">
        <w:rPr>
          <w:rFonts w:ascii="Times New Roman" w:hAnsi="Times New Roman" w:cs="Times New Roman"/>
          <w:sz w:val="28"/>
          <w:szCs w:val="28"/>
          <w:lang w:val="uk-UA"/>
        </w:rPr>
        <w:br/>
      </w:r>
      <w:r w:rsidRPr="00B0468C">
        <w:rPr>
          <w:rFonts w:ascii="Times New Roman" w:hAnsi="Times New Roman" w:cs="Times New Roman"/>
          <w:sz w:val="28"/>
          <w:szCs w:val="28"/>
          <w:lang w:val="uk-UA"/>
        </w:rPr>
        <w:t>та розвитку індивідуальних (сімейних) форм ведення сільського господарства.</w:t>
      </w:r>
    </w:p>
    <w:p w:rsidR="007B1E61" w:rsidRPr="00B0468C" w:rsidRDefault="00AF2D3E"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Ефективне товарне сільськогоспод</w:t>
      </w:r>
      <w:r w:rsidR="00547086" w:rsidRPr="00B0468C">
        <w:rPr>
          <w:rFonts w:ascii="Times New Roman" w:hAnsi="Times New Roman" w:cs="Times New Roman"/>
          <w:sz w:val="28"/>
          <w:szCs w:val="28"/>
          <w:lang w:val="uk-UA"/>
        </w:rPr>
        <w:t>арське виробництво можливе лише</w:t>
      </w:r>
      <w:r w:rsidR="00547086" w:rsidRPr="00B0468C">
        <w:rPr>
          <w:rFonts w:ascii="Times New Roman" w:hAnsi="Times New Roman" w:cs="Times New Roman"/>
          <w:sz w:val="28"/>
          <w:szCs w:val="28"/>
          <w:lang w:val="uk-UA"/>
        </w:rPr>
        <w:br/>
      </w:r>
      <w:r w:rsidRPr="00B0468C">
        <w:rPr>
          <w:rFonts w:ascii="Times New Roman" w:hAnsi="Times New Roman" w:cs="Times New Roman"/>
          <w:sz w:val="28"/>
          <w:szCs w:val="28"/>
          <w:lang w:val="uk-UA"/>
        </w:rPr>
        <w:t xml:space="preserve">у випадку, якщо суб’єкт господарювання володіє достатньою кількістю земельних ресурсів. </w:t>
      </w:r>
      <w:r w:rsidR="007B1E61" w:rsidRPr="00B0468C">
        <w:rPr>
          <w:rFonts w:ascii="Times New Roman" w:hAnsi="Times New Roman" w:cs="Times New Roman"/>
          <w:sz w:val="28"/>
          <w:szCs w:val="28"/>
          <w:lang w:val="uk-UA"/>
        </w:rPr>
        <w:t>При цьому в Україн</w:t>
      </w:r>
      <w:r w:rsidR="00547086" w:rsidRPr="00B0468C">
        <w:rPr>
          <w:rFonts w:ascii="Times New Roman" w:hAnsi="Times New Roman" w:cs="Times New Roman"/>
          <w:sz w:val="28"/>
          <w:szCs w:val="28"/>
          <w:lang w:val="uk-UA"/>
        </w:rPr>
        <w:t>і земельна ділянка, що виділена</w:t>
      </w:r>
      <w:r w:rsidR="00547086" w:rsidRPr="00B0468C">
        <w:rPr>
          <w:rFonts w:ascii="Times New Roman" w:hAnsi="Times New Roman" w:cs="Times New Roman"/>
          <w:sz w:val="28"/>
          <w:szCs w:val="28"/>
          <w:lang w:val="uk-UA"/>
        </w:rPr>
        <w:br/>
      </w:r>
      <w:r w:rsidR="007B1E61" w:rsidRPr="00B0468C">
        <w:rPr>
          <w:rFonts w:ascii="Times New Roman" w:hAnsi="Times New Roman" w:cs="Times New Roman"/>
          <w:sz w:val="28"/>
          <w:szCs w:val="28"/>
          <w:lang w:val="uk-UA"/>
        </w:rPr>
        <w:t>в натурі (на місцевості) як земельна частка (пай), в середньому має площу чотири гектари.</w:t>
      </w:r>
    </w:p>
    <w:p w:rsidR="007B1E61" w:rsidRPr="00B0468C" w:rsidRDefault="007B1E61"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Наслідком парцеляції сільськогосподарського землеволодіння стає неспроможність власників компенсувати витрати, пов’язані із застосуванням сучасних аграрних технологій, придбанням засобів хімізації, новітньої сільськогосподарської техніки тощо.</w:t>
      </w:r>
    </w:p>
    <w:p w:rsidR="00C2129B" w:rsidRPr="00B0468C" w:rsidRDefault="00C2129B"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Власники дрібних земельних ділянок, які бажають обробляти їх самостійно, позбавлені можливості придбавати сучасні засоби автоматизації сільського господарства, створювати та розвивати сільськогосподарську інфраструктуру, впроваджувати системи управління якістю продукції, оскільки доходів від звичайної сільськогосподарської діяльності для цього недостатньо.</w:t>
      </w:r>
    </w:p>
    <w:p w:rsidR="00C2129B" w:rsidRPr="00B0468C" w:rsidRDefault="00AF2D3E"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 xml:space="preserve">Лише </w:t>
      </w:r>
      <w:r w:rsidR="00FC2614" w:rsidRPr="00B0468C">
        <w:rPr>
          <w:rFonts w:ascii="Times New Roman" w:hAnsi="Times New Roman" w:cs="Times New Roman"/>
          <w:sz w:val="28"/>
          <w:szCs w:val="28"/>
          <w:lang w:val="uk-UA"/>
        </w:rPr>
        <w:t>у</w:t>
      </w:r>
      <w:r w:rsidR="00C2129B" w:rsidRPr="00B0468C">
        <w:rPr>
          <w:rFonts w:ascii="Times New Roman" w:hAnsi="Times New Roman" w:cs="Times New Roman"/>
          <w:sz w:val="28"/>
          <w:szCs w:val="28"/>
          <w:lang w:val="uk-UA"/>
        </w:rPr>
        <w:t>крупнення землекористування до економічно обґрунтованих розмірів дає змогу зменшити собівартість сільськогосподарської продукції та підвищити конкурентоспроможність товаровиробників.</w:t>
      </w:r>
    </w:p>
    <w:p w:rsidR="00C2129B" w:rsidRPr="00B0468C" w:rsidRDefault="00C2129B"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Парцеляція земель істотно перешкоджає залученню інвестицій у сільське господарство, оскільки колишні поля тепер розділені між десятками окремих власників, кожен з яких є незалежним при вирішенні питань використання належної йому земельної ділянки.</w:t>
      </w:r>
    </w:p>
    <w:p w:rsidR="00C2129B" w:rsidRPr="00B0468C" w:rsidRDefault="00C2129B"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Також досить розпорошеними опинилися і землі державної власності.</w:t>
      </w:r>
    </w:p>
    <w:p w:rsidR="00AF2D3E" w:rsidRPr="00B0468C" w:rsidRDefault="00AF2D3E"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lastRenderedPageBreak/>
        <w:t>Парцеляцією земель розірвано єдині екологічні комплекси, юридично відокремлено сільськогосподарські угіддя від водних і лісових угідь, а також від інфраструктурних об’єктів.</w:t>
      </w:r>
    </w:p>
    <w:p w:rsidR="00AF2D3E" w:rsidRPr="00B0468C" w:rsidRDefault="00C2129B" w:rsidP="003B4FF4">
      <w:pPr>
        <w:shd w:val="clear" w:color="auto" w:fill="FFFFFF"/>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Нераціональні розміри землеволодінь, черезсмужжя, вкраплення дрібних ділянок інших власників у сформовані масиви земель аграрних господарств стримують оптимізацію сільськогосподарського землеволодіння і землеко</w:t>
      </w:r>
      <w:r w:rsidR="00DA2451" w:rsidRPr="00B0468C">
        <w:rPr>
          <w:rFonts w:ascii="Times New Roman" w:hAnsi="Times New Roman" w:cs="Times New Roman"/>
          <w:sz w:val="28"/>
          <w:szCs w:val="28"/>
          <w:lang w:val="uk-UA"/>
        </w:rPr>
        <w:t>ристування та не дають змоги</w:t>
      </w:r>
      <w:r w:rsidRPr="00B0468C">
        <w:rPr>
          <w:rFonts w:ascii="Times New Roman" w:hAnsi="Times New Roman" w:cs="Times New Roman"/>
          <w:sz w:val="28"/>
          <w:szCs w:val="28"/>
          <w:lang w:val="uk-UA"/>
        </w:rPr>
        <w:t xml:space="preserve"> поліпшити технологічні умови використання сільськогосподарських земель. Усі розпайовані поля, прорізані «віртуальною» мережею польових доріг, що була покликана забезпечити транспортну доступність для кожної виділеної в натурі земельної частки.</w:t>
      </w:r>
    </w:p>
    <w:p w:rsidR="00AF2D3E" w:rsidRPr="00B0468C" w:rsidRDefault="00AF2D3E" w:rsidP="003B4FF4">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Отже, парцеляція сільськогосподарського землекористування перешкоджає формуванню сталих крупнотоварних сіл</w:t>
      </w:r>
      <w:r w:rsidR="00247E05" w:rsidRPr="00B0468C">
        <w:rPr>
          <w:rFonts w:ascii="Times New Roman" w:hAnsi="Times New Roman" w:cs="Times New Roman"/>
          <w:sz w:val="28"/>
          <w:szCs w:val="28"/>
          <w:lang w:val="uk-UA"/>
        </w:rPr>
        <w:t>ьськогосподарських підприємств.</w:t>
      </w:r>
    </w:p>
    <w:p w:rsidR="00247E05" w:rsidRPr="00B0468C" w:rsidRDefault="00247E05" w:rsidP="00247E0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Слід також звернути увагу, що існуюче правове регулювання консолідації земель (стаття 37</w:t>
      </w:r>
      <w:r w:rsidRPr="00B0468C">
        <w:rPr>
          <w:rFonts w:ascii="Times New Roman" w:hAnsi="Times New Roman" w:cs="Times New Roman"/>
          <w:sz w:val="28"/>
          <w:szCs w:val="28"/>
          <w:vertAlign w:val="superscript"/>
          <w:lang w:val="uk-UA"/>
        </w:rPr>
        <w:t>1</w:t>
      </w:r>
      <w:r w:rsidRPr="00B0468C">
        <w:rPr>
          <w:rFonts w:ascii="Times New Roman" w:hAnsi="Times New Roman" w:cs="Times New Roman"/>
          <w:sz w:val="28"/>
          <w:szCs w:val="28"/>
          <w:lang w:val="uk-UA"/>
        </w:rPr>
        <w:t xml:space="preserve"> Земельного кодексу України, стаття 8</w:t>
      </w:r>
      <w:r w:rsidRPr="00B0468C">
        <w:rPr>
          <w:rFonts w:ascii="Times New Roman" w:hAnsi="Times New Roman" w:cs="Times New Roman"/>
          <w:sz w:val="28"/>
          <w:szCs w:val="28"/>
          <w:vertAlign w:val="superscript"/>
          <w:lang w:val="uk-UA"/>
        </w:rPr>
        <w:t>2</w:t>
      </w:r>
      <w:r w:rsidRPr="00B0468C">
        <w:rPr>
          <w:rFonts w:ascii="Times New Roman" w:hAnsi="Times New Roman" w:cs="Times New Roman"/>
          <w:sz w:val="28"/>
          <w:szCs w:val="28"/>
          <w:lang w:val="uk-UA"/>
        </w:rPr>
        <w:t xml:space="preserve"> Закону України «Про оренду землі») на практиці показало свою низьку ефективність. </w:t>
      </w:r>
    </w:p>
    <w:p w:rsidR="00C2129B" w:rsidRPr="00B0468C" w:rsidRDefault="00C2129B" w:rsidP="00C2129B">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Причиною такої ситуації є насамперед те, що витрати, необхідні для здійснення примусової консолідації, заснованої на обміні правами користування земельними ділянками (як передбачає нині законодавство),</w:t>
      </w:r>
      <w:r w:rsidRPr="00B0468C">
        <w:rPr>
          <w:rFonts w:ascii="Times New Roman" w:hAnsi="Times New Roman" w:cs="Times New Roman"/>
          <w:sz w:val="28"/>
          <w:szCs w:val="28"/>
          <w:lang w:val="uk-UA"/>
        </w:rPr>
        <w:br/>
        <w:t>є невиправдано великими порівняно з потенційними вигодами (які обмежені в часі через строковість оренди). Крім того, на практиці проблемним виявилося виконання умови для консолідації у вигляді наявності істотної частки</w:t>
      </w:r>
      <w:r w:rsidRPr="00B0468C">
        <w:rPr>
          <w:rFonts w:ascii="Times New Roman" w:hAnsi="Times New Roman" w:cs="Times New Roman"/>
          <w:sz w:val="28"/>
          <w:szCs w:val="28"/>
          <w:lang w:val="uk-UA"/>
        </w:rPr>
        <w:br/>
        <w:t>у земельному масиві – це свідчить про те, що правила про консолідацію</w:t>
      </w:r>
      <w:r w:rsidRPr="00B0468C">
        <w:rPr>
          <w:rFonts w:ascii="Times New Roman" w:hAnsi="Times New Roman" w:cs="Times New Roman"/>
          <w:sz w:val="28"/>
          <w:szCs w:val="28"/>
          <w:lang w:val="uk-UA"/>
        </w:rPr>
        <w:br/>
        <w:t>не повинні бути надто формальними.</w:t>
      </w:r>
    </w:p>
    <w:p w:rsidR="009109E2" w:rsidRPr="00B0468C" w:rsidRDefault="00FC2614" w:rsidP="00247E0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У зв’язку із</w:t>
      </w:r>
      <w:r w:rsidR="00146F97">
        <w:rPr>
          <w:rFonts w:ascii="Times New Roman" w:hAnsi="Times New Roman" w:cs="Times New Roman"/>
          <w:sz w:val="28"/>
          <w:szCs w:val="28"/>
          <w:lang w:val="uk-UA"/>
        </w:rPr>
        <w:t xml:space="preserve"> </w:t>
      </w:r>
      <w:r w:rsidR="001E6B13" w:rsidRPr="00B0468C">
        <w:rPr>
          <w:rFonts w:ascii="Times New Roman" w:hAnsi="Times New Roman" w:cs="Times New Roman"/>
          <w:sz w:val="28"/>
          <w:szCs w:val="28"/>
          <w:lang w:val="uk-UA"/>
        </w:rPr>
        <w:t>запровадження</w:t>
      </w:r>
      <w:r w:rsidRPr="00B0468C">
        <w:rPr>
          <w:rFonts w:ascii="Times New Roman" w:hAnsi="Times New Roman" w:cs="Times New Roman"/>
          <w:sz w:val="28"/>
          <w:szCs w:val="28"/>
          <w:lang w:val="uk-UA"/>
        </w:rPr>
        <w:t>м</w:t>
      </w:r>
      <w:r w:rsidR="001E6B13" w:rsidRPr="00B0468C">
        <w:rPr>
          <w:rFonts w:ascii="Times New Roman" w:hAnsi="Times New Roman" w:cs="Times New Roman"/>
          <w:sz w:val="28"/>
          <w:szCs w:val="28"/>
          <w:lang w:val="uk-UA"/>
        </w:rPr>
        <w:t xml:space="preserve"> в Україні з 01.07.2021 ринкового обігу</w:t>
      </w:r>
      <w:r w:rsidR="00247E05" w:rsidRPr="00B0468C">
        <w:rPr>
          <w:rFonts w:ascii="Times New Roman" w:hAnsi="Times New Roman" w:cs="Times New Roman"/>
          <w:sz w:val="28"/>
          <w:szCs w:val="28"/>
          <w:lang w:val="uk-UA"/>
        </w:rPr>
        <w:t xml:space="preserve"> земель сільськогосподарського призначення виникає необхідність </w:t>
      </w:r>
      <w:r w:rsidR="00FB0E30" w:rsidRPr="00B0468C">
        <w:rPr>
          <w:rFonts w:ascii="Times New Roman" w:hAnsi="Times New Roman" w:cs="Times New Roman"/>
          <w:sz w:val="28"/>
          <w:szCs w:val="28"/>
          <w:lang w:val="uk-UA"/>
        </w:rPr>
        <w:t>встановлення</w:t>
      </w:r>
      <w:r w:rsidR="00247E05" w:rsidRPr="00B0468C">
        <w:rPr>
          <w:rFonts w:ascii="Times New Roman" w:hAnsi="Times New Roman" w:cs="Times New Roman"/>
          <w:sz w:val="28"/>
          <w:szCs w:val="28"/>
          <w:lang w:val="uk-UA"/>
        </w:rPr>
        <w:t xml:space="preserve"> правила про примусову консолідацію на основі права власності. У країнах Європи з розвинутими правовими системами та діючим принципом верховенства права наявний багатий досвід правового регулювання цих відносин</w:t>
      </w:r>
      <w:r w:rsidR="00DA2451" w:rsidRPr="00B0468C">
        <w:rPr>
          <w:rFonts w:ascii="Times New Roman" w:hAnsi="Times New Roman" w:cs="Times New Roman"/>
          <w:sz w:val="28"/>
          <w:szCs w:val="28"/>
          <w:lang w:val="uk-UA"/>
        </w:rPr>
        <w:t>:</w:t>
      </w:r>
      <w:r w:rsidR="00247E05" w:rsidRPr="00B0468C">
        <w:rPr>
          <w:rFonts w:ascii="Times New Roman" w:hAnsi="Times New Roman" w:cs="Times New Roman"/>
          <w:sz w:val="28"/>
          <w:szCs w:val="28"/>
          <w:lang w:val="uk-UA"/>
        </w:rPr>
        <w:t xml:space="preserve"> консолідація здійснюється в багатьох випадках за рішенням суду чи квазісудових органів на </w:t>
      </w:r>
      <w:r w:rsidR="00C2129B" w:rsidRPr="00B0468C">
        <w:rPr>
          <w:rFonts w:ascii="Times New Roman" w:hAnsi="Times New Roman" w:cs="Times New Roman"/>
          <w:sz w:val="28"/>
          <w:szCs w:val="28"/>
          <w:lang w:val="uk-UA"/>
        </w:rPr>
        <w:t xml:space="preserve">підставі спеціальних проектів. </w:t>
      </w:r>
    </w:p>
    <w:p w:rsidR="009109E2" w:rsidRPr="00B0468C" w:rsidRDefault="009109E2" w:rsidP="00247E0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 xml:space="preserve">Окремо варто звернути увагу, що запропонований проект акта дасть </w:t>
      </w:r>
      <w:r w:rsidR="00DA2451" w:rsidRPr="00B0468C">
        <w:rPr>
          <w:rFonts w:ascii="Times New Roman" w:hAnsi="Times New Roman" w:cs="Times New Roman"/>
          <w:sz w:val="28"/>
          <w:szCs w:val="28"/>
          <w:lang w:val="uk-UA"/>
        </w:rPr>
        <w:t>змогу</w:t>
      </w:r>
      <w:r w:rsidRPr="00B0468C">
        <w:rPr>
          <w:rFonts w:ascii="Times New Roman" w:hAnsi="Times New Roman" w:cs="Times New Roman"/>
          <w:sz w:val="28"/>
          <w:szCs w:val="28"/>
          <w:lang w:val="uk-UA"/>
        </w:rPr>
        <w:t>, крім власне консолідації у вузькому розумінні (як «зверстання» до одного місця черезсмужних ділянок одного власника), внаслідок перерозподілу земель усунути різноманітні недоліки землекористування – дальноземелля, дрібноконтурність, клиноземелля тощо. Це своєю чергою сприятиме встановленню ринкової вартості земельних ділянок сільськогосподарського призначення та умов для розвитку ринкових орендних відносин.</w:t>
      </w:r>
    </w:p>
    <w:p w:rsidR="00FB0E30" w:rsidRPr="00B0468C" w:rsidRDefault="00825CFD" w:rsidP="00FB0E30">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Водночас</w:t>
      </w:r>
      <w:r w:rsidR="00247E05" w:rsidRPr="00B0468C">
        <w:rPr>
          <w:rFonts w:ascii="Times New Roman" w:hAnsi="Times New Roman" w:cs="Times New Roman"/>
          <w:sz w:val="28"/>
          <w:szCs w:val="28"/>
          <w:lang w:val="uk-UA"/>
        </w:rPr>
        <w:t xml:space="preserve"> необхідно створити умови </w:t>
      </w:r>
      <w:r w:rsidR="00FB0E30" w:rsidRPr="00B0468C">
        <w:rPr>
          <w:rFonts w:ascii="Times New Roman" w:hAnsi="Times New Roman" w:cs="Times New Roman"/>
          <w:sz w:val="28"/>
          <w:szCs w:val="28"/>
          <w:lang w:val="uk-UA"/>
        </w:rPr>
        <w:t>для найбільш бажаного для держави</w:t>
      </w:r>
      <w:r w:rsidR="00FB0E30" w:rsidRPr="00B0468C">
        <w:rPr>
          <w:rFonts w:ascii="Times New Roman" w:hAnsi="Times New Roman" w:cs="Times New Roman"/>
          <w:sz w:val="28"/>
          <w:szCs w:val="28"/>
          <w:lang w:val="uk-UA"/>
        </w:rPr>
        <w:br/>
        <w:t xml:space="preserve">і суспільства (з огляду на соціальні, економічні, екологічні міркування) типу консолідації – в руках фермерських господарств сімейного типу. Для успішного здійснення консолідації земель шляхом стимулювання створення господарств хутірського типу слід прибрати перешкоди для створення відокремлених садиб </w:t>
      </w:r>
      <w:r w:rsidR="00FB0E30" w:rsidRPr="00B0468C">
        <w:rPr>
          <w:rFonts w:ascii="Times New Roman" w:hAnsi="Times New Roman" w:cs="Times New Roman"/>
          <w:sz w:val="28"/>
          <w:szCs w:val="28"/>
          <w:lang w:val="uk-UA"/>
        </w:rPr>
        <w:lastRenderedPageBreak/>
        <w:t>на землях сільськогосподарського призначення та надати можливість створення житлової забудови садибного типу на всіх землях сільськогосподарського призначення.</w:t>
      </w:r>
    </w:p>
    <w:p w:rsidR="0074405B" w:rsidRPr="00B0468C" w:rsidRDefault="00FB0E30" w:rsidP="00DF370E">
      <w:pPr>
        <w:spacing w:before="120" w:after="0" w:line="240" w:lineRule="auto"/>
        <w:ind w:firstLine="567"/>
        <w:jc w:val="both"/>
        <w:rPr>
          <w:rFonts w:ascii="Times New Roman" w:hAnsi="Times New Roman" w:cs="Times New Roman"/>
          <w:b/>
          <w:bCs/>
          <w:sz w:val="28"/>
          <w:szCs w:val="28"/>
          <w:lang w:val="uk-UA"/>
        </w:rPr>
      </w:pPr>
      <w:r w:rsidRPr="00B0468C">
        <w:rPr>
          <w:rFonts w:ascii="Times New Roman" w:hAnsi="Times New Roman" w:cs="Times New Roman"/>
          <w:b/>
          <w:bCs/>
          <w:sz w:val="28"/>
          <w:szCs w:val="28"/>
          <w:lang w:val="uk-UA"/>
        </w:rPr>
        <w:t>3. </w:t>
      </w:r>
      <w:r w:rsidR="00277198" w:rsidRPr="00B0468C">
        <w:rPr>
          <w:rFonts w:ascii="Times New Roman" w:hAnsi="Times New Roman" w:cs="Times New Roman"/>
          <w:b/>
          <w:bCs/>
          <w:sz w:val="28"/>
          <w:szCs w:val="28"/>
          <w:lang w:val="uk-UA"/>
        </w:rPr>
        <w:t>Основні положення проекту акта</w:t>
      </w:r>
    </w:p>
    <w:p w:rsidR="00A40000" w:rsidRPr="00B0468C" w:rsidRDefault="005067B0" w:rsidP="00C64211">
      <w:pPr>
        <w:pStyle w:val="aa"/>
        <w:rPr>
          <w:rFonts w:ascii="Times New Roman" w:hAnsi="Times New Roman"/>
          <w:sz w:val="28"/>
          <w:szCs w:val="28"/>
        </w:rPr>
      </w:pPr>
      <w:r w:rsidRPr="00B0468C">
        <w:rPr>
          <w:rFonts w:ascii="Times New Roman" w:hAnsi="Times New Roman"/>
          <w:sz w:val="28"/>
          <w:szCs w:val="28"/>
        </w:rPr>
        <w:t xml:space="preserve">Проектом Закону України </w:t>
      </w:r>
      <w:r w:rsidR="00C64211" w:rsidRPr="00B0468C">
        <w:rPr>
          <w:rFonts w:ascii="Times New Roman" w:hAnsi="Times New Roman"/>
          <w:sz w:val="28"/>
          <w:szCs w:val="28"/>
        </w:rPr>
        <w:t>«</w:t>
      </w:r>
      <w:r w:rsidR="00630C34" w:rsidRPr="00B0468C">
        <w:rPr>
          <w:rFonts w:ascii="Times New Roman" w:hAnsi="Times New Roman"/>
          <w:sz w:val="28"/>
          <w:szCs w:val="28"/>
        </w:rPr>
        <w:t>Про внесення змін до деяких законодавчих актів України з питань консолідації земель</w:t>
      </w:r>
      <w:r w:rsidR="00C64211" w:rsidRPr="00B0468C">
        <w:rPr>
          <w:rFonts w:ascii="Times New Roman" w:hAnsi="Times New Roman"/>
          <w:sz w:val="28"/>
          <w:szCs w:val="28"/>
        </w:rPr>
        <w:t>»</w:t>
      </w:r>
      <w:r w:rsidR="00636CFC" w:rsidRPr="00B0468C">
        <w:rPr>
          <w:rFonts w:ascii="Times New Roman" w:hAnsi="Times New Roman"/>
          <w:sz w:val="28"/>
          <w:szCs w:val="28"/>
        </w:rPr>
        <w:t xml:space="preserve"> п</w:t>
      </w:r>
      <w:r w:rsidR="00904A1D" w:rsidRPr="00B0468C">
        <w:rPr>
          <w:rFonts w:ascii="Times New Roman" w:hAnsi="Times New Roman"/>
          <w:sz w:val="28"/>
          <w:szCs w:val="28"/>
        </w:rPr>
        <w:t>ропонується</w:t>
      </w:r>
      <w:r w:rsidR="00146F97" w:rsidRPr="00146F97">
        <w:rPr>
          <w:rFonts w:ascii="Times New Roman" w:hAnsi="Times New Roman"/>
          <w:sz w:val="28"/>
          <w:szCs w:val="28"/>
        </w:rPr>
        <w:t xml:space="preserve"> </w:t>
      </w:r>
      <w:r w:rsidR="000F267F" w:rsidRPr="00B0468C">
        <w:rPr>
          <w:rFonts w:ascii="Times New Roman" w:hAnsi="Times New Roman"/>
          <w:sz w:val="28"/>
          <w:szCs w:val="28"/>
        </w:rPr>
        <w:t>удосконалити правове р</w:t>
      </w:r>
      <w:r w:rsidR="00636CFC" w:rsidRPr="00B0468C">
        <w:rPr>
          <w:rFonts w:ascii="Times New Roman" w:hAnsi="Times New Roman"/>
          <w:sz w:val="28"/>
          <w:szCs w:val="28"/>
        </w:rPr>
        <w:t>егулю</w:t>
      </w:r>
      <w:r w:rsidR="000F267F" w:rsidRPr="00B0468C">
        <w:rPr>
          <w:rFonts w:ascii="Times New Roman" w:hAnsi="Times New Roman"/>
          <w:sz w:val="28"/>
          <w:szCs w:val="28"/>
        </w:rPr>
        <w:t>вання відносин</w:t>
      </w:r>
      <w:r w:rsidRPr="00B0468C">
        <w:rPr>
          <w:rFonts w:ascii="Times New Roman" w:hAnsi="Times New Roman"/>
          <w:sz w:val="28"/>
          <w:szCs w:val="28"/>
        </w:rPr>
        <w:t xml:space="preserve"> щодо консолідації земель</w:t>
      </w:r>
      <w:r w:rsidR="000F267F" w:rsidRPr="00B0468C">
        <w:rPr>
          <w:rFonts w:ascii="Times New Roman" w:hAnsi="Times New Roman"/>
          <w:sz w:val="28"/>
          <w:szCs w:val="28"/>
        </w:rPr>
        <w:t>, передусім</w:t>
      </w:r>
      <w:r w:rsidRPr="00B0468C">
        <w:rPr>
          <w:rFonts w:ascii="Times New Roman" w:hAnsi="Times New Roman"/>
          <w:sz w:val="28"/>
          <w:szCs w:val="28"/>
        </w:rPr>
        <w:t xml:space="preserve"> сільськогосподарського призначення</w:t>
      </w:r>
      <w:r w:rsidR="000F267F" w:rsidRPr="00B0468C">
        <w:rPr>
          <w:rFonts w:ascii="Times New Roman" w:hAnsi="Times New Roman"/>
          <w:sz w:val="28"/>
          <w:szCs w:val="28"/>
        </w:rPr>
        <w:t>,</w:t>
      </w:r>
      <w:r w:rsidR="00B22114" w:rsidRPr="00B0468C">
        <w:rPr>
          <w:rFonts w:ascii="Times New Roman" w:hAnsi="Times New Roman"/>
          <w:sz w:val="28"/>
          <w:szCs w:val="28"/>
        </w:rPr>
        <w:t xml:space="preserve"> шляхом визначення організаційно-правових засад консолідації </w:t>
      </w:r>
      <w:r w:rsidR="00EE56AA" w:rsidRPr="00B0468C">
        <w:rPr>
          <w:rFonts w:ascii="Times New Roman" w:hAnsi="Times New Roman"/>
          <w:sz w:val="28"/>
          <w:szCs w:val="28"/>
        </w:rPr>
        <w:t xml:space="preserve">таких </w:t>
      </w:r>
      <w:r w:rsidR="00B22114" w:rsidRPr="00B0468C">
        <w:rPr>
          <w:rFonts w:ascii="Times New Roman" w:hAnsi="Times New Roman"/>
          <w:sz w:val="28"/>
          <w:szCs w:val="28"/>
        </w:rPr>
        <w:t xml:space="preserve">земель, </w:t>
      </w:r>
      <w:r w:rsidR="00EE56AA" w:rsidRPr="00B0468C">
        <w:rPr>
          <w:rFonts w:ascii="Times New Roman" w:hAnsi="Times New Roman"/>
          <w:sz w:val="28"/>
          <w:szCs w:val="28"/>
        </w:rPr>
        <w:t xml:space="preserve">підстав, </w:t>
      </w:r>
      <w:r w:rsidR="00B22114" w:rsidRPr="00B0468C">
        <w:rPr>
          <w:rFonts w:ascii="Times New Roman" w:hAnsi="Times New Roman"/>
          <w:sz w:val="28"/>
          <w:szCs w:val="28"/>
        </w:rPr>
        <w:t>способів та порядку проведення консолідації земель</w:t>
      </w:r>
      <w:r w:rsidR="0077114F" w:rsidRPr="00B0468C">
        <w:rPr>
          <w:rFonts w:ascii="Times New Roman" w:hAnsi="Times New Roman"/>
          <w:sz w:val="28"/>
          <w:szCs w:val="28"/>
        </w:rPr>
        <w:t>,</w:t>
      </w:r>
      <w:r w:rsidR="00EE56AA" w:rsidRPr="00B0468C">
        <w:rPr>
          <w:rFonts w:ascii="Times New Roman" w:hAnsi="Times New Roman"/>
          <w:sz w:val="28"/>
          <w:szCs w:val="28"/>
        </w:rPr>
        <w:t xml:space="preserve">а також </w:t>
      </w:r>
      <w:r w:rsidR="00B22114" w:rsidRPr="00B0468C">
        <w:rPr>
          <w:rFonts w:ascii="Times New Roman" w:hAnsi="Times New Roman"/>
          <w:sz w:val="28"/>
          <w:szCs w:val="28"/>
        </w:rPr>
        <w:t>пропонується визначити новий вид документації із землеустрою</w:t>
      </w:r>
      <w:r w:rsidR="0077114F" w:rsidRPr="00B0468C">
        <w:rPr>
          <w:rFonts w:ascii="Times New Roman" w:hAnsi="Times New Roman"/>
          <w:sz w:val="28"/>
          <w:szCs w:val="28"/>
        </w:rPr>
        <w:t>,</w:t>
      </w:r>
      <w:r w:rsidR="00EE56AA" w:rsidRPr="00B0468C">
        <w:rPr>
          <w:rFonts w:ascii="Times New Roman" w:hAnsi="Times New Roman"/>
          <w:sz w:val="28"/>
          <w:szCs w:val="28"/>
        </w:rPr>
        <w:t>відповідно до якої здійс</w:t>
      </w:r>
      <w:r w:rsidR="00904A1D" w:rsidRPr="00B0468C">
        <w:rPr>
          <w:rFonts w:ascii="Times New Roman" w:hAnsi="Times New Roman"/>
          <w:sz w:val="28"/>
          <w:szCs w:val="28"/>
        </w:rPr>
        <w:t xml:space="preserve">нюватимуться заходи, пов’язані </w:t>
      </w:r>
      <w:r w:rsidR="00EE56AA" w:rsidRPr="00B0468C">
        <w:rPr>
          <w:rFonts w:ascii="Times New Roman" w:hAnsi="Times New Roman"/>
          <w:sz w:val="28"/>
          <w:szCs w:val="28"/>
        </w:rPr>
        <w:t>з проведенням консолідації земель.</w:t>
      </w:r>
    </w:p>
    <w:p w:rsidR="00391FC0" w:rsidRPr="00B0468C" w:rsidRDefault="00391FC0" w:rsidP="00391FC0">
      <w:pPr>
        <w:pStyle w:val="aa"/>
        <w:spacing w:before="0"/>
        <w:rPr>
          <w:rFonts w:ascii="Times New Roman" w:hAnsi="Times New Roman"/>
          <w:sz w:val="28"/>
          <w:szCs w:val="28"/>
        </w:rPr>
      </w:pPr>
      <w:r w:rsidRPr="00B0468C">
        <w:rPr>
          <w:rFonts w:ascii="Times New Roman" w:hAnsi="Times New Roman"/>
          <w:sz w:val="28"/>
          <w:szCs w:val="28"/>
        </w:rPr>
        <w:t>Крім того, проектом акта пропонуються такі положення:</w:t>
      </w:r>
    </w:p>
    <w:p w:rsidR="00391FC0" w:rsidRPr="00B0468C" w:rsidRDefault="00DA2451" w:rsidP="00391FC0">
      <w:pPr>
        <w:pStyle w:val="aa"/>
        <w:spacing w:before="0"/>
        <w:rPr>
          <w:rFonts w:ascii="Times New Roman" w:hAnsi="Times New Roman"/>
          <w:sz w:val="28"/>
          <w:szCs w:val="28"/>
        </w:rPr>
      </w:pPr>
      <w:r w:rsidRPr="00B0468C">
        <w:rPr>
          <w:rFonts w:ascii="Times New Roman" w:hAnsi="Times New Roman"/>
          <w:sz w:val="28"/>
          <w:szCs w:val="28"/>
        </w:rPr>
        <w:t>у разі прийняття проекту З</w:t>
      </w:r>
      <w:r w:rsidR="00391FC0" w:rsidRPr="00B0468C">
        <w:rPr>
          <w:rFonts w:ascii="Times New Roman" w:hAnsi="Times New Roman"/>
          <w:sz w:val="28"/>
          <w:szCs w:val="28"/>
        </w:rPr>
        <w:t xml:space="preserve">акону стосовно консолідації земель як </w:t>
      </w:r>
      <w:r w:rsidRPr="00B0468C">
        <w:rPr>
          <w:rFonts w:ascii="Times New Roman" w:hAnsi="Times New Roman"/>
          <w:sz w:val="28"/>
          <w:szCs w:val="28"/>
        </w:rPr>
        <w:t>З</w:t>
      </w:r>
      <w:r w:rsidR="00391FC0" w:rsidRPr="00B0468C">
        <w:rPr>
          <w:rFonts w:ascii="Times New Roman" w:hAnsi="Times New Roman"/>
          <w:sz w:val="28"/>
          <w:szCs w:val="28"/>
        </w:rPr>
        <w:t>акону його дія поширювати</w:t>
      </w:r>
      <w:r w:rsidRPr="00B0468C">
        <w:rPr>
          <w:rFonts w:ascii="Times New Roman" w:hAnsi="Times New Roman"/>
          <w:sz w:val="28"/>
          <w:szCs w:val="28"/>
        </w:rPr>
        <w:t xml:space="preserve">меться на відносини, пов’язані </w:t>
      </w:r>
      <w:r w:rsidR="00391FC0" w:rsidRPr="00B0468C">
        <w:rPr>
          <w:rFonts w:ascii="Times New Roman" w:hAnsi="Times New Roman"/>
          <w:sz w:val="28"/>
          <w:szCs w:val="28"/>
        </w:rPr>
        <w:t>з</w:t>
      </w:r>
      <w:r w:rsidRPr="00B0468C">
        <w:rPr>
          <w:rFonts w:ascii="Times New Roman" w:hAnsi="Times New Roman"/>
          <w:sz w:val="28"/>
          <w:szCs w:val="28"/>
        </w:rPr>
        <w:t>і</w:t>
      </w:r>
      <w:r w:rsidR="00391FC0" w:rsidRPr="00B0468C">
        <w:rPr>
          <w:rFonts w:ascii="Times New Roman" w:hAnsi="Times New Roman"/>
          <w:sz w:val="28"/>
          <w:szCs w:val="28"/>
        </w:rPr>
        <w:t xml:space="preserve"> здійсненням консолідації всіх категорій земель та форм власності;</w:t>
      </w:r>
    </w:p>
    <w:p w:rsidR="00391FC0" w:rsidRPr="00B0468C" w:rsidRDefault="00391FC0" w:rsidP="00391FC0">
      <w:pPr>
        <w:pStyle w:val="aa"/>
        <w:spacing w:before="0"/>
        <w:rPr>
          <w:rFonts w:ascii="Times New Roman" w:hAnsi="Times New Roman"/>
          <w:sz w:val="28"/>
          <w:szCs w:val="28"/>
        </w:rPr>
      </w:pPr>
      <w:r w:rsidRPr="00B0468C">
        <w:rPr>
          <w:rFonts w:ascii="Times New Roman" w:hAnsi="Times New Roman"/>
          <w:sz w:val="28"/>
          <w:szCs w:val="28"/>
        </w:rPr>
        <w:t>суб’єктами консолідації земель виступатимуть власники і користувачі земельних ділянок, органи виконавчої влади, органи місцевого самоврядування, уповноважені розпоряджатися земельними ділянками державної чи комунальної власності;</w:t>
      </w:r>
    </w:p>
    <w:p w:rsidR="00391FC0" w:rsidRPr="00B0468C" w:rsidRDefault="00391FC0" w:rsidP="00391FC0">
      <w:pPr>
        <w:pStyle w:val="aa"/>
        <w:spacing w:before="0"/>
        <w:rPr>
          <w:rFonts w:ascii="Times New Roman" w:hAnsi="Times New Roman"/>
          <w:sz w:val="28"/>
          <w:szCs w:val="28"/>
        </w:rPr>
      </w:pPr>
      <w:r w:rsidRPr="00B0468C">
        <w:rPr>
          <w:rFonts w:ascii="Times New Roman" w:hAnsi="Times New Roman"/>
          <w:sz w:val="28"/>
          <w:szCs w:val="28"/>
        </w:rPr>
        <w:t>встановлення способів консолідації: купівля-продаж, поділ або об’єднання земельних ділянок, обмін земельними ділянками;</w:t>
      </w:r>
    </w:p>
    <w:p w:rsidR="00391FC0" w:rsidRPr="00B0468C" w:rsidRDefault="00DA2451" w:rsidP="00391FC0">
      <w:pPr>
        <w:pStyle w:val="aa"/>
        <w:spacing w:before="0"/>
        <w:rPr>
          <w:rFonts w:ascii="Times New Roman" w:hAnsi="Times New Roman"/>
          <w:sz w:val="28"/>
          <w:szCs w:val="28"/>
        </w:rPr>
      </w:pPr>
      <w:r w:rsidRPr="00B0468C">
        <w:rPr>
          <w:rFonts w:ascii="Times New Roman" w:hAnsi="Times New Roman"/>
          <w:sz w:val="28"/>
          <w:szCs w:val="28"/>
        </w:rPr>
        <w:t>запроваджується правило,</w:t>
      </w:r>
      <w:r w:rsidR="00391FC0" w:rsidRPr="00B0468C">
        <w:rPr>
          <w:rFonts w:ascii="Times New Roman" w:hAnsi="Times New Roman"/>
          <w:sz w:val="28"/>
          <w:szCs w:val="28"/>
        </w:rPr>
        <w:t xml:space="preserve"> відповідно до якого у ра</w:t>
      </w:r>
      <w:r w:rsidRPr="00B0468C">
        <w:rPr>
          <w:rFonts w:ascii="Times New Roman" w:hAnsi="Times New Roman"/>
          <w:sz w:val="28"/>
          <w:szCs w:val="28"/>
        </w:rPr>
        <w:t>зі відсутності згоди заінтересовані</w:t>
      </w:r>
      <w:r w:rsidR="00391FC0" w:rsidRPr="00B0468C">
        <w:rPr>
          <w:rFonts w:ascii="Times New Roman" w:hAnsi="Times New Roman"/>
          <w:sz w:val="28"/>
          <w:szCs w:val="28"/>
        </w:rPr>
        <w:t xml:space="preserve"> особи можуть вимагати затвердження проекту землеустрою щодо консолідації земельних ділянок у судовому порядку. Для того, щоб консолідація була ефективною, слід передбачити можливість примусового обміну земельними ділянками. Така можливість буде стимулом, який спонукатиме сторони досягати згоди в позасудовому порядку;</w:t>
      </w:r>
    </w:p>
    <w:p w:rsidR="00391FC0" w:rsidRPr="00B0468C" w:rsidRDefault="00391FC0" w:rsidP="00391FC0">
      <w:pPr>
        <w:pStyle w:val="aa"/>
        <w:spacing w:before="0"/>
        <w:rPr>
          <w:rFonts w:ascii="Times New Roman" w:hAnsi="Times New Roman"/>
          <w:sz w:val="28"/>
          <w:szCs w:val="28"/>
        </w:rPr>
      </w:pPr>
      <w:r w:rsidRPr="00B0468C">
        <w:rPr>
          <w:rFonts w:ascii="Times New Roman" w:hAnsi="Times New Roman"/>
          <w:sz w:val="28"/>
          <w:szCs w:val="28"/>
        </w:rPr>
        <w:t>метою встановлення механізмів захисту прав на земельні ділянки суб’єктів консолідації запропоновано норму щодо нотаріального посвідчення підписів власників земельних ділянок, стосовно яких передбачається зміна меж, обмін та інші способи консолідації земель.</w:t>
      </w:r>
    </w:p>
    <w:p w:rsidR="0074405B" w:rsidRPr="00B0468C" w:rsidRDefault="00D754EA" w:rsidP="00A40000">
      <w:pPr>
        <w:pStyle w:val="aa"/>
        <w:rPr>
          <w:rFonts w:ascii="Times New Roman" w:hAnsi="Times New Roman"/>
          <w:b/>
          <w:bCs/>
          <w:sz w:val="28"/>
          <w:szCs w:val="28"/>
        </w:rPr>
      </w:pPr>
      <w:r w:rsidRPr="00B0468C">
        <w:rPr>
          <w:rFonts w:ascii="Times New Roman" w:hAnsi="Times New Roman"/>
          <w:b/>
          <w:bCs/>
          <w:sz w:val="28"/>
          <w:szCs w:val="28"/>
        </w:rPr>
        <w:t>4. </w:t>
      </w:r>
      <w:r w:rsidR="00277198" w:rsidRPr="00B0468C">
        <w:rPr>
          <w:rFonts w:ascii="Times New Roman" w:hAnsi="Times New Roman"/>
          <w:b/>
          <w:bCs/>
          <w:sz w:val="28"/>
          <w:szCs w:val="28"/>
        </w:rPr>
        <w:t>Правові аспекти</w:t>
      </w:r>
    </w:p>
    <w:p w:rsidR="00277198" w:rsidRPr="00B0468C" w:rsidRDefault="00277198" w:rsidP="00A40000">
      <w:pPr>
        <w:pStyle w:val="aa"/>
        <w:rPr>
          <w:rFonts w:ascii="Times New Roman" w:hAnsi="Times New Roman"/>
          <w:bCs/>
          <w:sz w:val="28"/>
          <w:szCs w:val="28"/>
        </w:rPr>
      </w:pPr>
      <w:r w:rsidRPr="00B0468C">
        <w:rPr>
          <w:rFonts w:ascii="Times New Roman" w:hAnsi="Times New Roman"/>
          <w:bCs/>
          <w:sz w:val="28"/>
          <w:szCs w:val="28"/>
        </w:rPr>
        <w:t xml:space="preserve">Проект </w:t>
      </w:r>
      <w:r w:rsidR="008A5D1D" w:rsidRPr="00B0468C">
        <w:rPr>
          <w:rFonts w:ascii="Times New Roman" w:hAnsi="Times New Roman"/>
          <w:bCs/>
          <w:sz w:val="28"/>
          <w:szCs w:val="28"/>
        </w:rPr>
        <w:t>акта</w:t>
      </w:r>
      <w:r w:rsidRPr="00B0468C">
        <w:rPr>
          <w:rFonts w:ascii="Times New Roman" w:hAnsi="Times New Roman"/>
          <w:bCs/>
          <w:sz w:val="28"/>
          <w:szCs w:val="28"/>
        </w:rPr>
        <w:t xml:space="preserve"> розроблено </w:t>
      </w:r>
      <w:r w:rsidR="004E14CE" w:rsidRPr="00B0468C">
        <w:rPr>
          <w:rFonts w:ascii="Times New Roman" w:hAnsi="Times New Roman"/>
          <w:bCs/>
          <w:sz w:val="28"/>
          <w:szCs w:val="28"/>
        </w:rPr>
        <w:t xml:space="preserve">відповідно до </w:t>
      </w:r>
      <w:r w:rsidR="004E14CE" w:rsidRPr="00B0468C">
        <w:rPr>
          <w:rFonts w:ascii="Times New Roman" w:hAnsi="Times New Roman"/>
          <w:sz w:val="28"/>
          <w:szCs w:val="28"/>
        </w:rPr>
        <w:t>прі</w:t>
      </w:r>
      <w:r w:rsidR="000F267F" w:rsidRPr="00B0468C">
        <w:rPr>
          <w:rFonts w:ascii="Times New Roman" w:hAnsi="Times New Roman"/>
          <w:sz w:val="28"/>
          <w:szCs w:val="28"/>
        </w:rPr>
        <w:t>оритету 5.7 «Земельна реформа» П</w:t>
      </w:r>
      <w:r w:rsidR="004E14CE" w:rsidRPr="00B0468C">
        <w:rPr>
          <w:rFonts w:ascii="Times New Roman" w:hAnsi="Times New Roman"/>
          <w:sz w:val="28"/>
          <w:szCs w:val="28"/>
        </w:rPr>
        <w:t>рограми діяльності Кабінету Міністрів України</w:t>
      </w:r>
      <w:r w:rsidR="000F267F" w:rsidRPr="00B0468C">
        <w:rPr>
          <w:rFonts w:ascii="Times New Roman" w:hAnsi="Times New Roman"/>
          <w:sz w:val="28"/>
          <w:szCs w:val="28"/>
        </w:rPr>
        <w:t>, затвердженої</w:t>
      </w:r>
      <w:r w:rsidR="004E14CE" w:rsidRPr="00B0468C">
        <w:rPr>
          <w:rFonts w:ascii="Times New Roman" w:hAnsi="Times New Roman"/>
          <w:sz w:val="28"/>
          <w:szCs w:val="28"/>
        </w:rPr>
        <w:t xml:space="preserve"> постановою</w:t>
      </w:r>
      <w:r w:rsidR="00D754EA" w:rsidRPr="00B0468C">
        <w:rPr>
          <w:rFonts w:ascii="Times New Roman" w:hAnsi="Times New Roman"/>
          <w:sz w:val="28"/>
          <w:szCs w:val="28"/>
        </w:rPr>
        <w:t xml:space="preserve"> Кабінету Міністрів України від </w:t>
      </w:r>
      <w:r w:rsidR="004E14CE" w:rsidRPr="00B0468C">
        <w:rPr>
          <w:rFonts w:ascii="Times New Roman" w:hAnsi="Times New Roman"/>
          <w:sz w:val="28"/>
          <w:szCs w:val="28"/>
        </w:rPr>
        <w:t>12 червня 2020 </w:t>
      </w:r>
      <w:r w:rsidR="00D754EA" w:rsidRPr="00B0468C">
        <w:rPr>
          <w:rFonts w:ascii="Times New Roman" w:hAnsi="Times New Roman"/>
          <w:sz w:val="28"/>
          <w:szCs w:val="28"/>
        </w:rPr>
        <w:t>р. № </w:t>
      </w:r>
      <w:r w:rsidR="004E14CE" w:rsidRPr="00B0468C">
        <w:rPr>
          <w:rFonts w:ascii="Times New Roman" w:hAnsi="Times New Roman"/>
          <w:sz w:val="28"/>
          <w:szCs w:val="28"/>
        </w:rPr>
        <w:t>471</w:t>
      </w:r>
      <w:r w:rsidR="00F514E2" w:rsidRPr="00B0468C">
        <w:rPr>
          <w:rFonts w:ascii="Times New Roman" w:hAnsi="Times New Roman"/>
          <w:sz w:val="28"/>
          <w:szCs w:val="28"/>
        </w:rPr>
        <w:t>, кроку</w:t>
      </w:r>
      <w:r w:rsidR="00F514E2" w:rsidRPr="00B0468C">
        <w:rPr>
          <w:rFonts w:ascii="Times New Roman" w:hAnsi="Times New Roman"/>
          <w:sz w:val="28"/>
          <w:szCs w:val="28"/>
          <w:lang w:val="ru-RU"/>
        </w:rPr>
        <w:t> </w:t>
      </w:r>
      <w:r w:rsidR="004E14CE" w:rsidRPr="00B0468C">
        <w:rPr>
          <w:rFonts w:ascii="Times New Roman" w:hAnsi="Times New Roman"/>
          <w:sz w:val="28"/>
          <w:szCs w:val="28"/>
        </w:rPr>
        <w:t xml:space="preserve">188 плану пріоритетних дій Уряду на 2020 рік, затвердженого розпорядженням Кабінету Міністрів України </w:t>
      </w:r>
      <w:r w:rsidR="00DA2451" w:rsidRPr="00B0468C">
        <w:rPr>
          <w:rFonts w:ascii="Times New Roman" w:hAnsi="Times New Roman"/>
          <w:sz w:val="28"/>
          <w:szCs w:val="28"/>
        </w:rPr>
        <w:t xml:space="preserve">від </w:t>
      </w:r>
      <w:r w:rsidR="00F514E2" w:rsidRPr="00B0468C">
        <w:rPr>
          <w:rFonts w:ascii="Times New Roman" w:hAnsi="Times New Roman"/>
          <w:sz w:val="28"/>
          <w:szCs w:val="28"/>
        </w:rPr>
        <w:t>9 вересня 2020 р. № </w:t>
      </w:r>
      <w:r w:rsidR="004E14CE" w:rsidRPr="00B0468C">
        <w:rPr>
          <w:rFonts w:ascii="Times New Roman" w:hAnsi="Times New Roman"/>
          <w:sz w:val="28"/>
          <w:szCs w:val="28"/>
        </w:rPr>
        <w:t xml:space="preserve">1133-р, </w:t>
      </w:r>
      <w:r w:rsidR="00F514E2" w:rsidRPr="00B0468C">
        <w:rPr>
          <w:rFonts w:ascii="Times New Roman" w:hAnsi="Times New Roman"/>
          <w:sz w:val="28"/>
          <w:szCs w:val="28"/>
        </w:rPr>
        <w:t>пункту </w:t>
      </w:r>
      <w:r w:rsidR="004E14CE" w:rsidRPr="00B0468C">
        <w:rPr>
          <w:rFonts w:ascii="Times New Roman" w:hAnsi="Times New Roman"/>
          <w:sz w:val="28"/>
          <w:szCs w:val="28"/>
        </w:rPr>
        <w:t>85 Плану законопроектної роботи Верховної Ради України на 2021 рік</w:t>
      </w:r>
      <w:r w:rsidR="00DA2451" w:rsidRPr="00B0468C">
        <w:rPr>
          <w:rFonts w:ascii="Times New Roman" w:hAnsi="Times New Roman"/>
          <w:sz w:val="28"/>
          <w:szCs w:val="28"/>
        </w:rPr>
        <w:t>, затвердженого П</w:t>
      </w:r>
      <w:r w:rsidR="004E14CE" w:rsidRPr="00B0468C">
        <w:rPr>
          <w:rFonts w:ascii="Times New Roman" w:hAnsi="Times New Roman"/>
          <w:sz w:val="28"/>
          <w:szCs w:val="28"/>
        </w:rPr>
        <w:t xml:space="preserve">остановою </w:t>
      </w:r>
      <w:r w:rsidR="000F267F" w:rsidRPr="00B0468C">
        <w:rPr>
          <w:rFonts w:ascii="Times New Roman" w:hAnsi="Times New Roman"/>
          <w:sz w:val="28"/>
          <w:szCs w:val="28"/>
        </w:rPr>
        <w:t>Верховної Ради</w:t>
      </w:r>
      <w:r w:rsidR="00F514E2" w:rsidRPr="00B0468C">
        <w:rPr>
          <w:rFonts w:ascii="Times New Roman" w:hAnsi="Times New Roman"/>
          <w:sz w:val="28"/>
          <w:szCs w:val="28"/>
        </w:rPr>
        <w:t xml:space="preserve"> України від 2 лютого 2021 р. № </w:t>
      </w:r>
      <w:r w:rsidR="004E14CE" w:rsidRPr="00B0468C">
        <w:rPr>
          <w:rFonts w:ascii="Times New Roman" w:hAnsi="Times New Roman"/>
          <w:sz w:val="28"/>
          <w:szCs w:val="28"/>
        </w:rPr>
        <w:t>1165-IX</w:t>
      </w:r>
      <w:r w:rsidRPr="00B0468C">
        <w:rPr>
          <w:rFonts w:ascii="Times New Roman" w:hAnsi="Times New Roman"/>
          <w:bCs/>
          <w:sz w:val="28"/>
          <w:szCs w:val="28"/>
        </w:rPr>
        <w:t>.</w:t>
      </w:r>
    </w:p>
    <w:p w:rsidR="00995F0F" w:rsidRPr="00BD44D7" w:rsidRDefault="00995F0F" w:rsidP="00A30C22">
      <w:pPr>
        <w:spacing w:after="0" w:line="240" w:lineRule="auto"/>
        <w:ind w:firstLine="567"/>
        <w:jc w:val="both"/>
        <w:rPr>
          <w:rFonts w:ascii="Times New Roman" w:hAnsi="Times New Roman"/>
          <w:sz w:val="28"/>
          <w:szCs w:val="28"/>
          <w:lang w:val="uk-UA"/>
        </w:rPr>
      </w:pPr>
      <w:r w:rsidRPr="00B0468C">
        <w:rPr>
          <w:rFonts w:ascii="Times New Roman" w:hAnsi="Times New Roman"/>
          <w:sz w:val="28"/>
          <w:szCs w:val="28"/>
          <w:lang w:val="uk-UA"/>
        </w:rPr>
        <w:lastRenderedPageBreak/>
        <w:t xml:space="preserve">Основними нормативно-правовими актами, що діють у </w:t>
      </w:r>
      <w:r w:rsidR="008A5D1D" w:rsidRPr="00B0468C">
        <w:rPr>
          <w:rFonts w:ascii="Times New Roman" w:hAnsi="Times New Roman"/>
          <w:sz w:val="28"/>
          <w:szCs w:val="28"/>
          <w:lang w:val="uk-UA"/>
        </w:rPr>
        <w:t>цій сфері правового регулювання,</w:t>
      </w:r>
      <w:r w:rsidRPr="00B0468C">
        <w:rPr>
          <w:rFonts w:ascii="Times New Roman" w:hAnsi="Times New Roman"/>
          <w:sz w:val="28"/>
          <w:szCs w:val="28"/>
          <w:lang w:val="uk-UA"/>
        </w:rPr>
        <w:t xml:space="preserve"> є Конституція України, Земельний кодекс України, Цивільний кодекс України, закони України «Про землеустрій», </w:t>
      </w:r>
      <w:r w:rsidR="00DA2451" w:rsidRPr="00B0468C">
        <w:rPr>
          <w:rFonts w:ascii="Times New Roman" w:hAnsi="Times New Roman"/>
          <w:sz w:val="28"/>
          <w:szCs w:val="28"/>
          <w:lang w:val="uk-UA"/>
        </w:rPr>
        <w:t>«Про фермерське господарство» і</w:t>
      </w:r>
      <w:r w:rsidR="006C3C49" w:rsidRPr="00B0468C">
        <w:rPr>
          <w:rFonts w:ascii="Times New Roman" w:hAnsi="Times New Roman"/>
          <w:sz w:val="28"/>
          <w:szCs w:val="28"/>
          <w:lang w:val="uk-UA"/>
        </w:rPr>
        <w:t xml:space="preserve"> «Про особисте селянське господарство»</w:t>
      </w:r>
      <w:r w:rsidRPr="00B0468C">
        <w:rPr>
          <w:rFonts w:ascii="Times New Roman" w:hAnsi="Times New Roman"/>
          <w:sz w:val="28"/>
          <w:szCs w:val="28"/>
          <w:lang w:val="uk-UA"/>
        </w:rPr>
        <w:t>.</w:t>
      </w:r>
    </w:p>
    <w:p w:rsidR="00BD44D7" w:rsidRPr="00BD44D7" w:rsidRDefault="00BD44D7" w:rsidP="000F267F">
      <w:pPr>
        <w:spacing w:after="0" w:line="240" w:lineRule="auto"/>
        <w:ind w:firstLine="567"/>
        <w:jc w:val="both"/>
        <w:rPr>
          <w:rFonts w:ascii="Times New Roman" w:hAnsi="Times New Roman"/>
          <w:b/>
          <w:sz w:val="16"/>
          <w:szCs w:val="16"/>
          <w:lang w:val="uk-UA"/>
        </w:rPr>
      </w:pPr>
    </w:p>
    <w:p w:rsidR="0074405B" w:rsidRPr="00BD44D7" w:rsidRDefault="00D754EA" w:rsidP="000F267F">
      <w:pPr>
        <w:spacing w:after="0" w:line="240" w:lineRule="auto"/>
        <w:ind w:firstLine="567"/>
        <w:jc w:val="both"/>
        <w:rPr>
          <w:rFonts w:ascii="Times New Roman" w:hAnsi="Times New Roman"/>
          <w:b/>
          <w:sz w:val="28"/>
          <w:szCs w:val="28"/>
          <w:lang w:val="uk-UA"/>
        </w:rPr>
      </w:pPr>
      <w:r w:rsidRPr="00BD44D7">
        <w:rPr>
          <w:rFonts w:ascii="Times New Roman" w:hAnsi="Times New Roman"/>
          <w:b/>
          <w:sz w:val="28"/>
          <w:szCs w:val="28"/>
          <w:lang w:val="uk-UA"/>
        </w:rPr>
        <w:t>5. </w:t>
      </w:r>
      <w:r w:rsidR="00D77D1C" w:rsidRPr="00BD44D7">
        <w:rPr>
          <w:rFonts w:ascii="Times New Roman" w:hAnsi="Times New Roman"/>
          <w:b/>
          <w:sz w:val="28"/>
          <w:szCs w:val="28"/>
          <w:lang w:val="uk-UA"/>
        </w:rPr>
        <w:t>Фінансово-економічне обґрунтування</w:t>
      </w:r>
    </w:p>
    <w:p w:rsidR="00D77D1C" w:rsidRPr="00B0468C" w:rsidRDefault="00D77D1C" w:rsidP="000F267F">
      <w:pPr>
        <w:spacing w:after="0" w:line="240" w:lineRule="auto"/>
        <w:ind w:firstLine="567"/>
        <w:jc w:val="both"/>
        <w:rPr>
          <w:rFonts w:ascii="Times New Roman" w:hAnsi="Times New Roman"/>
          <w:sz w:val="28"/>
          <w:szCs w:val="28"/>
          <w:lang w:val="uk-UA"/>
        </w:rPr>
      </w:pPr>
      <w:r w:rsidRPr="00B0468C">
        <w:rPr>
          <w:rFonts w:ascii="Times New Roman" w:hAnsi="Times New Roman"/>
          <w:sz w:val="28"/>
          <w:szCs w:val="28"/>
          <w:lang w:val="uk-UA"/>
        </w:rPr>
        <w:t>Реалізація проекту акта не потребує додаткового фінансування з державного чи місцевого бюджетів.</w:t>
      </w:r>
    </w:p>
    <w:p w:rsidR="00D77D1C" w:rsidRPr="00B0468C" w:rsidRDefault="00D77D1C" w:rsidP="00D77D1C">
      <w:pPr>
        <w:spacing w:before="120" w:after="0" w:line="240" w:lineRule="auto"/>
        <w:ind w:firstLine="567"/>
        <w:jc w:val="both"/>
        <w:rPr>
          <w:rFonts w:ascii="Times New Roman" w:hAnsi="Times New Roman"/>
          <w:b/>
          <w:sz w:val="28"/>
          <w:szCs w:val="28"/>
          <w:lang w:val="uk-UA"/>
        </w:rPr>
      </w:pPr>
      <w:r w:rsidRPr="00B0468C">
        <w:rPr>
          <w:rFonts w:ascii="Times New Roman" w:hAnsi="Times New Roman" w:cs="Times New Roman"/>
          <w:b/>
          <w:sz w:val="28"/>
          <w:szCs w:val="28"/>
          <w:lang w:val="uk-UA"/>
        </w:rPr>
        <w:t>6</w:t>
      </w:r>
      <w:r w:rsidR="00D754EA" w:rsidRPr="00B0468C">
        <w:rPr>
          <w:rFonts w:ascii="Times New Roman" w:hAnsi="Times New Roman"/>
          <w:b/>
          <w:sz w:val="28"/>
          <w:szCs w:val="28"/>
          <w:lang w:val="uk-UA"/>
        </w:rPr>
        <w:t>. </w:t>
      </w:r>
      <w:r w:rsidR="00995F0F" w:rsidRPr="00B0468C">
        <w:rPr>
          <w:rFonts w:ascii="Times New Roman" w:hAnsi="Times New Roman"/>
          <w:b/>
          <w:sz w:val="28"/>
          <w:szCs w:val="28"/>
          <w:lang w:val="uk-UA"/>
        </w:rPr>
        <w:t>Позиція заінтересованих сторін</w:t>
      </w:r>
    </w:p>
    <w:p w:rsidR="003A36F3" w:rsidRPr="00B0468C" w:rsidRDefault="00F514E2" w:rsidP="003A36F3">
      <w:pPr>
        <w:spacing w:before="120"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Проект акта погоджено без зауважень Міністерством розвитку економіки, торгівлі та сільського господарства України, Міністерством фінансів України, Міністерством цифрової трансформації України</w:t>
      </w:r>
      <w:r w:rsidR="005E2373">
        <w:rPr>
          <w:rFonts w:ascii="Times New Roman" w:hAnsi="Times New Roman" w:cs="Times New Roman"/>
          <w:sz w:val="28"/>
          <w:szCs w:val="28"/>
          <w:lang w:val="uk-UA"/>
        </w:rPr>
        <w:t>, Державн</w:t>
      </w:r>
      <w:r w:rsidR="003A36F3">
        <w:rPr>
          <w:rFonts w:ascii="Times New Roman" w:hAnsi="Times New Roman" w:cs="Times New Roman"/>
          <w:sz w:val="28"/>
          <w:szCs w:val="28"/>
          <w:lang w:val="uk-UA"/>
        </w:rPr>
        <w:t xml:space="preserve">ою регуляторною службою України, </w:t>
      </w:r>
      <w:r w:rsidR="003A36F3" w:rsidRPr="003A36F3">
        <w:rPr>
          <w:rFonts w:ascii="Times New Roman" w:hAnsi="Times New Roman" w:cs="Times New Roman"/>
          <w:sz w:val="28"/>
          <w:szCs w:val="28"/>
          <w:lang w:val="uk-UA"/>
        </w:rPr>
        <w:t>Міністерством з питань реінтеграції тимчасово окупованих територій України надано зауваження, які враховано.</w:t>
      </w:r>
    </w:p>
    <w:p w:rsidR="00D154F6" w:rsidRPr="00B0468C" w:rsidRDefault="00D154F6" w:rsidP="00D154F6">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sz w:val="28"/>
          <w:szCs w:val="28"/>
          <w:lang w:val="uk-UA"/>
        </w:rPr>
        <w:t>Міністерством юстиції України</w:t>
      </w:r>
      <w:r w:rsidRPr="00B0468C">
        <w:rPr>
          <w:rFonts w:ascii="Times New Roman" w:hAnsi="Times New Roman" w:cs="Times New Roman"/>
          <w:sz w:val="28"/>
          <w:szCs w:val="28"/>
          <w:lang w:val="uk-UA"/>
        </w:rPr>
        <w:t xml:space="preserve"> за результатами проведення правової експертизи проекту акта подано висновок щодо його невідповідності законам України, іншим актам законодавства, вимогам нормопроектувальної техніки, які враховано.</w:t>
      </w:r>
    </w:p>
    <w:p w:rsidR="009B04A8" w:rsidRPr="00B0468C" w:rsidRDefault="009B04A8" w:rsidP="009B04A8">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Урядов</w:t>
      </w:r>
      <w:r w:rsidR="0072308B" w:rsidRPr="00B0468C">
        <w:rPr>
          <w:rFonts w:ascii="Times New Roman" w:hAnsi="Times New Roman" w:cs="Times New Roman"/>
          <w:sz w:val="28"/>
          <w:szCs w:val="28"/>
          <w:lang w:val="uk-UA"/>
        </w:rPr>
        <w:t>им</w:t>
      </w:r>
      <w:r w:rsidRPr="00B0468C">
        <w:rPr>
          <w:rFonts w:ascii="Times New Roman" w:hAnsi="Times New Roman" w:cs="Times New Roman"/>
          <w:sz w:val="28"/>
          <w:szCs w:val="28"/>
          <w:lang w:val="uk-UA"/>
        </w:rPr>
        <w:t xml:space="preserve"> офіс</w:t>
      </w:r>
      <w:r w:rsidR="0072308B" w:rsidRPr="00B0468C">
        <w:rPr>
          <w:rFonts w:ascii="Times New Roman" w:hAnsi="Times New Roman" w:cs="Times New Roman"/>
          <w:sz w:val="28"/>
          <w:szCs w:val="28"/>
          <w:lang w:val="uk-UA"/>
        </w:rPr>
        <w:t>ом</w:t>
      </w:r>
      <w:r w:rsidRPr="00B0468C">
        <w:rPr>
          <w:rFonts w:ascii="Times New Roman" w:hAnsi="Times New Roman" w:cs="Times New Roman"/>
          <w:sz w:val="28"/>
          <w:szCs w:val="28"/>
          <w:lang w:val="uk-UA"/>
        </w:rPr>
        <w:t xml:space="preserve"> координації європейської та євроатлантичної інтеграції</w:t>
      </w:r>
      <w:r w:rsidR="0072308B" w:rsidRPr="00B0468C">
        <w:rPr>
          <w:rFonts w:ascii="Times New Roman" w:hAnsi="Times New Roman" w:cs="Times New Roman"/>
          <w:sz w:val="28"/>
          <w:szCs w:val="28"/>
          <w:lang w:val="uk-UA"/>
        </w:rPr>
        <w:t xml:space="preserve"> Секретаріату Кабінету Міністрів України пр</w:t>
      </w:r>
      <w:r w:rsidR="00DA2451" w:rsidRPr="00B0468C">
        <w:rPr>
          <w:rFonts w:ascii="Times New Roman" w:hAnsi="Times New Roman" w:cs="Times New Roman"/>
          <w:sz w:val="28"/>
          <w:szCs w:val="28"/>
          <w:lang w:val="uk-UA"/>
        </w:rPr>
        <w:t>оведено експертизу проекту акта</w:t>
      </w:r>
      <w:r w:rsidR="00DA2451" w:rsidRPr="00B0468C">
        <w:rPr>
          <w:rFonts w:ascii="Times New Roman" w:hAnsi="Times New Roman" w:cs="Times New Roman"/>
          <w:sz w:val="28"/>
          <w:szCs w:val="28"/>
          <w:lang w:val="uk-UA"/>
        </w:rPr>
        <w:br/>
      </w:r>
      <w:r w:rsidR="0072308B" w:rsidRPr="00B0468C">
        <w:rPr>
          <w:rFonts w:ascii="Times New Roman" w:hAnsi="Times New Roman" w:cs="Times New Roman"/>
          <w:sz w:val="28"/>
          <w:szCs w:val="28"/>
          <w:lang w:val="uk-UA"/>
        </w:rPr>
        <w:t xml:space="preserve">на відповідність </w:t>
      </w:r>
      <w:r w:rsidR="0072308B" w:rsidRPr="00B0468C">
        <w:rPr>
          <w:rFonts w:ascii="Times New Roman" w:hAnsi="Times New Roman"/>
          <w:sz w:val="28"/>
          <w:szCs w:val="28"/>
          <w:shd w:val="clear" w:color="auto" w:fill="FFFFFF"/>
          <w:lang w:val="uk-UA"/>
        </w:rPr>
        <w:t>зобов’язанням України у сфері європейської інтеграції, у тому числі міжнародно-правовим, та праву Європейського Союзу (</w:t>
      </w:r>
      <w:r w:rsidR="0072308B" w:rsidRPr="00B0468C">
        <w:rPr>
          <w:rFonts w:ascii="Times New Roman" w:hAnsi="Times New Roman"/>
          <w:sz w:val="28"/>
          <w:szCs w:val="28"/>
          <w:shd w:val="clear" w:color="auto" w:fill="FFFFFF"/>
        </w:rPr>
        <w:t>acquis</w:t>
      </w:r>
      <w:r w:rsidR="008269DA" w:rsidRPr="00B0468C">
        <w:rPr>
          <w:rFonts w:ascii="Times New Roman" w:hAnsi="Times New Roman"/>
          <w:sz w:val="28"/>
          <w:szCs w:val="28"/>
          <w:shd w:val="clear" w:color="auto" w:fill="FFFFFF"/>
          <w:lang w:val="uk-UA"/>
        </w:rPr>
        <w:t xml:space="preserve"> ЄС)</w:t>
      </w:r>
      <w:r w:rsidR="00DA2451" w:rsidRPr="00B0468C">
        <w:rPr>
          <w:rFonts w:ascii="Times New Roman" w:hAnsi="Times New Roman"/>
          <w:sz w:val="28"/>
          <w:szCs w:val="28"/>
          <w:shd w:val="clear" w:color="auto" w:fill="FFFFFF"/>
          <w:lang w:val="uk-UA"/>
        </w:rPr>
        <w:br/>
      </w:r>
      <w:r w:rsidR="0072308B" w:rsidRPr="00B0468C">
        <w:rPr>
          <w:rFonts w:ascii="Times New Roman" w:hAnsi="Times New Roman"/>
          <w:sz w:val="28"/>
          <w:szCs w:val="28"/>
          <w:shd w:val="clear" w:color="auto" w:fill="FFFFFF"/>
          <w:lang w:val="uk-UA"/>
        </w:rPr>
        <w:t>та повідомлено, що проект акта не регулюється зобов’язаннями України у сфері європейської інтеграції, у тому числі міжнародно-правовими, та правом Європейського Союзу (</w:t>
      </w:r>
      <w:r w:rsidR="0072308B" w:rsidRPr="00B0468C">
        <w:rPr>
          <w:rFonts w:ascii="Times New Roman" w:hAnsi="Times New Roman"/>
          <w:sz w:val="28"/>
          <w:szCs w:val="28"/>
          <w:shd w:val="clear" w:color="auto" w:fill="FFFFFF"/>
        </w:rPr>
        <w:t>acquis</w:t>
      </w:r>
      <w:r w:rsidR="0072308B" w:rsidRPr="00B0468C">
        <w:rPr>
          <w:rFonts w:ascii="Times New Roman" w:hAnsi="Times New Roman"/>
          <w:sz w:val="28"/>
          <w:szCs w:val="28"/>
          <w:shd w:val="clear" w:color="auto" w:fill="FFFFFF"/>
          <w:lang w:val="uk-UA"/>
        </w:rPr>
        <w:t xml:space="preserve"> ЄС).</w:t>
      </w:r>
    </w:p>
    <w:p w:rsidR="00F514E2" w:rsidRPr="00B0468C" w:rsidRDefault="00F514E2" w:rsidP="00F514E2">
      <w:pPr>
        <w:spacing w:after="0" w:line="240" w:lineRule="auto"/>
        <w:ind w:firstLine="567"/>
        <w:jc w:val="both"/>
        <w:rPr>
          <w:rFonts w:ascii="Times New Roman" w:hAnsi="Times New Roman"/>
          <w:sz w:val="28"/>
          <w:szCs w:val="28"/>
          <w:lang w:val="uk-UA"/>
        </w:rPr>
      </w:pPr>
      <w:r w:rsidRPr="00B0468C">
        <w:rPr>
          <w:rFonts w:ascii="Times New Roman" w:hAnsi="Times New Roman"/>
          <w:sz w:val="28"/>
          <w:szCs w:val="28"/>
          <w:lang w:val="uk-UA"/>
        </w:rPr>
        <w:t xml:space="preserve">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w:t>
      </w:r>
    </w:p>
    <w:p w:rsidR="00F514E2" w:rsidRPr="00B0468C" w:rsidRDefault="00F514E2" w:rsidP="00F514E2">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sz w:val="28"/>
          <w:szCs w:val="28"/>
          <w:lang w:val="uk-UA"/>
        </w:rPr>
        <w:t>Проект акта не потребує розгляду Науковим комітетом Національної ради України з питань розвитку науки і технологій.</w:t>
      </w:r>
    </w:p>
    <w:p w:rsidR="005D7DC7" w:rsidRPr="00B0468C" w:rsidRDefault="00224ECC" w:rsidP="00C5290B">
      <w:pPr>
        <w:spacing w:before="120" w:after="0" w:line="240" w:lineRule="auto"/>
        <w:ind w:firstLine="567"/>
        <w:jc w:val="both"/>
        <w:rPr>
          <w:rFonts w:ascii="Times New Roman" w:hAnsi="Times New Roman" w:cs="Times New Roman"/>
          <w:b/>
          <w:sz w:val="28"/>
          <w:szCs w:val="28"/>
          <w:lang w:val="uk-UA"/>
        </w:rPr>
      </w:pPr>
      <w:r w:rsidRPr="00B0468C">
        <w:rPr>
          <w:rFonts w:ascii="Times New Roman" w:hAnsi="Times New Roman" w:cs="Times New Roman"/>
          <w:b/>
          <w:sz w:val="28"/>
          <w:szCs w:val="28"/>
          <w:lang w:val="uk-UA"/>
        </w:rPr>
        <w:t>7. </w:t>
      </w:r>
      <w:r w:rsidR="005D7DC7" w:rsidRPr="00B0468C">
        <w:rPr>
          <w:rFonts w:ascii="Times New Roman" w:hAnsi="Times New Roman" w:cs="Times New Roman"/>
          <w:b/>
          <w:sz w:val="28"/>
          <w:szCs w:val="28"/>
          <w:lang w:val="uk-UA"/>
        </w:rPr>
        <w:t>Оцінка відповідності</w:t>
      </w:r>
    </w:p>
    <w:p w:rsidR="00931565" w:rsidRPr="00B0468C" w:rsidRDefault="00931565" w:rsidP="00931565">
      <w:pPr>
        <w:spacing w:before="120"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У проекті акта відсутні положення, що:</w:t>
      </w:r>
    </w:p>
    <w:p w:rsidR="00931565" w:rsidRPr="00B0468C" w:rsidRDefault="00931565"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стосуються зобов’язань України у сфері європейської інтеграції;</w:t>
      </w:r>
    </w:p>
    <w:p w:rsidR="00931565" w:rsidRPr="00B0468C" w:rsidRDefault="00931565"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стосуються прав та свобод, гарантованих Конвенцією про захист прав людини і основоположних свобод;</w:t>
      </w:r>
    </w:p>
    <w:p w:rsidR="00931565" w:rsidRPr="00B0468C" w:rsidRDefault="00931565"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впливають на забезпечення рівних прав та можливостей жінок і чоловіків;</w:t>
      </w:r>
    </w:p>
    <w:p w:rsidR="00931565" w:rsidRPr="00B0468C" w:rsidRDefault="00931565"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 xml:space="preserve">містять ризики вчинення корупційних правопорушень та правопорушень, пов’язаних </w:t>
      </w:r>
      <w:r w:rsidR="00DA2451" w:rsidRPr="00B0468C">
        <w:rPr>
          <w:rFonts w:ascii="Times New Roman" w:hAnsi="Times New Roman" w:cs="Times New Roman"/>
          <w:sz w:val="28"/>
          <w:szCs w:val="28"/>
          <w:lang w:val="uk-UA"/>
        </w:rPr>
        <w:t>і</w:t>
      </w:r>
      <w:r w:rsidRPr="00B0468C">
        <w:rPr>
          <w:rFonts w:ascii="Times New Roman" w:hAnsi="Times New Roman" w:cs="Times New Roman"/>
          <w:sz w:val="28"/>
          <w:szCs w:val="28"/>
          <w:lang w:val="uk-UA"/>
        </w:rPr>
        <w:t>з корупцією;</w:t>
      </w:r>
    </w:p>
    <w:p w:rsidR="005D7DC7" w:rsidRPr="00B0468C" w:rsidRDefault="00931565"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створюють підстави для дискримінації.</w:t>
      </w:r>
    </w:p>
    <w:p w:rsidR="0063165C" w:rsidRPr="00B0468C" w:rsidRDefault="004C1090"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 xml:space="preserve">Державною службою України з питань геодезії, картографії та кадастру листом </w:t>
      </w:r>
      <w:r w:rsidR="0063165C" w:rsidRPr="00B0468C">
        <w:rPr>
          <w:rFonts w:ascii="Times New Roman" w:hAnsi="Times New Roman" w:cs="Times New Roman"/>
          <w:sz w:val="28"/>
          <w:szCs w:val="28"/>
          <w:lang w:val="uk-UA"/>
        </w:rPr>
        <w:t>від </w:t>
      </w:r>
      <w:r w:rsidRPr="00B0468C">
        <w:rPr>
          <w:rFonts w:ascii="Times New Roman" w:hAnsi="Times New Roman" w:cs="Times New Roman"/>
          <w:sz w:val="28"/>
          <w:szCs w:val="28"/>
          <w:lang w:val="uk-UA"/>
        </w:rPr>
        <w:t xml:space="preserve">22.01.2021 № 7-28-0.221-700/2-21 </w:t>
      </w:r>
      <w:r w:rsidR="0063165C" w:rsidRPr="00B0468C">
        <w:rPr>
          <w:rFonts w:ascii="Times New Roman" w:hAnsi="Times New Roman" w:cs="Times New Roman"/>
          <w:sz w:val="28"/>
          <w:szCs w:val="28"/>
          <w:lang w:val="uk-UA"/>
        </w:rPr>
        <w:t xml:space="preserve">проект Закону України «Про </w:t>
      </w:r>
      <w:r w:rsidR="0063165C" w:rsidRPr="00B0468C">
        <w:rPr>
          <w:rFonts w:ascii="Times New Roman" w:hAnsi="Times New Roman" w:cs="Times New Roman"/>
          <w:sz w:val="28"/>
          <w:szCs w:val="28"/>
          <w:lang w:val="uk-UA"/>
        </w:rPr>
        <w:lastRenderedPageBreak/>
        <w:t>внесення змін до деяких законодавчих актів України з питань консолідації земель» надіслано</w:t>
      </w:r>
      <w:r w:rsidRPr="00B0468C">
        <w:rPr>
          <w:rFonts w:ascii="Times New Roman" w:hAnsi="Times New Roman" w:cs="Times New Roman"/>
          <w:sz w:val="28"/>
          <w:szCs w:val="28"/>
          <w:lang w:val="uk-UA"/>
        </w:rPr>
        <w:t xml:space="preserve"> до Національного агентства з питань запобігання корупції</w:t>
      </w:r>
      <w:r w:rsidR="0063165C" w:rsidRPr="00B0468C">
        <w:rPr>
          <w:rFonts w:ascii="Times New Roman" w:hAnsi="Times New Roman" w:cs="Times New Roman"/>
          <w:sz w:val="28"/>
          <w:szCs w:val="28"/>
          <w:lang w:val="uk-UA"/>
        </w:rPr>
        <w:t xml:space="preserve"> для проведення антикорупційної експертизи.</w:t>
      </w:r>
    </w:p>
    <w:p w:rsidR="004C1090" w:rsidRPr="00B0468C" w:rsidRDefault="0063165C" w:rsidP="00931565">
      <w:pPr>
        <w:spacing w:after="0" w:line="240" w:lineRule="auto"/>
        <w:ind w:firstLine="567"/>
        <w:jc w:val="both"/>
        <w:rPr>
          <w:rFonts w:ascii="Times New Roman" w:hAnsi="Times New Roman" w:cs="Times New Roman"/>
          <w:sz w:val="28"/>
          <w:szCs w:val="28"/>
          <w:lang w:val="uk-UA"/>
        </w:rPr>
      </w:pPr>
      <w:r w:rsidRPr="00B0468C">
        <w:rPr>
          <w:rFonts w:ascii="Times New Roman" w:hAnsi="Times New Roman" w:cs="Times New Roman"/>
          <w:sz w:val="28"/>
          <w:szCs w:val="28"/>
          <w:lang w:val="uk-UA"/>
        </w:rPr>
        <w:t>У Національному агентстві з питань запобігання корупції зазначений лист Держгеокадастру зареєстровано 22.01.2021 за № 03/4068/21.</w:t>
      </w:r>
    </w:p>
    <w:p w:rsidR="00F74F4A" w:rsidRPr="00B0468C" w:rsidRDefault="00784313" w:rsidP="00C5290B">
      <w:pPr>
        <w:spacing w:before="120" w:after="0" w:line="240" w:lineRule="auto"/>
        <w:ind w:firstLine="567"/>
        <w:jc w:val="both"/>
        <w:rPr>
          <w:rFonts w:ascii="Times New Roman" w:hAnsi="Times New Roman" w:cs="Times New Roman"/>
          <w:b/>
          <w:sz w:val="28"/>
          <w:szCs w:val="28"/>
          <w:lang w:val="uk-UA"/>
        </w:rPr>
      </w:pPr>
      <w:r w:rsidRPr="00B0468C">
        <w:rPr>
          <w:rFonts w:ascii="Times New Roman" w:hAnsi="Times New Roman" w:cs="Times New Roman"/>
          <w:b/>
          <w:sz w:val="28"/>
          <w:szCs w:val="28"/>
          <w:lang w:val="uk-UA"/>
        </w:rPr>
        <w:t>8. </w:t>
      </w:r>
      <w:r w:rsidR="00F74F4A" w:rsidRPr="00B0468C">
        <w:rPr>
          <w:rFonts w:ascii="Times New Roman" w:hAnsi="Times New Roman" w:cs="Times New Roman"/>
          <w:b/>
          <w:sz w:val="28"/>
          <w:szCs w:val="28"/>
          <w:lang w:val="uk-UA"/>
        </w:rPr>
        <w:t>Прогноз результатів</w:t>
      </w:r>
    </w:p>
    <w:p w:rsidR="00C92B5F" w:rsidRPr="00B0468C" w:rsidRDefault="00207E31" w:rsidP="00C92B5F">
      <w:pPr>
        <w:spacing w:before="120" w:after="0" w:line="240" w:lineRule="auto"/>
        <w:ind w:firstLine="567"/>
        <w:jc w:val="both"/>
        <w:rPr>
          <w:rFonts w:ascii="Times New Roman" w:hAnsi="Times New Roman" w:cs="Times New Roman"/>
          <w:sz w:val="28"/>
          <w:szCs w:val="28"/>
          <w:lang w:val="uk-UA"/>
        </w:rPr>
      </w:pPr>
      <w:r w:rsidRPr="00B0468C">
        <w:rPr>
          <w:rFonts w:ascii="Times New Roman" w:hAnsi="Times New Roman"/>
          <w:sz w:val="28"/>
          <w:szCs w:val="28"/>
          <w:lang w:val="uk-UA"/>
        </w:rPr>
        <w:t xml:space="preserve">Прийняття проекту акта </w:t>
      </w:r>
      <w:r w:rsidR="00DA2451" w:rsidRPr="00B0468C">
        <w:rPr>
          <w:rFonts w:ascii="Times New Roman" w:hAnsi="Times New Roman"/>
          <w:sz w:val="28"/>
          <w:szCs w:val="28"/>
          <w:lang w:val="uk-UA"/>
        </w:rPr>
        <w:t>дасть змогу</w:t>
      </w:r>
      <w:r w:rsidRPr="00B0468C">
        <w:rPr>
          <w:rFonts w:ascii="Times New Roman" w:hAnsi="Times New Roman"/>
          <w:sz w:val="28"/>
          <w:szCs w:val="28"/>
          <w:lang w:val="uk-UA"/>
        </w:rPr>
        <w:t xml:space="preserve">: </w:t>
      </w:r>
      <w:r w:rsidR="00C92B5F" w:rsidRPr="00B0468C">
        <w:rPr>
          <w:rFonts w:ascii="Times New Roman" w:hAnsi="Times New Roman" w:cs="Times New Roman"/>
          <w:sz w:val="28"/>
          <w:szCs w:val="28"/>
          <w:lang w:val="uk-UA"/>
        </w:rPr>
        <w:t xml:space="preserve">удосконалити правові засади проведення консолідації земель сільськогосподарського призначення; </w:t>
      </w:r>
      <w:r w:rsidR="00C92B5F" w:rsidRPr="00B0468C">
        <w:rPr>
          <w:rFonts w:ascii="Times New Roman" w:hAnsi="Times New Roman"/>
          <w:sz w:val="28"/>
          <w:szCs w:val="28"/>
          <w:lang w:val="uk-UA"/>
        </w:rPr>
        <w:t>створити</w:t>
      </w:r>
      <w:r w:rsidRPr="00B0468C">
        <w:rPr>
          <w:rFonts w:ascii="Times New Roman" w:hAnsi="Times New Roman"/>
          <w:sz w:val="28"/>
          <w:szCs w:val="28"/>
          <w:lang w:val="uk-UA"/>
        </w:rPr>
        <w:t xml:space="preserve"> умов</w:t>
      </w:r>
      <w:r w:rsidR="00C92B5F" w:rsidRPr="00B0468C">
        <w:rPr>
          <w:rFonts w:ascii="Times New Roman" w:hAnsi="Times New Roman"/>
          <w:sz w:val="28"/>
          <w:szCs w:val="28"/>
          <w:lang w:val="uk-UA"/>
        </w:rPr>
        <w:t>и</w:t>
      </w:r>
      <w:r w:rsidRPr="00B0468C">
        <w:rPr>
          <w:rFonts w:ascii="Times New Roman" w:hAnsi="Times New Roman"/>
          <w:sz w:val="28"/>
          <w:szCs w:val="28"/>
          <w:lang w:val="uk-UA"/>
        </w:rPr>
        <w:t xml:space="preserve"> для формування фермерс</w:t>
      </w:r>
      <w:r w:rsidR="00C92B5F" w:rsidRPr="00B0468C">
        <w:rPr>
          <w:rFonts w:ascii="Times New Roman" w:hAnsi="Times New Roman"/>
          <w:sz w:val="28"/>
          <w:szCs w:val="28"/>
          <w:lang w:val="uk-UA"/>
        </w:rPr>
        <w:t xml:space="preserve">ьких господарств сімейного типу; створити інвестиційно привабливі та оптимальні за розмірами земельні ділянки; </w:t>
      </w:r>
      <w:r w:rsidR="00C92B5F" w:rsidRPr="00B0468C">
        <w:rPr>
          <w:rFonts w:ascii="Times New Roman" w:hAnsi="Times New Roman" w:cs="Times New Roman"/>
          <w:sz w:val="28"/>
          <w:szCs w:val="28"/>
          <w:lang w:val="uk-UA"/>
        </w:rPr>
        <w:t>поліпшити структуру землеволодінь, що сприятиме раціональному плануванню та організації землекористування; поліпшити управління земельними ресурсами та усунути черезсмужжя.</w:t>
      </w:r>
    </w:p>
    <w:p w:rsidR="00FF1BB9" w:rsidRPr="00B0468C" w:rsidRDefault="00FF1BB9" w:rsidP="004702D8">
      <w:pPr>
        <w:spacing w:after="0" w:line="240" w:lineRule="auto"/>
        <w:ind w:firstLine="567"/>
        <w:jc w:val="both"/>
        <w:rPr>
          <w:rFonts w:ascii="Times New Roman" w:hAnsi="Times New Roman"/>
          <w:sz w:val="28"/>
          <w:szCs w:val="28"/>
          <w:lang w:val="uk-UA"/>
        </w:rPr>
      </w:pPr>
      <w:r w:rsidRPr="00B0468C">
        <w:rPr>
          <w:rFonts w:ascii="Times New Roman" w:hAnsi="Times New Roman"/>
          <w:sz w:val="28"/>
          <w:szCs w:val="28"/>
          <w:lang w:val="uk-UA"/>
        </w:rPr>
        <w:t>Проект акта не містить положень, що стосуються ризиків та обмежень, які можуть виникнути під час реалізації акта.</w:t>
      </w:r>
    </w:p>
    <w:p w:rsidR="004A04C8" w:rsidRPr="00B0468C" w:rsidRDefault="004A04C8" w:rsidP="00AA01CF">
      <w:pPr>
        <w:spacing w:after="0" w:line="240" w:lineRule="auto"/>
        <w:jc w:val="both"/>
        <w:rPr>
          <w:rFonts w:ascii="Times New Roman" w:hAnsi="Times New Roman" w:cs="Times New Roman"/>
          <w:sz w:val="28"/>
          <w:szCs w:val="28"/>
          <w:lang w:val="uk-U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3593"/>
        <w:gridCol w:w="3741"/>
      </w:tblGrid>
      <w:tr w:rsidR="0081030A" w:rsidRPr="00B0468C" w:rsidTr="00767AC9">
        <w:tc>
          <w:tcPr>
            <w:tcW w:w="2100" w:type="dxa"/>
            <w:vAlign w:val="center"/>
          </w:tcPr>
          <w:p w:rsidR="00C92B5F" w:rsidRPr="00B0468C" w:rsidRDefault="00C92B5F" w:rsidP="0081030A">
            <w:pPr>
              <w:spacing w:after="0" w:line="240" w:lineRule="auto"/>
              <w:jc w:val="center"/>
              <w:rPr>
                <w:rFonts w:ascii="Times New Roman" w:hAnsi="Times New Roman" w:cs="Times New Roman"/>
                <w:sz w:val="28"/>
                <w:szCs w:val="28"/>
                <w:lang w:val="uk-UA" w:eastAsia="en-US"/>
              </w:rPr>
            </w:pPr>
            <w:r w:rsidRPr="00B0468C">
              <w:rPr>
                <w:rFonts w:ascii="Times New Roman" w:hAnsi="Times New Roman" w:cs="Times New Roman"/>
                <w:sz w:val="28"/>
                <w:szCs w:val="28"/>
                <w:shd w:val="clear" w:color="auto" w:fill="FFFFFF"/>
                <w:lang w:val="uk-UA" w:eastAsia="en-US"/>
              </w:rPr>
              <w:t>Заінтересована</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сторона</w:t>
            </w:r>
          </w:p>
        </w:tc>
        <w:tc>
          <w:tcPr>
            <w:tcW w:w="3678" w:type="dxa"/>
            <w:vAlign w:val="center"/>
          </w:tcPr>
          <w:p w:rsidR="00C92B5F" w:rsidRPr="00B0468C" w:rsidRDefault="00C92B5F" w:rsidP="0081030A">
            <w:pPr>
              <w:spacing w:after="0" w:line="240" w:lineRule="auto"/>
              <w:jc w:val="center"/>
              <w:rPr>
                <w:rFonts w:ascii="Times New Roman" w:hAnsi="Times New Roman" w:cs="Times New Roman"/>
                <w:sz w:val="28"/>
                <w:szCs w:val="28"/>
                <w:lang w:val="uk-UA" w:eastAsia="en-US"/>
              </w:rPr>
            </w:pPr>
            <w:r w:rsidRPr="00B0468C">
              <w:rPr>
                <w:rFonts w:ascii="Times New Roman" w:hAnsi="Times New Roman" w:cs="Times New Roman"/>
                <w:sz w:val="28"/>
                <w:szCs w:val="28"/>
                <w:shd w:val="clear" w:color="auto" w:fill="FFFFFF"/>
                <w:lang w:val="uk-UA" w:eastAsia="en-US"/>
              </w:rPr>
              <w:t>Вплив</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реалізації</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акта</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на</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заінтересовану</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сторону</w:t>
            </w:r>
          </w:p>
        </w:tc>
        <w:tc>
          <w:tcPr>
            <w:tcW w:w="3969" w:type="dxa"/>
            <w:vAlign w:val="center"/>
          </w:tcPr>
          <w:p w:rsidR="00C92B5F" w:rsidRPr="00B0468C" w:rsidRDefault="00C92B5F" w:rsidP="0081030A">
            <w:pPr>
              <w:spacing w:after="0" w:line="240" w:lineRule="auto"/>
              <w:jc w:val="center"/>
              <w:rPr>
                <w:rFonts w:ascii="Times New Roman" w:hAnsi="Times New Roman" w:cs="Times New Roman"/>
                <w:sz w:val="28"/>
                <w:szCs w:val="28"/>
                <w:lang w:val="uk-UA" w:eastAsia="en-US"/>
              </w:rPr>
            </w:pPr>
            <w:r w:rsidRPr="00B0468C">
              <w:rPr>
                <w:rFonts w:ascii="Times New Roman" w:hAnsi="Times New Roman" w:cs="Times New Roman"/>
                <w:sz w:val="28"/>
                <w:szCs w:val="28"/>
                <w:shd w:val="clear" w:color="auto" w:fill="FFFFFF"/>
                <w:lang w:val="uk-UA" w:eastAsia="en-US"/>
              </w:rPr>
              <w:t>Пояснення</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очікуваного</w:t>
            </w:r>
            <w:r w:rsidR="00146F97">
              <w:rPr>
                <w:rFonts w:ascii="Times New Roman" w:hAnsi="Times New Roman" w:cs="Times New Roman"/>
                <w:sz w:val="28"/>
                <w:szCs w:val="28"/>
                <w:shd w:val="clear" w:color="auto" w:fill="FFFFFF"/>
                <w:lang w:val="uk-UA" w:eastAsia="en-US"/>
              </w:rPr>
              <w:t xml:space="preserve"> </w:t>
            </w:r>
            <w:r w:rsidRPr="00B0468C">
              <w:rPr>
                <w:rFonts w:ascii="Times New Roman" w:hAnsi="Times New Roman" w:cs="Times New Roman"/>
                <w:sz w:val="28"/>
                <w:szCs w:val="28"/>
                <w:shd w:val="clear" w:color="auto" w:fill="FFFFFF"/>
                <w:lang w:val="uk-UA" w:eastAsia="en-US"/>
              </w:rPr>
              <w:t>впливу</w:t>
            </w:r>
          </w:p>
        </w:tc>
      </w:tr>
      <w:tr w:rsidR="0081030A" w:rsidRPr="00146F97" w:rsidTr="00767AC9">
        <w:tc>
          <w:tcPr>
            <w:tcW w:w="2100" w:type="dxa"/>
          </w:tcPr>
          <w:p w:rsidR="00C92B5F" w:rsidRPr="00B0468C" w:rsidRDefault="005428E9" w:rsidP="00E809D3">
            <w:pPr>
              <w:spacing w:after="0" w:line="240" w:lineRule="auto"/>
              <w:jc w:val="center"/>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Громадяни (землевласники і землекористувачі)</w:t>
            </w:r>
          </w:p>
        </w:tc>
        <w:tc>
          <w:tcPr>
            <w:tcW w:w="3678" w:type="dxa"/>
          </w:tcPr>
          <w:p w:rsidR="005428E9"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Зростання кількості фермерських господарств сімейного типу.</w:t>
            </w:r>
          </w:p>
          <w:p w:rsidR="005428E9"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Створення можливості для фермерських господарств та їх членів безперешкодно збудувати на своїй земельній ділянці відокремлену садибу.</w:t>
            </w:r>
          </w:p>
          <w:p w:rsidR="005428E9"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Встановлення об’єктивної ринкової вартості земельних ділянок сільськогосподарського призначення у процесі їх економічного обігу т</w:t>
            </w:r>
            <w:r w:rsidR="004A04C8" w:rsidRPr="00B0468C">
              <w:rPr>
                <w:rFonts w:ascii="Times New Roman" w:hAnsi="Times New Roman" w:cs="Times New Roman"/>
                <w:sz w:val="28"/>
                <w:szCs w:val="28"/>
                <w:lang w:val="uk-UA" w:eastAsia="en-US"/>
              </w:rPr>
              <w:t>а зростання капіталізації землі</w:t>
            </w:r>
          </w:p>
          <w:p w:rsidR="00C92B5F" w:rsidRPr="00B0468C" w:rsidRDefault="00C92B5F" w:rsidP="0081030A">
            <w:pPr>
              <w:spacing w:after="0" w:line="240" w:lineRule="auto"/>
              <w:jc w:val="both"/>
              <w:rPr>
                <w:rFonts w:ascii="Times New Roman" w:hAnsi="Times New Roman" w:cs="Times New Roman"/>
                <w:sz w:val="28"/>
                <w:szCs w:val="28"/>
                <w:lang w:val="uk-UA" w:eastAsia="en-US"/>
              </w:rPr>
            </w:pPr>
          </w:p>
        </w:tc>
        <w:tc>
          <w:tcPr>
            <w:tcW w:w="3969" w:type="dxa"/>
          </w:tcPr>
          <w:p w:rsidR="005428E9"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Для успішного здійснення консолідації земель</w:t>
            </w:r>
            <w:r w:rsidR="00DA2451" w:rsidRPr="00B0468C">
              <w:rPr>
                <w:rFonts w:ascii="Times New Roman" w:hAnsi="Times New Roman" w:cs="Times New Roman"/>
                <w:sz w:val="28"/>
                <w:szCs w:val="28"/>
                <w:lang w:val="uk-UA" w:eastAsia="en-US"/>
              </w:rPr>
              <w:t xml:space="preserve"> важливе створення господарств </w:t>
            </w:r>
            <w:r w:rsidRPr="00B0468C">
              <w:rPr>
                <w:rFonts w:ascii="Times New Roman" w:hAnsi="Times New Roman" w:cs="Times New Roman"/>
                <w:sz w:val="28"/>
                <w:szCs w:val="28"/>
                <w:lang w:val="uk-UA" w:eastAsia="en-US"/>
              </w:rPr>
              <w:t xml:space="preserve">хутірського типу. </w:t>
            </w:r>
          </w:p>
          <w:p w:rsidR="005428E9"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Для цього проектом акта пропонується на всіх землях сільськогосподарського призначення дозволити створення житлової забудови садибного типу.</w:t>
            </w:r>
          </w:p>
          <w:p w:rsidR="00C92B5F" w:rsidRPr="00B0468C" w:rsidRDefault="005428E9" w:rsidP="00DA2451">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 xml:space="preserve">Крім того, запропоноване проектом акта регулювання проведення консолідації земель дасть </w:t>
            </w:r>
            <w:r w:rsidR="00DA2451" w:rsidRPr="00B0468C">
              <w:rPr>
                <w:rFonts w:ascii="Times New Roman" w:hAnsi="Times New Roman" w:cs="Times New Roman"/>
                <w:sz w:val="28"/>
                <w:szCs w:val="28"/>
                <w:lang w:val="uk-UA" w:eastAsia="en-US"/>
              </w:rPr>
              <w:t>змогу</w:t>
            </w:r>
            <w:r w:rsidRPr="00B0468C">
              <w:rPr>
                <w:rFonts w:ascii="Times New Roman" w:hAnsi="Times New Roman" w:cs="Times New Roman"/>
                <w:sz w:val="28"/>
                <w:szCs w:val="28"/>
                <w:lang w:val="uk-UA" w:eastAsia="en-US"/>
              </w:rPr>
              <w:t xml:space="preserve"> землевласникам об’єднати належні їм черезсмужні земельні ділянки, зокрема</w:t>
            </w:r>
            <w:r w:rsidR="00DA2451" w:rsidRPr="00B0468C">
              <w:rPr>
                <w:rFonts w:ascii="Times New Roman" w:hAnsi="Times New Roman" w:cs="Times New Roman"/>
                <w:sz w:val="28"/>
                <w:szCs w:val="28"/>
                <w:lang w:val="uk-UA" w:eastAsia="en-US"/>
              </w:rPr>
              <w:t>,</w:t>
            </w:r>
            <w:r w:rsidRPr="00B0468C">
              <w:rPr>
                <w:rFonts w:ascii="Times New Roman" w:hAnsi="Times New Roman" w:cs="Times New Roman"/>
                <w:sz w:val="28"/>
                <w:szCs w:val="28"/>
                <w:lang w:val="uk-UA" w:eastAsia="en-US"/>
              </w:rPr>
              <w:t xml:space="preserve"> шля</w:t>
            </w:r>
            <w:r w:rsidR="004A04C8" w:rsidRPr="00B0468C">
              <w:rPr>
                <w:rFonts w:ascii="Times New Roman" w:hAnsi="Times New Roman" w:cs="Times New Roman"/>
                <w:sz w:val="28"/>
                <w:szCs w:val="28"/>
                <w:lang w:val="uk-UA" w:eastAsia="en-US"/>
              </w:rPr>
              <w:t>хом обміну земельними ділянками</w:t>
            </w:r>
          </w:p>
        </w:tc>
      </w:tr>
      <w:tr w:rsidR="0081030A" w:rsidRPr="00146F97" w:rsidTr="00767AC9">
        <w:tc>
          <w:tcPr>
            <w:tcW w:w="2100" w:type="dxa"/>
          </w:tcPr>
          <w:p w:rsidR="005428E9" w:rsidRPr="00B0468C" w:rsidRDefault="005428E9" w:rsidP="00E809D3">
            <w:pPr>
              <w:spacing w:after="0" w:line="240" w:lineRule="auto"/>
              <w:jc w:val="center"/>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Суб’єкти господарювання (юридичні особи, фізичні особи – підприємці)</w:t>
            </w:r>
          </w:p>
        </w:tc>
        <w:tc>
          <w:tcPr>
            <w:tcW w:w="3678" w:type="dxa"/>
          </w:tcPr>
          <w:p w:rsidR="005428E9"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Зменшення операційних витр</w:t>
            </w:r>
            <w:r w:rsidR="00487156" w:rsidRPr="00B0468C">
              <w:rPr>
                <w:rFonts w:ascii="Times New Roman" w:hAnsi="Times New Roman" w:cs="Times New Roman"/>
                <w:sz w:val="28"/>
                <w:szCs w:val="28"/>
                <w:lang w:val="uk-UA" w:eastAsia="en-US"/>
              </w:rPr>
              <w:t>ат на обробку земельних ділянок</w:t>
            </w:r>
            <w:r w:rsidR="00487156" w:rsidRPr="00B0468C">
              <w:rPr>
                <w:rFonts w:ascii="Times New Roman" w:hAnsi="Times New Roman" w:cs="Times New Roman"/>
                <w:sz w:val="28"/>
                <w:szCs w:val="28"/>
                <w:lang w:val="uk-UA" w:eastAsia="en-US"/>
              </w:rPr>
              <w:br/>
            </w:r>
            <w:r w:rsidR="00DA2451" w:rsidRPr="00B0468C">
              <w:rPr>
                <w:rFonts w:ascii="Times New Roman" w:hAnsi="Times New Roman" w:cs="Times New Roman"/>
                <w:sz w:val="28"/>
                <w:szCs w:val="28"/>
                <w:lang w:val="uk-UA" w:eastAsia="en-US"/>
              </w:rPr>
              <w:t>у</w:t>
            </w:r>
            <w:r w:rsidRPr="00B0468C">
              <w:rPr>
                <w:rFonts w:ascii="Times New Roman" w:hAnsi="Times New Roman" w:cs="Times New Roman"/>
                <w:sz w:val="28"/>
                <w:szCs w:val="28"/>
                <w:lang w:val="uk-UA" w:eastAsia="en-US"/>
              </w:rPr>
              <w:t xml:space="preserve"> процесі ведення сільськогосподарського </w:t>
            </w:r>
            <w:r w:rsidRPr="00B0468C">
              <w:rPr>
                <w:rFonts w:ascii="Times New Roman" w:hAnsi="Times New Roman" w:cs="Times New Roman"/>
                <w:sz w:val="28"/>
                <w:szCs w:val="28"/>
                <w:lang w:val="uk-UA" w:eastAsia="en-US"/>
              </w:rPr>
              <w:lastRenderedPageBreak/>
              <w:t>виробництва.</w:t>
            </w:r>
          </w:p>
          <w:p w:rsidR="009F01A8" w:rsidRPr="00B0468C" w:rsidRDefault="009F01A8" w:rsidP="009F01A8">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Поліпшення сільськогосподарського виробництва шляхом купівлі сільськогосподарських земель більшої площі та кращої форми, що сприятиме досягненню більшої конкурентоспроможності, зокрема</w:t>
            </w:r>
            <w:r w:rsidR="00DA2451" w:rsidRPr="00B0468C">
              <w:rPr>
                <w:rFonts w:ascii="Times New Roman" w:hAnsi="Times New Roman" w:cs="Times New Roman"/>
                <w:sz w:val="28"/>
                <w:szCs w:val="28"/>
                <w:lang w:val="uk-UA" w:eastAsia="en-US"/>
              </w:rPr>
              <w:t>,</w:t>
            </w:r>
            <w:r w:rsidRPr="00B0468C">
              <w:rPr>
                <w:rFonts w:ascii="Times New Roman" w:hAnsi="Times New Roman" w:cs="Times New Roman"/>
                <w:sz w:val="28"/>
                <w:szCs w:val="28"/>
                <w:lang w:val="uk-UA" w:eastAsia="en-US"/>
              </w:rPr>
              <w:t xml:space="preserve"> фермерських господарств.</w:t>
            </w:r>
          </w:p>
          <w:p w:rsidR="005428E9" w:rsidRPr="00B0468C" w:rsidRDefault="009F01A8" w:rsidP="009F01A8">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Формування оптимальних площ сільсько</w:t>
            </w:r>
            <w:r w:rsidR="004A04C8" w:rsidRPr="00B0468C">
              <w:rPr>
                <w:rFonts w:ascii="Times New Roman" w:hAnsi="Times New Roman" w:cs="Times New Roman"/>
                <w:sz w:val="28"/>
                <w:szCs w:val="28"/>
                <w:lang w:val="uk-UA" w:eastAsia="en-US"/>
              </w:rPr>
              <w:t>господарських земельних ділянок</w:t>
            </w:r>
          </w:p>
        </w:tc>
        <w:tc>
          <w:tcPr>
            <w:tcW w:w="3969" w:type="dxa"/>
          </w:tcPr>
          <w:p w:rsidR="009F01A8" w:rsidRPr="00B0468C" w:rsidRDefault="009F01A8" w:rsidP="009F01A8">
            <w:pPr>
              <w:autoSpaceDE w:val="0"/>
              <w:autoSpaceDN w:val="0"/>
              <w:adjustRightInd w:val="0"/>
              <w:spacing w:after="0" w:line="240" w:lineRule="auto"/>
              <w:jc w:val="both"/>
              <w:rPr>
                <w:rFonts w:ascii="Times New Roman" w:hAnsi="Times New Roman" w:cs="Times New Roman"/>
                <w:bCs/>
                <w:sz w:val="28"/>
                <w:szCs w:val="28"/>
                <w:lang w:val="uk-UA" w:eastAsia="uk-UA"/>
              </w:rPr>
            </w:pPr>
            <w:r w:rsidRPr="00B0468C">
              <w:rPr>
                <w:rFonts w:ascii="Times New Roman" w:hAnsi="Times New Roman" w:cs="Times New Roman"/>
                <w:bCs/>
                <w:sz w:val="28"/>
                <w:szCs w:val="28"/>
                <w:lang w:val="uk-UA" w:eastAsia="uk-UA"/>
              </w:rPr>
              <w:lastRenderedPageBreak/>
              <w:t xml:space="preserve">Проектом акта передбачається встановлення порядку консолідації земель, зокрема сільськогосподарського </w:t>
            </w:r>
            <w:r w:rsidRPr="00B0468C">
              <w:rPr>
                <w:rFonts w:ascii="Times New Roman" w:hAnsi="Times New Roman" w:cs="Times New Roman"/>
                <w:bCs/>
                <w:sz w:val="28"/>
                <w:szCs w:val="28"/>
                <w:lang w:val="uk-UA" w:eastAsia="uk-UA"/>
              </w:rPr>
              <w:lastRenderedPageBreak/>
              <w:t>призначення, та способів її проведення: купівля-продаж земельних ділянок, обмін суміжними земельними ділянками, поділ та/або об’єднання</w:t>
            </w:r>
            <w:r w:rsidR="00340EF3" w:rsidRPr="00B0468C">
              <w:rPr>
                <w:rFonts w:ascii="Times New Roman" w:hAnsi="Times New Roman" w:cs="Times New Roman"/>
                <w:bCs/>
                <w:sz w:val="28"/>
                <w:szCs w:val="28"/>
                <w:lang w:val="uk-UA" w:eastAsia="uk-UA"/>
              </w:rPr>
              <w:t xml:space="preserve"> земельних ділянок</w:t>
            </w:r>
            <w:r w:rsidRPr="00B0468C">
              <w:rPr>
                <w:rFonts w:ascii="Times New Roman" w:hAnsi="Times New Roman" w:cs="Times New Roman"/>
                <w:bCs/>
                <w:sz w:val="28"/>
                <w:szCs w:val="28"/>
                <w:lang w:val="uk-UA" w:eastAsia="uk-UA"/>
              </w:rPr>
              <w:t>, що здійснюватимуться за проектами землеустрою щодо консолідації земельних ділянок.</w:t>
            </w:r>
          </w:p>
          <w:p w:rsidR="005428E9" w:rsidRPr="00B0468C" w:rsidRDefault="009F01A8" w:rsidP="009F01A8">
            <w:pPr>
              <w:autoSpaceDE w:val="0"/>
              <w:autoSpaceDN w:val="0"/>
              <w:adjustRightInd w:val="0"/>
              <w:spacing w:after="0" w:line="240" w:lineRule="auto"/>
              <w:jc w:val="both"/>
              <w:rPr>
                <w:rFonts w:ascii="Times New Roman" w:hAnsi="Times New Roman" w:cs="Times New Roman"/>
                <w:bCs/>
                <w:sz w:val="28"/>
                <w:szCs w:val="28"/>
                <w:lang w:val="uk-UA" w:eastAsia="uk-UA"/>
              </w:rPr>
            </w:pPr>
            <w:r w:rsidRPr="00B0468C">
              <w:rPr>
                <w:rFonts w:ascii="Times New Roman" w:hAnsi="Times New Roman" w:cs="Times New Roman"/>
                <w:bCs/>
                <w:sz w:val="28"/>
                <w:szCs w:val="28"/>
                <w:lang w:val="uk-UA" w:eastAsia="uk-UA"/>
              </w:rPr>
              <w:t>Зауважуємо, що обмін, об’єднання та купівлю-продаж земельних ділянок можна розглядати як способи консолідації земель лише за умови їх сукупного використання разом із низкою інших землевпорядних заходів і перерозподілом земель, спрямованих на організацію тери</w:t>
            </w:r>
            <w:r w:rsidR="004A04C8" w:rsidRPr="00B0468C">
              <w:rPr>
                <w:rFonts w:ascii="Times New Roman" w:hAnsi="Times New Roman" w:cs="Times New Roman"/>
                <w:bCs/>
                <w:sz w:val="28"/>
                <w:szCs w:val="28"/>
                <w:lang w:val="uk-UA" w:eastAsia="uk-UA"/>
              </w:rPr>
              <w:t>торії, що підлягає консолідації</w:t>
            </w:r>
          </w:p>
        </w:tc>
      </w:tr>
      <w:tr w:rsidR="0081030A" w:rsidRPr="00B0468C" w:rsidTr="00767AC9">
        <w:tc>
          <w:tcPr>
            <w:tcW w:w="2100" w:type="dxa"/>
          </w:tcPr>
          <w:p w:rsidR="005428E9" w:rsidRPr="00B0468C" w:rsidRDefault="00A0336F" w:rsidP="00E809D3">
            <w:pPr>
              <w:spacing w:after="0" w:line="240" w:lineRule="auto"/>
              <w:jc w:val="center"/>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lastRenderedPageBreak/>
              <w:t>Держава</w:t>
            </w:r>
          </w:p>
        </w:tc>
        <w:tc>
          <w:tcPr>
            <w:tcW w:w="3678" w:type="dxa"/>
          </w:tcPr>
          <w:p w:rsidR="005428E9" w:rsidRPr="00B0468C" w:rsidRDefault="00340EF3"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Припинення існування тіньового ринку земель сільськогосподарського призначення шляхом створення належної системи перерозподілу приватної власності від</w:t>
            </w:r>
            <w:r w:rsidR="00487156" w:rsidRPr="00B0468C">
              <w:rPr>
                <w:rFonts w:ascii="Times New Roman" w:hAnsi="Times New Roman" w:cs="Times New Roman"/>
                <w:sz w:val="28"/>
                <w:szCs w:val="28"/>
                <w:lang w:val="uk-UA" w:eastAsia="en-US"/>
              </w:rPr>
              <w:t xml:space="preserve"> землевласників, що</w:t>
            </w:r>
            <w:r w:rsidR="00146F97">
              <w:rPr>
                <w:rFonts w:ascii="Times New Roman" w:hAnsi="Times New Roman" w:cs="Times New Roman"/>
                <w:sz w:val="28"/>
                <w:szCs w:val="28"/>
                <w:lang w:val="uk-UA" w:eastAsia="en-US"/>
              </w:rPr>
              <w:t xml:space="preserve"> </w:t>
            </w:r>
            <w:r w:rsidR="00DA2451" w:rsidRPr="00B0468C">
              <w:rPr>
                <w:rFonts w:ascii="Times New Roman" w:hAnsi="Times New Roman" w:cs="Times New Roman"/>
                <w:sz w:val="28"/>
                <w:szCs w:val="28"/>
                <w:lang w:val="uk-UA" w:eastAsia="en-US"/>
              </w:rPr>
              <w:t>не здійснюють</w:t>
            </w:r>
            <w:r w:rsidRPr="00B0468C">
              <w:rPr>
                <w:rFonts w:ascii="Times New Roman" w:hAnsi="Times New Roman" w:cs="Times New Roman"/>
                <w:sz w:val="28"/>
                <w:szCs w:val="28"/>
                <w:lang w:val="uk-UA" w:eastAsia="en-US"/>
              </w:rPr>
              <w:t xml:space="preserve"> сільськогосподарської діяльності, до економічно активних суб’єктів землекористування</w:t>
            </w:r>
          </w:p>
        </w:tc>
        <w:tc>
          <w:tcPr>
            <w:tcW w:w="3969" w:type="dxa"/>
          </w:tcPr>
          <w:p w:rsidR="00A0336F" w:rsidRPr="00B0468C" w:rsidRDefault="005428E9" w:rsidP="0081030A">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Удосконалення правового регулювання консолідації земель сільськогосподарського призначення сприятиме обміну земельними ділянками та правами на них</w:t>
            </w:r>
            <w:r w:rsidR="00DA2451" w:rsidRPr="00B0468C">
              <w:rPr>
                <w:rFonts w:ascii="Times New Roman" w:hAnsi="Times New Roman" w:cs="Times New Roman"/>
                <w:sz w:val="28"/>
                <w:szCs w:val="28"/>
                <w:lang w:val="uk-UA" w:eastAsia="en-US"/>
              </w:rPr>
              <w:t xml:space="preserve"> у</w:t>
            </w:r>
            <w:r w:rsidR="00A0336F" w:rsidRPr="00B0468C">
              <w:rPr>
                <w:rFonts w:ascii="Times New Roman" w:hAnsi="Times New Roman" w:cs="Times New Roman"/>
                <w:sz w:val="28"/>
                <w:szCs w:val="28"/>
                <w:lang w:val="uk-UA" w:eastAsia="en-US"/>
              </w:rPr>
              <w:t xml:space="preserve"> процесі консолідації земель.</w:t>
            </w:r>
          </w:p>
          <w:p w:rsidR="005428E9" w:rsidRPr="00B0468C" w:rsidRDefault="005428E9" w:rsidP="00DA2451">
            <w:pPr>
              <w:spacing w:after="0" w:line="240" w:lineRule="auto"/>
              <w:jc w:val="both"/>
              <w:rPr>
                <w:rFonts w:ascii="Times New Roman" w:hAnsi="Times New Roman" w:cs="Times New Roman"/>
                <w:sz w:val="28"/>
                <w:szCs w:val="28"/>
                <w:lang w:val="uk-UA" w:eastAsia="en-US"/>
              </w:rPr>
            </w:pPr>
            <w:r w:rsidRPr="00B0468C">
              <w:rPr>
                <w:rFonts w:ascii="Times New Roman" w:hAnsi="Times New Roman" w:cs="Times New Roman"/>
                <w:sz w:val="28"/>
                <w:szCs w:val="28"/>
                <w:lang w:val="uk-UA" w:eastAsia="en-US"/>
              </w:rPr>
              <w:t xml:space="preserve">Створення механізму </w:t>
            </w:r>
            <w:r w:rsidR="00DA2451" w:rsidRPr="00B0468C">
              <w:rPr>
                <w:rFonts w:ascii="Times New Roman" w:hAnsi="Times New Roman" w:cs="Times New Roman"/>
                <w:sz w:val="28"/>
                <w:szCs w:val="28"/>
                <w:lang w:val="uk-UA" w:eastAsia="en-US"/>
              </w:rPr>
              <w:t>розв’язання</w:t>
            </w:r>
            <w:r w:rsidRPr="00B0468C">
              <w:rPr>
                <w:rFonts w:ascii="Times New Roman" w:hAnsi="Times New Roman" w:cs="Times New Roman"/>
                <w:sz w:val="28"/>
                <w:szCs w:val="28"/>
                <w:lang w:val="uk-UA" w:eastAsia="en-US"/>
              </w:rPr>
              <w:t xml:space="preserve"> проблеми парцеляції </w:t>
            </w:r>
            <w:r w:rsidR="004A04C8" w:rsidRPr="00B0468C">
              <w:rPr>
                <w:rFonts w:ascii="Times New Roman" w:hAnsi="Times New Roman" w:cs="Times New Roman"/>
                <w:sz w:val="28"/>
                <w:szCs w:val="28"/>
                <w:lang w:val="uk-UA" w:eastAsia="en-US"/>
              </w:rPr>
              <w:t>(подрібнення) земельних ділянок</w:t>
            </w:r>
          </w:p>
        </w:tc>
      </w:tr>
    </w:tbl>
    <w:p w:rsidR="0074405B" w:rsidRPr="00B0468C" w:rsidRDefault="0074405B" w:rsidP="00AA01CF">
      <w:pPr>
        <w:spacing w:after="0" w:line="240" w:lineRule="auto"/>
        <w:jc w:val="both"/>
        <w:rPr>
          <w:rFonts w:ascii="Times New Roman" w:hAnsi="Times New Roman" w:cs="Times New Roman"/>
          <w:sz w:val="28"/>
          <w:szCs w:val="28"/>
          <w:lang w:val="uk-UA"/>
        </w:rPr>
      </w:pPr>
    </w:p>
    <w:p w:rsidR="00146F97" w:rsidRDefault="00146F97" w:rsidP="00146F97">
      <w:pPr>
        <w:pStyle w:val="ac"/>
        <w:rPr>
          <w:rFonts w:ascii="Times New Roman" w:hAnsi="Times New Roman"/>
          <w:b/>
          <w:sz w:val="28"/>
          <w:szCs w:val="28"/>
        </w:rPr>
      </w:pPr>
      <w:r w:rsidRPr="009A6538">
        <w:rPr>
          <w:rFonts w:ascii="Times New Roman" w:hAnsi="Times New Roman"/>
          <w:b/>
          <w:sz w:val="28"/>
          <w:szCs w:val="28"/>
        </w:rPr>
        <w:t xml:space="preserve">Міністр </w:t>
      </w:r>
    </w:p>
    <w:p w:rsidR="00146F97" w:rsidRDefault="00146F97" w:rsidP="00146F97">
      <w:pPr>
        <w:pStyle w:val="ac"/>
        <w:rPr>
          <w:rFonts w:ascii="Times New Roman" w:hAnsi="Times New Roman"/>
          <w:b/>
          <w:sz w:val="28"/>
          <w:szCs w:val="28"/>
        </w:rPr>
      </w:pPr>
      <w:r w:rsidRPr="009A6538">
        <w:rPr>
          <w:rFonts w:ascii="Times New Roman" w:hAnsi="Times New Roman"/>
          <w:b/>
          <w:sz w:val="28"/>
          <w:szCs w:val="28"/>
        </w:rPr>
        <w:t>розвитку економіки,</w:t>
      </w:r>
      <w:r>
        <w:rPr>
          <w:rFonts w:ascii="Times New Roman" w:hAnsi="Times New Roman"/>
          <w:b/>
          <w:sz w:val="28"/>
          <w:szCs w:val="28"/>
        </w:rPr>
        <w:t xml:space="preserve"> </w:t>
      </w:r>
      <w:r w:rsidRPr="009A6538">
        <w:rPr>
          <w:rFonts w:ascii="Times New Roman" w:hAnsi="Times New Roman"/>
          <w:b/>
          <w:sz w:val="28"/>
          <w:szCs w:val="28"/>
        </w:rPr>
        <w:t xml:space="preserve">торгівлі та </w:t>
      </w:r>
    </w:p>
    <w:p w:rsidR="00146F97" w:rsidRPr="00D03F41" w:rsidRDefault="00146F97" w:rsidP="00146F97">
      <w:pPr>
        <w:pStyle w:val="ac"/>
        <w:rPr>
          <w:rFonts w:ascii="Times New Roman" w:hAnsi="Times New Roman"/>
          <w:b/>
          <w:sz w:val="28"/>
          <w:szCs w:val="28"/>
        </w:rPr>
      </w:pPr>
      <w:r w:rsidRPr="009A6538">
        <w:rPr>
          <w:rFonts w:ascii="Times New Roman" w:hAnsi="Times New Roman"/>
          <w:b/>
          <w:sz w:val="28"/>
          <w:szCs w:val="28"/>
        </w:rPr>
        <w:t>сільського господарства України</w:t>
      </w:r>
      <w:r w:rsidRPr="009A6538">
        <w:rPr>
          <w:rFonts w:ascii="Times New Roman" w:hAnsi="Times New Roman"/>
          <w:b/>
          <w:bCs/>
          <w:sz w:val="28"/>
          <w:szCs w:val="28"/>
        </w:rPr>
        <w:t xml:space="preserve">    </w:t>
      </w:r>
      <w:r>
        <w:rPr>
          <w:rFonts w:ascii="Times New Roman" w:hAnsi="Times New Roman"/>
          <w:b/>
          <w:bCs/>
          <w:sz w:val="28"/>
          <w:szCs w:val="28"/>
        </w:rPr>
        <w:t xml:space="preserve">                                       </w:t>
      </w:r>
      <w:r w:rsidRPr="009A6538">
        <w:rPr>
          <w:rFonts w:ascii="Times New Roman" w:hAnsi="Times New Roman"/>
          <w:b/>
          <w:sz w:val="28"/>
          <w:szCs w:val="28"/>
        </w:rPr>
        <w:t>Ігор ПЕТРАШКО</w:t>
      </w:r>
    </w:p>
    <w:p w:rsidR="00146F97" w:rsidRPr="00395019" w:rsidRDefault="00146F97" w:rsidP="00146F97">
      <w:pPr>
        <w:spacing w:after="0" w:line="240" w:lineRule="auto"/>
        <w:ind w:right="283"/>
        <w:jc w:val="both"/>
        <w:rPr>
          <w:rFonts w:ascii="Times New Roman" w:hAnsi="Times New Roman"/>
          <w:sz w:val="16"/>
          <w:szCs w:val="16"/>
        </w:rPr>
      </w:pPr>
    </w:p>
    <w:p w:rsidR="00ED05AD" w:rsidRPr="00BD44D7" w:rsidRDefault="00BD44D7" w:rsidP="00BD44D7">
      <w:pPr>
        <w:spacing w:after="0" w:line="240" w:lineRule="auto"/>
        <w:ind w:right="283"/>
        <w:jc w:val="both"/>
        <w:rPr>
          <w:rFonts w:ascii="Times New Roman" w:hAnsi="Times New Roman"/>
          <w:sz w:val="28"/>
          <w:szCs w:val="28"/>
        </w:rPr>
      </w:pPr>
      <w:r>
        <w:rPr>
          <w:rFonts w:ascii="Times New Roman" w:hAnsi="Times New Roman"/>
          <w:sz w:val="28"/>
          <w:szCs w:val="28"/>
        </w:rPr>
        <w:t>«</w:t>
      </w:r>
      <w:r w:rsidR="00146F97" w:rsidRPr="001E3A19">
        <w:rPr>
          <w:rFonts w:ascii="Times New Roman" w:hAnsi="Times New Roman"/>
          <w:sz w:val="28"/>
          <w:szCs w:val="28"/>
        </w:rPr>
        <w:t>_____</w:t>
      </w:r>
      <w:r>
        <w:rPr>
          <w:rFonts w:ascii="Times New Roman" w:hAnsi="Times New Roman"/>
          <w:bCs/>
          <w:sz w:val="28"/>
          <w:szCs w:val="28"/>
        </w:rPr>
        <w:t>»</w:t>
      </w:r>
      <w:r w:rsidR="00146F97" w:rsidRPr="001E3A19">
        <w:rPr>
          <w:rFonts w:ascii="Times New Roman" w:hAnsi="Times New Roman"/>
          <w:sz w:val="28"/>
          <w:szCs w:val="28"/>
        </w:rPr>
        <w:t>______________20</w:t>
      </w:r>
      <w:r>
        <w:rPr>
          <w:rFonts w:ascii="Times New Roman" w:hAnsi="Times New Roman"/>
          <w:sz w:val="28"/>
          <w:szCs w:val="28"/>
        </w:rPr>
        <w:t>21</w:t>
      </w:r>
      <w:r w:rsidR="00146F97" w:rsidRPr="001E3A19">
        <w:rPr>
          <w:rFonts w:ascii="Times New Roman" w:hAnsi="Times New Roman"/>
          <w:sz w:val="28"/>
          <w:szCs w:val="28"/>
        </w:rPr>
        <w:t xml:space="preserve"> р.</w:t>
      </w:r>
    </w:p>
    <w:sectPr w:rsidR="00ED05AD" w:rsidRPr="00BD44D7" w:rsidSect="00BD44D7">
      <w:headerReference w:type="default" r:id="rId7"/>
      <w:pgSz w:w="11906" w:h="16838"/>
      <w:pgMar w:top="1134" w:right="567" w:bottom="181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672" w:rsidRDefault="00EB3672" w:rsidP="00055905">
      <w:pPr>
        <w:spacing w:after="0" w:line="240" w:lineRule="auto"/>
      </w:pPr>
      <w:r>
        <w:separator/>
      </w:r>
    </w:p>
  </w:endnote>
  <w:endnote w:type="continuationSeparator" w:id="0">
    <w:p w:rsidR="00EB3672" w:rsidRDefault="00EB3672" w:rsidP="0005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CC"/>
    <w:family w:val="swiss"/>
    <w:pitch w:val="variable"/>
    <w:sig w:usb0="E4002EFF" w:usb1="C000247B" w:usb2="00000009" w:usb3="00000000" w:csb0="000001FF" w:csb1="00000000"/>
  </w:font>
  <w:font w:name="Times New Roman">
    <w:altName w:val=" Times"/>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altName w:val=" Arial"/>
    <w:panose1 w:val="020B0604030504040204"/>
    <w:charset w:val="CC"/>
    <w:family w:val="swiss"/>
    <w:pitch w:val="variable"/>
    <w:sig w:usb0="E1002EFF" w:usb1="C000605B" w:usb2="00000029" w:usb3="00000000" w:csb0="0001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672" w:rsidRDefault="00EB3672" w:rsidP="00055905">
      <w:pPr>
        <w:spacing w:after="0" w:line="240" w:lineRule="auto"/>
      </w:pPr>
      <w:r>
        <w:separator/>
      </w:r>
    </w:p>
  </w:footnote>
  <w:footnote w:type="continuationSeparator" w:id="0">
    <w:p w:rsidR="00EB3672" w:rsidRDefault="00EB3672" w:rsidP="00055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05B" w:rsidRPr="003B4FF4" w:rsidRDefault="0070424D" w:rsidP="003B4FF4">
    <w:pPr>
      <w:pStyle w:val="a3"/>
      <w:jc w:val="center"/>
      <w:rPr>
        <w:rFonts w:ascii="Times New Roman" w:hAnsi="Times New Roman" w:cs="Times New Roman"/>
        <w:sz w:val="28"/>
      </w:rPr>
    </w:pPr>
    <w:r w:rsidRPr="003B4FF4">
      <w:rPr>
        <w:rFonts w:ascii="Times New Roman" w:hAnsi="Times New Roman" w:cs="Times New Roman"/>
        <w:sz w:val="28"/>
      </w:rPr>
      <w:fldChar w:fldCharType="begin"/>
    </w:r>
    <w:r w:rsidRPr="003B4FF4">
      <w:rPr>
        <w:rFonts w:ascii="Times New Roman" w:hAnsi="Times New Roman" w:cs="Times New Roman"/>
        <w:sz w:val="28"/>
      </w:rPr>
      <w:instrText xml:space="preserve"> PAGE   \* MERGEFORMAT </w:instrText>
    </w:r>
    <w:r w:rsidRPr="003B4FF4">
      <w:rPr>
        <w:rFonts w:ascii="Times New Roman" w:hAnsi="Times New Roman" w:cs="Times New Roman"/>
        <w:sz w:val="28"/>
      </w:rPr>
      <w:fldChar w:fldCharType="separate"/>
    </w:r>
    <w:r w:rsidR="0063784C">
      <w:rPr>
        <w:rFonts w:ascii="Times New Roman" w:hAnsi="Times New Roman" w:cs="Times New Roman"/>
        <w:noProof/>
        <w:sz w:val="28"/>
      </w:rPr>
      <w:t>2</w:t>
    </w:r>
    <w:r w:rsidRPr="003B4FF4">
      <w:rPr>
        <w:rFonts w:ascii="Times New Roman" w:hAnsi="Times New Roman" w:cs="Times New Roman"/>
        <w:sz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AA01CF"/>
    <w:rsid w:val="00055905"/>
    <w:rsid w:val="00056D1A"/>
    <w:rsid w:val="00065EB3"/>
    <w:rsid w:val="00095B48"/>
    <w:rsid w:val="000B0B5C"/>
    <w:rsid w:val="000B1562"/>
    <w:rsid w:val="000F0FEA"/>
    <w:rsid w:val="000F267F"/>
    <w:rsid w:val="000F55A5"/>
    <w:rsid w:val="00112103"/>
    <w:rsid w:val="001124E3"/>
    <w:rsid w:val="00115DF1"/>
    <w:rsid w:val="00124CF9"/>
    <w:rsid w:val="00146F97"/>
    <w:rsid w:val="001549A7"/>
    <w:rsid w:val="00157ABD"/>
    <w:rsid w:val="001B079A"/>
    <w:rsid w:val="001E3A19"/>
    <w:rsid w:val="001E6B13"/>
    <w:rsid w:val="001F3664"/>
    <w:rsid w:val="00205E06"/>
    <w:rsid w:val="00207794"/>
    <w:rsid w:val="00207E31"/>
    <w:rsid w:val="00224ECC"/>
    <w:rsid w:val="0023069B"/>
    <w:rsid w:val="00247E05"/>
    <w:rsid w:val="00250C00"/>
    <w:rsid w:val="0025612F"/>
    <w:rsid w:val="00257FB5"/>
    <w:rsid w:val="00277198"/>
    <w:rsid w:val="002930D4"/>
    <w:rsid w:val="002F506C"/>
    <w:rsid w:val="003012A1"/>
    <w:rsid w:val="00335767"/>
    <w:rsid w:val="00340EF3"/>
    <w:rsid w:val="003734CF"/>
    <w:rsid w:val="00391FC0"/>
    <w:rsid w:val="00395019"/>
    <w:rsid w:val="003A36F3"/>
    <w:rsid w:val="003A5FF6"/>
    <w:rsid w:val="003B4FF4"/>
    <w:rsid w:val="003B575F"/>
    <w:rsid w:val="003C6E04"/>
    <w:rsid w:val="00413E6A"/>
    <w:rsid w:val="00414448"/>
    <w:rsid w:val="00433811"/>
    <w:rsid w:val="00453078"/>
    <w:rsid w:val="004702D8"/>
    <w:rsid w:val="00487156"/>
    <w:rsid w:val="00491276"/>
    <w:rsid w:val="004A04C8"/>
    <w:rsid w:val="004A05D0"/>
    <w:rsid w:val="004A4C18"/>
    <w:rsid w:val="004B08FB"/>
    <w:rsid w:val="004C1090"/>
    <w:rsid w:val="004C465F"/>
    <w:rsid w:val="004D10F6"/>
    <w:rsid w:val="004E024E"/>
    <w:rsid w:val="004E14CE"/>
    <w:rsid w:val="004F4F6D"/>
    <w:rsid w:val="00505389"/>
    <w:rsid w:val="005067B0"/>
    <w:rsid w:val="005428E9"/>
    <w:rsid w:val="00543DA7"/>
    <w:rsid w:val="00547086"/>
    <w:rsid w:val="00550E72"/>
    <w:rsid w:val="00563C98"/>
    <w:rsid w:val="005663A9"/>
    <w:rsid w:val="00585651"/>
    <w:rsid w:val="00593B0A"/>
    <w:rsid w:val="005B458D"/>
    <w:rsid w:val="005D7DC7"/>
    <w:rsid w:val="005E0C60"/>
    <w:rsid w:val="005E2373"/>
    <w:rsid w:val="00616272"/>
    <w:rsid w:val="00630C34"/>
    <w:rsid w:val="0063165C"/>
    <w:rsid w:val="00636CFC"/>
    <w:rsid w:val="0063784C"/>
    <w:rsid w:val="0066227A"/>
    <w:rsid w:val="00666164"/>
    <w:rsid w:val="00667CE8"/>
    <w:rsid w:val="00684EC8"/>
    <w:rsid w:val="006A4FC0"/>
    <w:rsid w:val="006B0165"/>
    <w:rsid w:val="006B7D77"/>
    <w:rsid w:val="006C3C49"/>
    <w:rsid w:val="006F532F"/>
    <w:rsid w:val="0070424D"/>
    <w:rsid w:val="00721D77"/>
    <w:rsid w:val="0072308B"/>
    <w:rsid w:val="0073281E"/>
    <w:rsid w:val="0074405B"/>
    <w:rsid w:val="007535D6"/>
    <w:rsid w:val="00767AC9"/>
    <w:rsid w:val="0077114F"/>
    <w:rsid w:val="00784313"/>
    <w:rsid w:val="007B07F6"/>
    <w:rsid w:val="007B1E61"/>
    <w:rsid w:val="007D4D24"/>
    <w:rsid w:val="007D73D2"/>
    <w:rsid w:val="008044C1"/>
    <w:rsid w:val="0081030A"/>
    <w:rsid w:val="00825CFD"/>
    <w:rsid w:val="008269DA"/>
    <w:rsid w:val="00845C28"/>
    <w:rsid w:val="00865CB2"/>
    <w:rsid w:val="008A5D1D"/>
    <w:rsid w:val="008B51C2"/>
    <w:rsid w:val="008B5D0D"/>
    <w:rsid w:val="008C51E0"/>
    <w:rsid w:val="008E20F9"/>
    <w:rsid w:val="008E35E7"/>
    <w:rsid w:val="00904A1D"/>
    <w:rsid w:val="009109E2"/>
    <w:rsid w:val="00925337"/>
    <w:rsid w:val="00931565"/>
    <w:rsid w:val="00972048"/>
    <w:rsid w:val="00995F0F"/>
    <w:rsid w:val="009A6377"/>
    <w:rsid w:val="009A6538"/>
    <w:rsid w:val="009B04A8"/>
    <w:rsid w:val="009B4521"/>
    <w:rsid w:val="009F01A8"/>
    <w:rsid w:val="00A030A1"/>
    <w:rsid w:val="00A0336F"/>
    <w:rsid w:val="00A30C22"/>
    <w:rsid w:val="00A40000"/>
    <w:rsid w:val="00A61ABB"/>
    <w:rsid w:val="00A716D1"/>
    <w:rsid w:val="00A72F92"/>
    <w:rsid w:val="00A85970"/>
    <w:rsid w:val="00AA01CF"/>
    <w:rsid w:val="00AD3435"/>
    <w:rsid w:val="00AD510A"/>
    <w:rsid w:val="00AF2D3E"/>
    <w:rsid w:val="00B0468C"/>
    <w:rsid w:val="00B22114"/>
    <w:rsid w:val="00B45B27"/>
    <w:rsid w:val="00BA2EC3"/>
    <w:rsid w:val="00BA37C9"/>
    <w:rsid w:val="00BC5394"/>
    <w:rsid w:val="00BD44D7"/>
    <w:rsid w:val="00C01E3C"/>
    <w:rsid w:val="00C17392"/>
    <w:rsid w:val="00C2129B"/>
    <w:rsid w:val="00C377F3"/>
    <w:rsid w:val="00C5290B"/>
    <w:rsid w:val="00C52F80"/>
    <w:rsid w:val="00C60FCE"/>
    <w:rsid w:val="00C64211"/>
    <w:rsid w:val="00C9145C"/>
    <w:rsid w:val="00C92B5F"/>
    <w:rsid w:val="00CA7E92"/>
    <w:rsid w:val="00CB0EBA"/>
    <w:rsid w:val="00CB535F"/>
    <w:rsid w:val="00CB56C5"/>
    <w:rsid w:val="00CE6811"/>
    <w:rsid w:val="00CF028D"/>
    <w:rsid w:val="00D03F41"/>
    <w:rsid w:val="00D111FD"/>
    <w:rsid w:val="00D11459"/>
    <w:rsid w:val="00D14189"/>
    <w:rsid w:val="00D154F6"/>
    <w:rsid w:val="00D32A04"/>
    <w:rsid w:val="00D47CC0"/>
    <w:rsid w:val="00D632F7"/>
    <w:rsid w:val="00D754EA"/>
    <w:rsid w:val="00D77D1C"/>
    <w:rsid w:val="00DA2451"/>
    <w:rsid w:val="00DD36B1"/>
    <w:rsid w:val="00DF30DE"/>
    <w:rsid w:val="00DF3363"/>
    <w:rsid w:val="00DF370E"/>
    <w:rsid w:val="00DF4D05"/>
    <w:rsid w:val="00E0187F"/>
    <w:rsid w:val="00E026D7"/>
    <w:rsid w:val="00E46234"/>
    <w:rsid w:val="00E46B6A"/>
    <w:rsid w:val="00E667A5"/>
    <w:rsid w:val="00E66A5F"/>
    <w:rsid w:val="00E76342"/>
    <w:rsid w:val="00E809D3"/>
    <w:rsid w:val="00EA37C1"/>
    <w:rsid w:val="00EA42B4"/>
    <w:rsid w:val="00EB3672"/>
    <w:rsid w:val="00ED05AD"/>
    <w:rsid w:val="00EE2846"/>
    <w:rsid w:val="00EE56AA"/>
    <w:rsid w:val="00F21070"/>
    <w:rsid w:val="00F22F4E"/>
    <w:rsid w:val="00F35AEE"/>
    <w:rsid w:val="00F514E2"/>
    <w:rsid w:val="00F74F4A"/>
    <w:rsid w:val="00F9493D"/>
    <w:rsid w:val="00F96756"/>
    <w:rsid w:val="00FA3827"/>
    <w:rsid w:val="00FB0E30"/>
    <w:rsid w:val="00FC2614"/>
    <w:rsid w:val="00FC4D57"/>
    <w:rsid w:val="00FE1655"/>
    <w:rsid w:val="00FF1B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7304B5-8457-4B1B-8D4A-83BC1427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187F"/>
    <w:pPr>
      <w:spacing w:after="200" w:line="276" w:lineRule="auto"/>
    </w:pPr>
    <w:rPr>
      <w:sz w:val="22"/>
      <w:szCs w:val="22"/>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55905"/>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055905"/>
    <w:rPr>
      <w:rFonts w:cs="Times New Roman"/>
    </w:rPr>
  </w:style>
  <w:style w:type="paragraph" w:styleId="a5">
    <w:name w:val="footer"/>
    <w:basedOn w:val="a"/>
    <w:link w:val="a6"/>
    <w:uiPriority w:val="99"/>
    <w:semiHidden/>
    <w:rsid w:val="00055905"/>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locked/>
    <w:rsid w:val="00055905"/>
    <w:rPr>
      <w:rFonts w:cs="Times New Roman"/>
    </w:rPr>
  </w:style>
  <w:style w:type="paragraph" w:customStyle="1" w:styleId="a7">
    <w:name w:val="Назва документа"/>
    <w:basedOn w:val="a"/>
    <w:next w:val="a"/>
    <w:uiPriority w:val="99"/>
    <w:rsid w:val="004A4C18"/>
    <w:pPr>
      <w:keepNext/>
      <w:keepLines/>
      <w:spacing w:before="360" w:after="360" w:line="240" w:lineRule="auto"/>
      <w:jc w:val="center"/>
    </w:pPr>
    <w:rPr>
      <w:rFonts w:ascii="Antiqua" w:hAnsi="Antiqua" w:cs="Antiqua"/>
      <w:b/>
      <w:bCs/>
      <w:sz w:val="26"/>
      <w:szCs w:val="26"/>
      <w:lang w:val="uk-UA"/>
    </w:rPr>
  </w:style>
  <w:style w:type="paragraph" w:styleId="a8">
    <w:name w:val="Balloon Text"/>
    <w:basedOn w:val="a"/>
    <w:link w:val="a9"/>
    <w:uiPriority w:val="99"/>
    <w:semiHidden/>
    <w:rsid w:val="00845C28"/>
    <w:rPr>
      <w:rFonts w:ascii="Tahoma" w:hAnsi="Tahoma" w:cs="Tahoma"/>
      <w:sz w:val="16"/>
      <w:szCs w:val="16"/>
    </w:rPr>
  </w:style>
  <w:style w:type="character" w:customStyle="1" w:styleId="a9">
    <w:name w:val="Текст у виносці Знак"/>
    <w:basedOn w:val="a0"/>
    <w:link w:val="a8"/>
    <w:uiPriority w:val="99"/>
    <w:semiHidden/>
    <w:locked/>
    <w:rPr>
      <w:rFonts w:ascii="Times New Roman" w:hAnsi="Times New Roman" w:cs="Times New Roman"/>
      <w:sz w:val="2"/>
    </w:rPr>
  </w:style>
  <w:style w:type="paragraph" w:customStyle="1" w:styleId="aa">
    <w:name w:val="Нормальний текст"/>
    <w:basedOn w:val="a"/>
    <w:rsid w:val="005067B0"/>
    <w:pPr>
      <w:spacing w:before="120" w:after="0" w:line="240" w:lineRule="auto"/>
      <w:ind w:firstLine="567"/>
      <w:jc w:val="both"/>
    </w:pPr>
    <w:rPr>
      <w:rFonts w:ascii="Antiqua" w:hAnsi="Antiqua" w:cs="Times New Roman"/>
      <w:sz w:val="26"/>
      <w:szCs w:val="20"/>
      <w:lang w:val="uk-UA"/>
    </w:rPr>
  </w:style>
  <w:style w:type="table" w:styleId="ab">
    <w:name w:val="Table Grid"/>
    <w:basedOn w:val="a1"/>
    <w:uiPriority w:val="39"/>
    <w:locked/>
    <w:rsid w:val="00D114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3">
    <w:name w:val="rvts13"/>
    <w:rsid w:val="00C92B5F"/>
  </w:style>
  <w:style w:type="paragraph" w:customStyle="1" w:styleId="rvps7">
    <w:name w:val="rvps7"/>
    <w:basedOn w:val="a"/>
    <w:rsid w:val="00C377F3"/>
    <w:pPr>
      <w:spacing w:before="100" w:beforeAutospacing="1" w:after="100" w:afterAutospacing="1" w:line="240" w:lineRule="auto"/>
    </w:pPr>
    <w:rPr>
      <w:rFonts w:ascii="Times New Roman" w:hAnsi="Times New Roman" w:cs="Times New Roman"/>
      <w:sz w:val="24"/>
      <w:szCs w:val="24"/>
      <w:lang w:val="uk-UA" w:eastAsia="uk-UA"/>
    </w:rPr>
  </w:style>
  <w:style w:type="paragraph" w:styleId="ac">
    <w:name w:val="No Spacing"/>
    <w:uiPriority w:val="1"/>
    <w:qFormat/>
    <w:rsid w:val="00146F97"/>
    <w:rPr>
      <w:rFonts w:ascii="Roman PS" w:hAnsi="Roman PS"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908522">
      <w:marLeft w:val="0"/>
      <w:marRight w:val="0"/>
      <w:marTop w:val="0"/>
      <w:marBottom w:val="0"/>
      <w:divBdr>
        <w:top w:val="none" w:sz="0" w:space="0" w:color="auto"/>
        <w:left w:val="none" w:sz="0" w:space="0" w:color="auto"/>
        <w:bottom w:val="none" w:sz="0" w:space="0" w:color="auto"/>
        <w:right w:val="none" w:sz="0" w:space="0" w:color="auto"/>
      </w:divBdr>
      <w:divsChild>
        <w:div w:id="1370908472">
          <w:marLeft w:val="0"/>
          <w:marRight w:val="0"/>
          <w:marTop w:val="0"/>
          <w:marBottom w:val="0"/>
          <w:divBdr>
            <w:top w:val="none" w:sz="0" w:space="0" w:color="auto"/>
            <w:left w:val="none" w:sz="0" w:space="0" w:color="auto"/>
            <w:bottom w:val="none" w:sz="0" w:space="0" w:color="auto"/>
            <w:right w:val="none" w:sz="0" w:space="0" w:color="auto"/>
          </w:divBdr>
        </w:div>
        <w:div w:id="1370908473">
          <w:marLeft w:val="0"/>
          <w:marRight w:val="0"/>
          <w:marTop w:val="0"/>
          <w:marBottom w:val="0"/>
          <w:divBdr>
            <w:top w:val="none" w:sz="0" w:space="0" w:color="auto"/>
            <w:left w:val="none" w:sz="0" w:space="0" w:color="auto"/>
            <w:bottom w:val="none" w:sz="0" w:space="0" w:color="auto"/>
            <w:right w:val="none" w:sz="0" w:space="0" w:color="auto"/>
          </w:divBdr>
        </w:div>
        <w:div w:id="1370908474">
          <w:marLeft w:val="0"/>
          <w:marRight w:val="0"/>
          <w:marTop w:val="0"/>
          <w:marBottom w:val="0"/>
          <w:divBdr>
            <w:top w:val="none" w:sz="0" w:space="0" w:color="auto"/>
            <w:left w:val="none" w:sz="0" w:space="0" w:color="auto"/>
            <w:bottom w:val="none" w:sz="0" w:space="0" w:color="auto"/>
            <w:right w:val="none" w:sz="0" w:space="0" w:color="auto"/>
          </w:divBdr>
        </w:div>
        <w:div w:id="1370908475">
          <w:marLeft w:val="0"/>
          <w:marRight w:val="0"/>
          <w:marTop w:val="0"/>
          <w:marBottom w:val="0"/>
          <w:divBdr>
            <w:top w:val="none" w:sz="0" w:space="0" w:color="auto"/>
            <w:left w:val="none" w:sz="0" w:space="0" w:color="auto"/>
            <w:bottom w:val="none" w:sz="0" w:space="0" w:color="auto"/>
            <w:right w:val="none" w:sz="0" w:space="0" w:color="auto"/>
          </w:divBdr>
        </w:div>
        <w:div w:id="1370908476">
          <w:marLeft w:val="0"/>
          <w:marRight w:val="0"/>
          <w:marTop w:val="0"/>
          <w:marBottom w:val="0"/>
          <w:divBdr>
            <w:top w:val="none" w:sz="0" w:space="0" w:color="auto"/>
            <w:left w:val="none" w:sz="0" w:space="0" w:color="auto"/>
            <w:bottom w:val="none" w:sz="0" w:space="0" w:color="auto"/>
            <w:right w:val="none" w:sz="0" w:space="0" w:color="auto"/>
          </w:divBdr>
        </w:div>
        <w:div w:id="1370908477">
          <w:marLeft w:val="0"/>
          <w:marRight w:val="0"/>
          <w:marTop w:val="0"/>
          <w:marBottom w:val="0"/>
          <w:divBdr>
            <w:top w:val="none" w:sz="0" w:space="0" w:color="auto"/>
            <w:left w:val="none" w:sz="0" w:space="0" w:color="auto"/>
            <w:bottom w:val="none" w:sz="0" w:space="0" w:color="auto"/>
            <w:right w:val="none" w:sz="0" w:space="0" w:color="auto"/>
          </w:divBdr>
        </w:div>
        <w:div w:id="1370908478">
          <w:marLeft w:val="0"/>
          <w:marRight w:val="0"/>
          <w:marTop w:val="0"/>
          <w:marBottom w:val="0"/>
          <w:divBdr>
            <w:top w:val="none" w:sz="0" w:space="0" w:color="auto"/>
            <w:left w:val="none" w:sz="0" w:space="0" w:color="auto"/>
            <w:bottom w:val="none" w:sz="0" w:space="0" w:color="auto"/>
            <w:right w:val="none" w:sz="0" w:space="0" w:color="auto"/>
          </w:divBdr>
        </w:div>
        <w:div w:id="1370908479">
          <w:marLeft w:val="0"/>
          <w:marRight w:val="0"/>
          <w:marTop w:val="0"/>
          <w:marBottom w:val="0"/>
          <w:divBdr>
            <w:top w:val="none" w:sz="0" w:space="0" w:color="auto"/>
            <w:left w:val="none" w:sz="0" w:space="0" w:color="auto"/>
            <w:bottom w:val="none" w:sz="0" w:space="0" w:color="auto"/>
            <w:right w:val="none" w:sz="0" w:space="0" w:color="auto"/>
          </w:divBdr>
        </w:div>
        <w:div w:id="1370908480">
          <w:marLeft w:val="0"/>
          <w:marRight w:val="0"/>
          <w:marTop w:val="0"/>
          <w:marBottom w:val="0"/>
          <w:divBdr>
            <w:top w:val="none" w:sz="0" w:space="0" w:color="auto"/>
            <w:left w:val="none" w:sz="0" w:space="0" w:color="auto"/>
            <w:bottom w:val="none" w:sz="0" w:space="0" w:color="auto"/>
            <w:right w:val="none" w:sz="0" w:space="0" w:color="auto"/>
          </w:divBdr>
        </w:div>
        <w:div w:id="1370908481">
          <w:marLeft w:val="0"/>
          <w:marRight w:val="0"/>
          <w:marTop w:val="0"/>
          <w:marBottom w:val="0"/>
          <w:divBdr>
            <w:top w:val="none" w:sz="0" w:space="0" w:color="auto"/>
            <w:left w:val="none" w:sz="0" w:space="0" w:color="auto"/>
            <w:bottom w:val="none" w:sz="0" w:space="0" w:color="auto"/>
            <w:right w:val="none" w:sz="0" w:space="0" w:color="auto"/>
          </w:divBdr>
        </w:div>
        <w:div w:id="1370908482">
          <w:marLeft w:val="0"/>
          <w:marRight w:val="0"/>
          <w:marTop w:val="0"/>
          <w:marBottom w:val="0"/>
          <w:divBdr>
            <w:top w:val="none" w:sz="0" w:space="0" w:color="auto"/>
            <w:left w:val="none" w:sz="0" w:space="0" w:color="auto"/>
            <w:bottom w:val="none" w:sz="0" w:space="0" w:color="auto"/>
            <w:right w:val="none" w:sz="0" w:space="0" w:color="auto"/>
          </w:divBdr>
        </w:div>
        <w:div w:id="1370908483">
          <w:marLeft w:val="0"/>
          <w:marRight w:val="0"/>
          <w:marTop w:val="0"/>
          <w:marBottom w:val="0"/>
          <w:divBdr>
            <w:top w:val="none" w:sz="0" w:space="0" w:color="auto"/>
            <w:left w:val="none" w:sz="0" w:space="0" w:color="auto"/>
            <w:bottom w:val="none" w:sz="0" w:space="0" w:color="auto"/>
            <w:right w:val="none" w:sz="0" w:space="0" w:color="auto"/>
          </w:divBdr>
        </w:div>
        <w:div w:id="1370908484">
          <w:marLeft w:val="0"/>
          <w:marRight w:val="0"/>
          <w:marTop w:val="0"/>
          <w:marBottom w:val="0"/>
          <w:divBdr>
            <w:top w:val="none" w:sz="0" w:space="0" w:color="auto"/>
            <w:left w:val="none" w:sz="0" w:space="0" w:color="auto"/>
            <w:bottom w:val="none" w:sz="0" w:space="0" w:color="auto"/>
            <w:right w:val="none" w:sz="0" w:space="0" w:color="auto"/>
          </w:divBdr>
        </w:div>
        <w:div w:id="1370908485">
          <w:marLeft w:val="0"/>
          <w:marRight w:val="0"/>
          <w:marTop w:val="0"/>
          <w:marBottom w:val="0"/>
          <w:divBdr>
            <w:top w:val="none" w:sz="0" w:space="0" w:color="auto"/>
            <w:left w:val="none" w:sz="0" w:space="0" w:color="auto"/>
            <w:bottom w:val="none" w:sz="0" w:space="0" w:color="auto"/>
            <w:right w:val="none" w:sz="0" w:space="0" w:color="auto"/>
          </w:divBdr>
        </w:div>
        <w:div w:id="1370908486">
          <w:marLeft w:val="0"/>
          <w:marRight w:val="0"/>
          <w:marTop w:val="0"/>
          <w:marBottom w:val="0"/>
          <w:divBdr>
            <w:top w:val="none" w:sz="0" w:space="0" w:color="auto"/>
            <w:left w:val="none" w:sz="0" w:space="0" w:color="auto"/>
            <w:bottom w:val="none" w:sz="0" w:space="0" w:color="auto"/>
            <w:right w:val="none" w:sz="0" w:space="0" w:color="auto"/>
          </w:divBdr>
        </w:div>
        <w:div w:id="1370908487">
          <w:marLeft w:val="0"/>
          <w:marRight w:val="0"/>
          <w:marTop w:val="0"/>
          <w:marBottom w:val="0"/>
          <w:divBdr>
            <w:top w:val="none" w:sz="0" w:space="0" w:color="auto"/>
            <w:left w:val="none" w:sz="0" w:space="0" w:color="auto"/>
            <w:bottom w:val="none" w:sz="0" w:space="0" w:color="auto"/>
            <w:right w:val="none" w:sz="0" w:space="0" w:color="auto"/>
          </w:divBdr>
        </w:div>
        <w:div w:id="1370908488">
          <w:marLeft w:val="0"/>
          <w:marRight w:val="0"/>
          <w:marTop w:val="0"/>
          <w:marBottom w:val="0"/>
          <w:divBdr>
            <w:top w:val="none" w:sz="0" w:space="0" w:color="auto"/>
            <w:left w:val="none" w:sz="0" w:space="0" w:color="auto"/>
            <w:bottom w:val="none" w:sz="0" w:space="0" w:color="auto"/>
            <w:right w:val="none" w:sz="0" w:space="0" w:color="auto"/>
          </w:divBdr>
        </w:div>
        <w:div w:id="1370908489">
          <w:marLeft w:val="0"/>
          <w:marRight w:val="0"/>
          <w:marTop w:val="0"/>
          <w:marBottom w:val="0"/>
          <w:divBdr>
            <w:top w:val="none" w:sz="0" w:space="0" w:color="auto"/>
            <w:left w:val="none" w:sz="0" w:space="0" w:color="auto"/>
            <w:bottom w:val="none" w:sz="0" w:space="0" w:color="auto"/>
            <w:right w:val="none" w:sz="0" w:space="0" w:color="auto"/>
          </w:divBdr>
        </w:div>
        <w:div w:id="1370908490">
          <w:marLeft w:val="0"/>
          <w:marRight w:val="0"/>
          <w:marTop w:val="0"/>
          <w:marBottom w:val="0"/>
          <w:divBdr>
            <w:top w:val="none" w:sz="0" w:space="0" w:color="auto"/>
            <w:left w:val="none" w:sz="0" w:space="0" w:color="auto"/>
            <w:bottom w:val="none" w:sz="0" w:space="0" w:color="auto"/>
            <w:right w:val="none" w:sz="0" w:space="0" w:color="auto"/>
          </w:divBdr>
        </w:div>
        <w:div w:id="1370908491">
          <w:marLeft w:val="0"/>
          <w:marRight w:val="0"/>
          <w:marTop w:val="0"/>
          <w:marBottom w:val="0"/>
          <w:divBdr>
            <w:top w:val="none" w:sz="0" w:space="0" w:color="auto"/>
            <w:left w:val="none" w:sz="0" w:space="0" w:color="auto"/>
            <w:bottom w:val="none" w:sz="0" w:space="0" w:color="auto"/>
            <w:right w:val="none" w:sz="0" w:space="0" w:color="auto"/>
          </w:divBdr>
        </w:div>
        <w:div w:id="1370908492">
          <w:marLeft w:val="0"/>
          <w:marRight w:val="0"/>
          <w:marTop w:val="0"/>
          <w:marBottom w:val="0"/>
          <w:divBdr>
            <w:top w:val="none" w:sz="0" w:space="0" w:color="auto"/>
            <w:left w:val="none" w:sz="0" w:space="0" w:color="auto"/>
            <w:bottom w:val="none" w:sz="0" w:space="0" w:color="auto"/>
            <w:right w:val="none" w:sz="0" w:space="0" w:color="auto"/>
          </w:divBdr>
        </w:div>
        <w:div w:id="1370908493">
          <w:marLeft w:val="0"/>
          <w:marRight w:val="0"/>
          <w:marTop w:val="0"/>
          <w:marBottom w:val="0"/>
          <w:divBdr>
            <w:top w:val="none" w:sz="0" w:space="0" w:color="auto"/>
            <w:left w:val="none" w:sz="0" w:space="0" w:color="auto"/>
            <w:bottom w:val="none" w:sz="0" w:space="0" w:color="auto"/>
            <w:right w:val="none" w:sz="0" w:space="0" w:color="auto"/>
          </w:divBdr>
        </w:div>
        <w:div w:id="1370908494">
          <w:marLeft w:val="0"/>
          <w:marRight w:val="0"/>
          <w:marTop w:val="0"/>
          <w:marBottom w:val="0"/>
          <w:divBdr>
            <w:top w:val="none" w:sz="0" w:space="0" w:color="auto"/>
            <w:left w:val="none" w:sz="0" w:space="0" w:color="auto"/>
            <w:bottom w:val="none" w:sz="0" w:space="0" w:color="auto"/>
            <w:right w:val="none" w:sz="0" w:space="0" w:color="auto"/>
          </w:divBdr>
        </w:div>
        <w:div w:id="1370908495">
          <w:marLeft w:val="0"/>
          <w:marRight w:val="0"/>
          <w:marTop w:val="0"/>
          <w:marBottom w:val="0"/>
          <w:divBdr>
            <w:top w:val="none" w:sz="0" w:space="0" w:color="auto"/>
            <w:left w:val="none" w:sz="0" w:space="0" w:color="auto"/>
            <w:bottom w:val="none" w:sz="0" w:space="0" w:color="auto"/>
            <w:right w:val="none" w:sz="0" w:space="0" w:color="auto"/>
          </w:divBdr>
        </w:div>
        <w:div w:id="1370908496">
          <w:marLeft w:val="0"/>
          <w:marRight w:val="0"/>
          <w:marTop w:val="0"/>
          <w:marBottom w:val="0"/>
          <w:divBdr>
            <w:top w:val="none" w:sz="0" w:space="0" w:color="auto"/>
            <w:left w:val="none" w:sz="0" w:space="0" w:color="auto"/>
            <w:bottom w:val="none" w:sz="0" w:space="0" w:color="auto"/>
            <w:right w:val="none" w:sz="0" w:space="0" w:color="auto"/>
          </w:divBdr>
        </w:div>
        <w:div w:id="1370908497">
          <w:marLeft w:val="0"/>
          <w:marRight w:val="0"/>
          <w:marTop w:val="0"/>
          <w:marBottom w:val="0"/>
          <w:divBdr>
            <w:top w:val="none" w:sz="0" w:space="0" w:color="auto"/>
            <w:left w:val="none" w:sz="0" w:space="0" w:color="auto"/>
            <w:bottom w:val="none" w:sz="0" w:space="0" w:color="auto"/>
            <w:right w:val="none" w:sz="0" w:space="0" w:color="auto"/>
          </w:divBdr>
        </w:div>
        <w:div w:id="1370908498">
          <w:marLeft w:val="0"/>
          <w:marRight w:val="0"/>
          <w:marTop w:val="0"/>
          <w:marBottom w:val="0"/>
          <w:divBdr>
            <w:top w:val="none" w:sz="0" w:space="0" w:color="auto"/>
            <w:left w:val="none" w:sz="0" w:space="0" w:color="auto"/>
            <w:bottom w:val="none" w:sz="0" w:space="0" w:color="auto"/>
            <w:right w:val="none" w:sz="0" w:space="0" w:color="auto"/>
          </w:divBdr>
        </w:div>
        <w:div w:id="1370908499">
          <w:marLeft w:val="0"/>
          <w:marRight w:val="0"/>
          <w:marTop w:val="0"/>
          <w:marBottom w:val="0"/>
          <w:divBdr>
            <w:top w:val="none" w:sz="0" w:space="0" w:color="auto"/>
            <w:left w:val="none" w:sz="0" w:space="0" w:color="auto"/>
            <w:bottom w:val="none" w:sz="0" w:space="0" w:color="auto"/>
            <w:right w:val="none" w:sz="0" w:space="0" w:color="auto"/>
          </w:divBdr>
        </w:div>
        <w:div w:id="1370908500">
          <w:marLeft w:val="0"/>
          <w:marRight w:val="0"/>
          <w:marTop w:val="0"/>
          <w:marBottom w:val="0"/>
          <w:divBdr>
            <w:top w:val="none" w:sz="0" w:space="0" w:color="auto"/>
            <w:left w:val="none" w:sz="0" w:space="0" w:color="auto"/>
            <w:bottom w:val="none" w:sz="0" w:space="0" w:color="auto"/>
            <w:right w:val="none" w:sz="0" w:space="0" w:color="auto"/>
          </w:divBdr>
        </w:div>
        <w:div w:id="1370908501">
          <w:marLeft w:val="0"/>
          <w:marRight w:val="0"/>
          <w:marTop w:val="0"/>
          <w:marBottom w:val="0"/>
          <w:divBdr>
            <w:top w:val="none" w:sz="0" w:space="0" w:color="auto"/>
            <w:left w:val="none" w:sz="0" w:space="0" w:color="auto"/>
            <w:bottom w:val="none" w:sz="0" w:space="0" w:color="auto"/>
            <w:right w:val="none" w:sz="0" w:space="0" w:color="auto"/>
          </w:divBdr>
        </w:div>
        <w:div w:id="1370908502">
          <w:marLeft w:val="0"/>
          <w:marRight w:val="0"/>
          <w:marTop w:val="0"/>
          <w:marBottom w:val="0"/>
          <w:divBdr>
            <w:top w:val="none" w:sz="0" w:space="0" w:color="auto"/>
            <w:left w:val="none" w:sz="0" w:space="0" w:color="auto"/>
            <w:bottom w:val="none" w:sz="0" w:space="0" w:color="auto"/>
            <w:right w:val="none" w:sz="0" w:space="0" w:color="auto"/>
          </w:divBdr>
        </w:div>
        <w:div w:id="1370908503">
          <w:marLeft w:val="0"/>
          <w:marRight w:val="0"/>
          <w:marTop w:val="0"/>
          <w:marBottom w:val="0"/>
          <w:divBdr>
            <w:top w:val="none" w:sz="0" w:space="0" w:color="auto"/>
            <w:left w:val="none" w:sz="0" w:space="0" w:color="auto"/>
            <w:bottom w:val="none" w:sz="0" w:space="0" w:color="auto"/>
            <w:right w:val="none" w:sz="0" w:space="0" w:color="auto"/>
          </w:divBdr>
        </w:div>
        <w:div w:id="1370908504">
          <w:marLeft w:val="0"/>
          <w:marRight w:val="0"/>
          <w:marTop w:val="0"/>
          <w:marBottom w:val="0"/>
          <w:divBdr>
            <w:top w:val="none" w:sz="0" w:space="0" w:color="auto"/>
            <w:left w:val="none" w:sz="0" w:space="0" w:color="auto"/>
            <w:bottom w:val="none" w:sz="0" w:space="0" w:color="auto"/>
            <w:right w:val="none" w:sz="0" w:space="0" w:color="auto"/>
          </w:divBdr>
        </w:div>
        <w:div w:id="1370908505">
          <w:marLeft w:val="0"/>
          <w:marRight w:val="0"/>
          <w:marTop w:val="0"/>
          <w:marBottom w:val="0"/>
          <w:divBdr>
            <w:top w:val="none" w:sz="0" w:space="0" w:color="auto"/>
            <w:left w:val="none" w:sz="0" w:space="0" w:color="auto"/>
            <w:bottom w:val="none" w:sz="0" w:space="0" w:color="auto"/>
            <w:right w:val="none" w:sz="0" w:space="0" w:color="auto"/>
          </w:divBdr>
        </w:div>
        <w:div w:id="1370908506">
          <w:marLeft w:val="0"/>
          <w:marRight w:val="0"/>
          <w:marTop w:val="0"/>
          <w:marBottom w:val="0"/>
          <w:divBdr>
            <w:top w:val="none" w:sz="0" w:space="0" w:color="auto"/>
            <w:left w:val="none" w:sz="0" w:space="0" w:color="auto"/>
            <w:bottom w:val="none" w:sz="0" w:space="0" w:color="auto"/>
            <w:right w:val="none" w:sz="0" w:space="0" w:color="auto"/>
          </w:divBdr>
        </w:div>
        <w:div w:id="1370908507">
          <w:marLeft w:val="0"/>
          <w:marRight w:val="0"/>
          <w:marTop w:val="0"/>
          <w:marBottom w:val="0"/>
          <w:divBdr>
            <w:top w:val="none" w:sz="0" w:space="0" w:color="auto"/>
            <w:left w:val="none" w:sz="0" w:space="0" w:color="auto"/>
            <w:bottom w:val="none" w:sz="0" w:space="0" w:color="auto"/>
            <w:right w:val="none" w:sz="0" w:space="0" w:color="auto"/>
          </w:divBdr>
        </w:div>
        <w:div w:id="1370908508">
          <w:marLeft w:val="0"/>
          <w:marRight w:val="0"/>
          <w:marTop w:val="0"/>
          <w:marBottom w:val="0"/>
          <w:divBdr>
            <w:top w:val="none" w:sz="0" w:space="0" w:color="auto"/>
            <w:left w:val="none" w:sz="0" w:space="0" w:color="auto"/>
            <w:bottom w:val="none" w:sz="0" w:space="0" w:color="auto"/>
            <w:right w:val="none" w:sz="0" w:space="0" w:color="auto"/>
          </w:divBdr>
        </w:div>
        <w:div w:id="1370908509">
          <w:marLeft w:val="0"/>
          <w:marRight w:val="0"/>
          <w:marTop w:val="0"/>
          <w:marBottom w:val="0"/>
          <w:divBdr>
            <w:top w:val="none" w:sz="0" w:space="0" w:color="auto"/>
            <w:left w:val="none" w:sz="0" w:space="0" w:color="auto"/>
            <w:bottom w:val="none" w:sz="0" w:space="0" w:color="auto"/>
            <w:right w:val="none" w:sz="0" w:space="0" w:color="auto"/>
          </w:divBdr>
        </w:div>
        <w:div w:id="1370908510">
          <w:marLeft w:val="0"/>
          <w:marRight w:val="0"/>
          <w:marTop w:val="0"/>
          <w:marBottom w:val="0"/>
          <w:divBdr>
            <w:top w:val="none" w:sz="0" w:space="0" w:color="auto"/>
            <w:left w:val="none" w:sz="0" w:space="0" w:color="auto"/>
            <w:bottom w:val="none" w:sz="0" w:space="0" w:color="auto"/>
            <w:right w:val="none" w:sz="0" w:space="0" w:color="auto"/>
          </w:divBdr>
        </w:div>
        <w:div w:id="1370908511">
          <w:marLeft w:val="0"/>
          <w:marRight w:val="0"/>
          <w:marTop w:val="0"/>
          <w:marBottom w:val="0"/>
          <w:divBdr>
            <w:top w:val="none" w:sz="0" w:space="0" w:color="auto"/>
            <w:left w:val="none" w:sz="0" w:space="0" w:color="auto"/>
            <w:bottom w:val="none" w:sz="0" w:space="0" w:color="auto"/>
            <w:right w:val="none" w:sz="0" w:space="0" w:color="auto"/>
          </w:divBdr>
        </w:div>
        <w:div w:id="1370908512">
          <w:marLeft w:val="0"/>
          <w:marRight w:val="0"/>
          <w:marTop w:val="0"/>
          <w:marBottom w:val="0"/>
          <w:divBdr>
            <w:top w:val="none" w:sz="0" w:space="0" w:color="auto"/>
            <w:left w:val="none" w:sz="0" w:space="0" w:color="auto"/>
            <w:bottom w:val="none" w:sz="0" w:space="0" w:color="auto"/>
            <w:right w:val="none" w:sz="0" w:space="0" w:color="auto"/>
          </w:divBdr>
        </w:div>
        <w:div w:id="1370908513">
          <w:marLeft w:val="0"/>
          <w:marRight w:val="0"/>
          <w:marTop w:val="0"/>
          <w:marBottom w:val="0"/>
          <w:divBdr>
            <w:top w:val="none" w:sz="0" w:space="0" w:color="auto"/>
            <w:left w:val="none" w:sz="0" w:space="0" w:color="auto"/>
            <w:bottom w:val="none" w:sz="0" w:space="0" w:color="auto"/>
            <w:right w:val="none" w:sz="0" w:space="0" w:color="auto"/>
          </w:divBdr>
        </w:div>
        <w:div w:id="1370908514">
          <w:marLeft w:val="0"/>
          <w:marRight w:val="0"/>
          <w:marTop w:val="0"/>
          <w:marBottom w:val="0"/>
          <w:divBdr>
            <w:top w:val="none" w:sz="0" w:space="0" w:color="auto"/>
            <w:left w:val="none" w:sz="0" w:space="0" w:color="auto"/>
            <w:bottom w:val="none" w:sz="0" w:space="0" w:color="auto"/>
            <w:right w:val="none" w:sz="0" w:space="0" w:color="auto"/>
          </w:divBdr>
        </w:div>
        <w:div w:id="1370908515">
          <w:marLeft w:val="0"/>
          <w:marRight w:val="0"/>
          <w:marTop w:val="0"/>
          <w:marBottom w:val="0"/>
          <w:divBdr>
            <w:top w:val="none" w:sz="0" w:space="0" w:color="auto"/>
            <w:left w:val="none" w:sz="0" w:space="0" w:color="auto"/>
            <w:bottom w:val="none" w:sz="0" w:space="0" w:color="auto"/>
            <w:right w:val="none" w:sz="0" w:space="0" w:color="auto"/>
          </w:divBdr>
        </w:div>
        <w:div w:id="1370908516">
          <w:marLeft w:val="0"/>
          <w:marRight w:val="0"/>
          <w:marTop w:val="0"/>
          <w:marBottom w:val="0"/>
          <w:divBdr>
            <w:top w:val="none" w:sz="0" w:space="0" w:color="auto"/>
            <w:left w:val="none" w:sz="0" w:space="0" w:color="auto"/>
            <w:bottom w:val="none" w:sz="0" w:space="0" w:color="auto"/>
            <w:right w:val="none" w:sz="0" w:space="0" w:color="auto"/>
          </w:divBdr>
        </w:div>
        <w:div w:id="1370908517">
          <w:marLeft w:val="0"/>
          <w:marRight w:val="0"/>
          <w:marTop w:val="0"/>
          <w:marBottom w:val="0"/>
          <w:divBdr>
            <w:top w:val="none" w:sz="0" w:space="0" w:color="auto"/>
            <w:left w:val="none" w:sz="0" w:space="0" w:color="auto"/>
            <w:bottom w:val="none" w:sz="0" w:space="0" w:color="auto"/>
            <w:right w:val="none" w:sz="0" w:space="0" w:color="auto"/>
          </w:divBdr>
        </w:div>
        <w:div w:id="1370908518">
          <w:marLeft w:val="0"/>
          <w:marRight w:val="0"/>
          <w:marTop w:val="0"/>
          <w:marBottom w:val="0"/>
          <w:divBdr>
            <w:top w:val="none" w:sz="0" w:space="0" w:color="auto"/>
            <w:left w:val="none" w:sz="0" w:space="0" w:color="auto"/>
            <w:bottom w:val="none" w:sz="0" w:space="0" w:color="auto"/>
            <w:right w:val="none" w:sz="0" w:space="0" w:color="auto"/>
          </w:divBdr>
        </w:div>
        <w:div w:id="1370908519">
          <w:marLeft w:val="0"/>
          <w:marRight w:val="0"/>
          <w:marTop w:val="0"/>
          <w:marBottom w:val="0"/>
          <w:divBdr>
            <w:top w:val="none" w:sz="0" w:space="0" w:color="auto"/>
            <w:left w:val="none" w:sz="0" w:space="0" w:color="auto"/>
            <w:bottom w:val="none" w:sz="0" w:space="0" w:color="auto"/>
            <w:right w:val="none" w:sz="0" w:space="0" w:color="auto"/>
          </w:divBdr>
        </w:div>
        <w:div w:id="1370908520">
          <w:marLeft w:val="0"/>
          <w:marRight w:val="0"/>
          <w:marTop w:val="0"/>
          <w:marBottom w:val="0"/>
          <w:divBdr>
            <w:top w:val="none" w:sz="0" w:space="0" w:color="auto"/>
            <w:left w:val="none" w:sz="0" w:space="0" w:color="auto"/>
            <w:bottom w:val="none" w:sz="0" w:space="0" w:color="auto"/>
            <w:right w:val="none" w:sz="0" w:space="0" w:color="auto"/>
          </w:divBdr>
        </w:div>
        <w:div w:id="1370908521">
          <w:marLeft w:val="0"/>
          <w:marRight w:val="0"/>
          <w:marTop w:val="0"/>
          <w:marBottom w:val="0"/>
          <w:divBdr>
            <w:top w:val="none" w:sz="0" w:space="0" w:color="auto"/>
            <w:left w:val="none" w:sz="0" w:space="0" w:color="auto"/>
            <w:bottom w:val="none" w:sz="0" w:space="0" w:color="auto"/>
            <w:right w:val="none" w:sz="0" w:space="0" w:color="auto"/>
          </w:divBdr>
        </w:div>
        <w:div w:id="1370908523">
          <w:marLeft w:val="0"/>
          <w:marRight w:val="0"/>
          <w:marTop w:val="0"/>
          <w:marBottom w:val="0"/>
          <w:divBdr>
            <w:top w:val="none" w:sz="0" w:space="0" w:color="auto"/>
            <w:left w:val="none" w:sz="0" w:space="0" w:color="auto"/>
            <w:bottom w:val="none" w:sz="0" w:space="0" w:color="auto"/>
            <w:right w:val="none" w:sz="0" w:space="0" w:color="auto"/>
          </w:divBdr>
        </w:div>
        <w:div w:id="1370908524">
          <w:marLeft w:val="0"/>
          <w:marRight w:val="0"/>
          <w:marTop w:val="0"/>
          <w:marBottom w:val="0"/>
          <w:divBdr>
            <w:top w:val="none" w:sz="0" w:space="0" w:color="auto"/>
            <w:left w:val="none" w:sz="0" w:space="0" w:color="auto"/>
            <w:bottom w:val="none" w:sz="0" w:space="0" w:color="auto"/>
            <w:right w:val="none" w:sz="0" w:space="0" w:color="auto"/>
          </w:divBdr>
        </w:div>
        <w:div w:id="1370908525">
          <w:marLeft w:val="0"/>
          <w:marRight w:val="0"/>
          <w:marTop w:val="0"/>
          <w:marBottom w:val="0"/>
          <w:divBdr>
            <w:top w:val="none" w:sz="0" w:space="0" w:color="auto"/>
            <w:left w:val="none" w:sz="0" w:space="0" w:color="auto"/>
            <w:bottom w:val="none" w:sz="0" w:space="0" w:color="auto"/>
            <w:right w:val="none" w:sz="0" w:space="0" w:color="auto"/>
          </w:divBdr>
        </w:div>
        <w:div w:id="1370908526">
          <w:marLeft w:val="0"/>
          <w:marRight w:val="0"/>
          <w:marTop w:val="0"/>
          <w:marBottom w:val="0"/>
          <w:divBdr>
            <w:top w:val="none" w:sz="0" w:space="0" w:color="auto"/>
            <w:left w:val="none" w:sz="0" w:space="0" w:color="auto"/>
            <w:bottom w:val="none" w:sz="0" w:space="0" w:color="auto"/>
            <w:right w:val="none" w:sz="0" w:space="0" w:color="auto"/>
          </w:divBdr>
        </w:div>
      </w:divsChild>
    </w:div>
    <w:div w:id="1370908527">
      <w:marLeft w:val="0"/>
      <w:marRight w:val="0"/>
      <w:marTop w:val="0"/>
      <w:marBottom w:val="0"/>
      <w:divBdr>
        <w:top w:val="none" w:sz="0" w:space="0" w:color="auto"/>
        <w:left w:val="none" w:sz="0" w:space="0" w:color="auto"/>
        <w:bottom w:val="none" w:sz="0" w:space="0" w:color="auto"/>
        <w:right w:val="none" w:sz="0" w:space="0" w:color="auto"/>
      </w:divBdr>
    </w:div>
    <w:div w:id="13709085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B8B19-742E-4834-AC26-63F92CEC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8815</Words>
  <Characters>5026</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Reanimator Extreme Edition</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Павлюк Павло Петрович</cp:lastModifiedBy>
  <cp:revision>2</cp:revision>
  <cp:lastPrinted>2015-09-29T06:52:00Z</cp:lastPrinted>
  <dcterms:created xsi:type="dcterms:W3CDTF">2021-04-28T12:29:00Z</dcterms:created>
  <dcterms:modified xsi:type="dcterms:W3CDTF">2021-04-28T12:29:00Z</dcterms:modified>
</cp:coreProperties>
</file>