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C51385" w14:textId="77777777" w:rsidR="003D43F6" w:rsidRPr="00B11C51" w:rsidRDefault="003D43F6" w:rsidP="00FC129D">
      <w:pPr>
        <w:spacing w:before="100" w:after="100"/>
        <w:jc w:val="center"/>
        <w:rPr>
          <w:b/>
          <w:bCs/>
          <w:color w:val="000000"/>
          <w:sz w:val="28"/>
          <w:szCs w:val="28"/>
          <w:lang w:val="uk-UA" w:eastAsia="uk-UA"/>
        </w:rPr>
      </w:pPr>
      <w:bookmarkStart w:id="0" w:name="_GoBack"/>
      <w:bookmarkEnd w:id="0"/>
    </w:p>
    <w:p w14:paraId="278AB141" w14:textId="77777777" w:rsidR="00592929" w:rsidRPr="00B11C51" w:rsidRDefault="00592929" w:rsidP="00FC129D">
      <w:pPr>
        <w:spacing w:before="100" w:after="100"/>
        <w:jc w:val="center"/>
        <w:rPr>
          <w:color w:val="000000"/>
          <w:sz w:val="28"/>
          <w:szCs w:val="28"/>
          <w:lang w:val="uk-UA" w:eastAsia="uk-UA"/>
        </w:rPr>
      </w:pPr>
      <w:r w:rsidRPr="00B11C51">
        <w:rPr>
          <w:b/>
          <w:bCs/>
          <w:color w:val="000000"/>
          <w:sz w:val="28"/>
          <w:szCs w:val="28"/>
          <w:lang w:val="uk-UA" w:eastAsia="uk-UA"/>
        </w:rPr>
        <w:t>ПОЯСНЮВАЛЬНА ЗАПИСКА</w:t>
      </w:r>
    </w:p>
    <w:p w14:paraId="0EBEDF96" w14:textId="77777777" w:rsidR="00592929" w:rsidRPr="00B11C51" w:rsidRDefault="000A15ED" w:rsidP="00FC129D">
      <w:pPr>
        <w:spacing w:before="100" w:after="100"/>
        <w:jc w:val="center"/>
        <w:rPr>
          <w:b/>
          <w:color w:val="000000"/>
          <w:sz w:val="28"/>
          <w:szCs w:val="28"/>
          <w:lang w:val="uk-UA" w:eastAsia="uk-UA"/>
        </w:rPr>
      </w:pPr>
      <w:r w:rsidRPr="00B11C51">
        <w:rPr>
          <w:b/>
          <w:color w:val="000000"/>
          <w:sz w:val="28"/>
          <w:szCs w:val="28"/>
          <w:lang w:val="uk-UA" w:eastAsia="uk-UA"/>
        </w:rPr>
        <w:t xml:space="preserve">до проекту Закону України </w:t>
      </w:r>
      <w:r w:rsidR="0069071C" w:rsidRPr="00B11C51">
        <w:rPr>
          <w:b/>
          <w:color w:val="000000"/>
          <w:sz w:val="28"/>
          <w:szCs w:val="28"/>
          <w:lang w:val="uk-UA" w:eastAsia="uk-UA"/>
        </w:rPr>
        <w:t xml:space="preserve">«Про внесення змін до Закону України «Про Національне антикорупційне бюро України» щодо </w:t>
      </w:r>
      <w:r w:rsidR="0069071C" w:rsidRPr="00B11C51">
        <w:rPr>
          <w:b/>
          <w:sz w:val="28"/>
          <w:szCs w:val="28"/>
          <w:lang w:val="uk-UA"/>
        </w:rPr>
        <w:t xml:space="preserve">приведення деяких положень у відповідність </w:t>
      </w:r>
      <w:r w:rsidR="00C12A76">
        <w:rPr>
          <w:b/>
          <w:sz w:val="28"/>
          <w:szCs w:val="28"/>
          <w:lang w:val="uk-UA"/>
        </w:rPr>
        <w:t xml:space="preserve">до </w:t>
      </w:r>
      <w:r w:rsidR="0069071C" w:rsidRPr="00B11C51">
        <w:rPr>
          <w:b/>
          <w:sz w:val="28"/>
          <w:szCs w:val="28"/>
          <w:lang w:val="uk-UA"/>
        </w:rPr>
        <w:t>Конституції України</w:t>
      </w:r>
      <w:r w:rsidR="0069071C" w:rsidRPr="00B11C51">
        <w:rPr>
          <w:b/>
          <w:color w:val="000000"/>
          <w:sz w:val="28"/>
          <w:szCs w:val="28"/>
          <w:lang w:val="uk-UA" w:eastAsia="uk-UA"/>
        </w:rPr>
        <w:t>»</w:t>
      </w:r>
    </w:p>
    <w:p w14:paraId="4B943038" w14:textId="77777777" w:rsidR="003D43F6" w:rsidRPr="00B11C51" w:rsidRDefault="003D43F6" w:rsidP="00FC129D">
      <w:pPr>
        <w:spacing w:before="100" w:after="100"/>
        <w:jc w:val="center"/>
        <w:rPr>
          <w:color w:val="000000"/>
          <w:sz w:val="28"/>
          <w:szCs w:val="28"/>
          <w:lang w:val="uk-UA" w:eastAsia="uk-UA"/>
        </w:rPr>
      </w:pPr>
    </w:p>
    <w:p w14:paraId="0F0AAD10" w14:textId="77777777" w:rsidR="00B11C51" w:rsidRPr="00E87BCC" w:rsidRDefault="0069071C" w:rsidP="00B11C51">
      <w:pPr>
        <w:spacing w:before="100" w:after="100"/>
        <w:ind w:firstLine="709"/>
        <w:jc w:val="both"/>
        <w:rPr>
          <w:b/>
          <w:bCs/>
          <w:sz w:val="28"/>
          <w:szCs w:val="28"/>
          <w:lang w:val="uk-UA" w:eastAsia="ru-RU"/>
        </w:rPr>
      </w:pPr>
      <w:r w:rsidRPr="00B11C51">
        <w:rPr>
          <w:b/>
          <w:bCs/>
          <w:sz w:val="28"/>
          <w:szCs w:val="28"/>
          <w:lang w:val="uk-UA" w:eastAsia="ru-RU"/>
        </w:rPr>
        <w:t>1. Обґрунтування необхідності прийняття Закон</w:t>
      </w:r>
      <w:r w:rsidR="00E87BCC">
        <w:rPr>
          <w:b/>
          <w:bCs/>
          <w:sz w:val="28"/>
          <w:szCs w:val="28"/>
          <w:lang w:val="uk-UA" w:eastAsia="ru-RU"/>
        </w:rPr>
        <w:t>у</w:t>
      </w:r>
    </w:p>
    <w:p w14:paraId="1FF04120" w14:textId="050D3EE4" w:rsidR="00BB3479" w:rsidRDefault="00B11C51" w:rsidP="00B11C51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 w:rsidRPr="00B11C51">
        <w:rPr>
          <w:sz w:val="28"/>
          <w:szCs w:val="28"/>
          <w:lang w:val="uk-UA" w:eastAsia="ru-RU"/>
        </w:rPr>
        <w:t xml:space="preserve">28 серпня </w:t>
      </w:r>
      <w:r w:rsidR="00BB3479">
        <w:rPr>
          <w:sz w:val="28"/>
          <w:szCs w:val="28"/>
          <w:lang w:val="uk-UA" w:eastAsia="ru-RU"/>
        </w:rPr>
        <w:t xml:space="preserve">2020 </w:t>
      </w:r>
      <w:r>
        <w:rPr>
          <w:sz w:val="28"/>
          <w:szCs w:val="28"/>
          <w:lang w:val="uk-UA" w:eastAsia="ru-RU"/>
        </w:rPr>
        <w:t>року</w:t>
      </w:r>
      <w:r w:rsidRPr="00B11C51">
        <w:rPr>
          <w:sz w:val="28"/>
          <w:szCs w:val="28"/>
          <w:lang w:val="uk-UA" w:eastAsia="ru-RU"/>
        </w:rPr>
        <w:t xml:space="preserve"> Конституційний Суд України визнав неконституційним Указ Президента України </w:t>
      </w:r>
      <w:r>
        <w:rPr>
          <w:sz w:val="28"/>
          <w:szCs w:val="28"/>
          <w:lang w:val="uk-UA" w:eastAsia="ru-RU"/>
        </w:rPr>
        <w:t>№</w:t>
      </w:r>
      <w:r w:rsidRPr="00B11C51">
        <w:rPr>
          <w:sz w:val="28"/>
          <w:szCs w:val="28"/>
          <w:lang w:val="uk-UA" w:eastAsia="ru-RU"/>
        </w:rPr>
        <w:t>218/2015 «Про призначення А. Ситника Директором Національного антикорупційного бюро України»</w:t>
      </w:r>
      <w:r w:rsidR="00BB3479">
        <w:rPr>
          <w:sz w:val="28"/>
          <w:szCs w:val="28"/>
          <w:lang w:val="uk-UA" w:eastAsia="ru-RU"/>
        </w:rPr>
        <w:t>, а 16 вересня 2020 року Конституційний Суд України визнав неконституційними окремі положення Закону України «Про Національне антикорупційне бюро України».</w:t>
      </w:r>
    </w:p>
    <w:p w14:paraId="279DF4B0" w14:textId="7355DECD" w:rsidR="00B11C51" w:rsidRDefault="00B11C51" w:rsidP="00B11C51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Також раніше Конституційний Суд України у Висновку 7-в/2019 зазначи</w:t>
      </w:r>
      <w:r w:rsidR="00E2570C">
        <w:rPr>
          <w:sz w:val="28"/>
          <w:szCs w:val="28"/>
          <w:lang w:val="uk-UA" w:eastAsia="ru-RU"/>
        </w:rPr>
        <w:t>в</w:t>
      </w:r>
      <w:r>
        <w:rPr>
          <w:sz w:val="28"/>
          <w:szCs w:val="28"/>
          <w:lang w:val="uk-UA" w:eastAsia="ru-RU"/>
        </w:rPr>
        <w:t xml:space="preserve"> деякі правові позиції, </w:t>
      </w:r>
      <w:r w:rsidR="00E2570C">
        <w:rPr>
          <w:sz w:val="28"/>
          <w:szCs w:val="28"/>
          <w:lang w:val="uk-UA" w:eastAsia="ru-RU"/>
        </w:rPr>
        <w:t>що</w:t>
      </w:r>
      <w:r>
        <w:rPr>
          <w:sz w:val="28"/>
          <w:szCs w:val="28"/>
          <w:lang w:val="uk-UA" w:eastAsia="ru-RU"/>
        </w:rPr>
        <w:t xml:space="preserve"> мають значення для діяльності Національного антикорупційного бюро України</w:t>
      </w:r>
      <w:r w:rsidR="00F70AF3">
        <w:rPr>
          <w:sz w:val="28"/>
          <w:szCs w:val="28"/>
          <w:lang w:val="uk-UA" w:eastAsia="ru-RU"/>
        </w:rPr>
        <w:t xml:space="preserve"> (далі – НАБУ, Національне бюро)</w:t>
      </w:r>
      <w:r>
        <w:rPr>
          <w:sz w:val="28"/>
          <w:szCs w:val="28"/>
          <w:lang w:val="uk-UA" w:eastAsia="ru-RU"/>
        </w:rPr>
        <w:t>:</w:t>
      </w:r>
    </w:p>
    <w:p w14:paraId="0CBBA77B" w14:textId="4A24C3BA" w:rsidR="00B11C51" w:rsidRDefault="00BB3479" w:rsidP="00B11C51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1</w:t>
      </w:r>
      <w:r w:rsidR="00B11C51">
        <w:rPr>
          <w:sz w:val="28"/>
          <w:szCs w:val="28"/>
          <w:lang w:val="uk-UA" w:eastAsia="ru-RU"/>
        </w:rPr>
        <w:t xml:space="preserve">) </w:t>
      </w:r>
      <w:r w:rsidR="00B11C51" w:rsidRPr="00B11C51">
        <w:rPr>
          <w:sz w:val="28"/>
          <w:szCs w:val="28"/>
          <w:lang w:val="uk-UA" w:eastAsia="ru-RU"/>
        </w:rPr>
        <w:t>«…Національне антикорупційне бюро України, як орган правопорядку, фактично є органом виконавчої влади, оскільки складається з центрального і територіальних управлінь, тобто поширює свої повноваження на всю територію України. Таким чином, Національне антикорупційне бюро України має ознаки органу виконавчої влади…»</w:t>
      </w:r>
      <w:r w:rsidR="00B11C51">
        <w:rPr>
          <w:sz w:val="28"/>
          <w:szCs w:val="28"/>
          <w:lang w:val="uk-UA" w:eastAsia="ru-RU"/>
        </w:rPr>
        <w:t>;</w:t>
      </w:r>
    </w:p>
    <w:p w14:paraId="1614CD9D" w14:textId="7F759B45" w:rsidR="00B11C51" w:rsidRDefault="00BB3479" w:rsidP="00B11C51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2</w:t>
      </w:r>
      <w:r w:rsidR="00B11C51">
        <w:rPr>
          <w:sz w:val="28"/>
          <w:szCs w:val="28"/>
          <w:lang w:val="uk-UA" w:eastAsia="ru-RU"/>
        </w:rPr>
        <w:t>) «…</w:t>
      </w:r>
      <w:r w:rsidR="00B11C51" w:rsidRPr="00B11C51">
        <w:rPr>
          <w:sz w:val="28"/>
          <w:szCs w:val="28"/>
          <w:lang w:val="uk-UA" w:eastAsia="ru-RU"/>
        </w:rPr>
        <w:t>опосередковане підпорядкування Національного антикорупційного бюро України та Державного бюро розслідувань Президенту України через призначення і звільнення керівників створить загрозу незалежності цих органів, призведе до концентрації виконавчої влади у Президента України, його конкуренції з органами виконавчої влади, а отже, до нівелювання гарантій прав і свобод людини і громадянина</w:t>
      </w:r>
      <w:r w:rsidR="00B11C51">
        <w:rPr>
          <w:sz w:val="28"/>
          <w:szCs w:val="28"/>
          <w:lang w:val="uk-UA" w:eastAsia="ru-RU"/>
        </w:rPr>
        <w:t>»</w:t>
      </w:r>
      <w:r w:rsidR="00017ECA">
        <w:rPr>
          <w:sz w:val="28"/>
          <w:szCs w:val="28"/>
          <w:lang w:val="uk-UA" w:eastAsia="ru-RU"/>
        </w:rPr>
        <w:t>;</w:t>
      </w:r>
    </w:p>
    <w:p w14:paraId="3720AECB" w14:textId="5DD2AB10" w:rsidR="00B11C51" w:rsidRDefault="00BB3479" w:rsidP="00017ECA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3</w:t>
      </w:r>
      <w:r w:rsidR="00B11C51">
        <w:rPr>
          <w:sz w:val="28"/>
          <w:szCs w:val="28"/>
          <w:lang w:val="uk-UA" w:eastAsia="ru-RU"/>
        </w:rPr>
        <w:t>) «</w:t>
      </w:r>
      <w:r w:rsidR="00B11C51" w:rsidRPr="00B70002">
        <w:rPr>
          <w:sz w:val="28"/>
          <w:szCs w:val="28"/>
          <w:lang w:val="uk-UA" w:eastAsia="ru-RU"/>
        </w:rPr>
        <w:t>такий орган</w:t>
      </w:r>
      <w:r w:rsidR="00B11C51">
        <w:rPr>
          <w:sz w:val="28"/>
          <w:szCs w:val="28"/>
          <w:lang w:val="uk-UA" w:eastAsia="ru-RU"/>
        </w:rPr>
        <w:t xml:space="preserve"> </w:t>
      </w:r>
      <w:r w:rsidR="00B11C51" w:rsidRPr="00B11C51">
        <w:rPr>
          <w:sz w:val="28"/>
          <w:szCs w:val="28"/>
          <w:lang w:val="uk-UA" w:eastAsia="ru-RU"/>
        </w:rPr>
        <w:t>[</w:t>
      </w:r>
      <w:r w:rsidR="00B11C51">
        <w:rPr>
          <w:sz w:val="28"/>
          <w:szCs w:val="28"/>
          <w:lang w:val="uk-UA" w:eastAsia="ru-RU"/>
        </w:rPr>
        <w:t>Національне антикорупційне бюро України – прим.</w:t>
      </w:r>
      <w:r w:rsidR="00B11C51" w:rsidRPr="00B11C51">
        <w:rPr>
          <w:sz w:val="28"/>
          <w:szCs w:val="28"/>
          <w:lang w:val="uk-UA" w:eastAsia="ru-RU"/>
        </w:rPr>
        <w:t>]</w:t>
      </w:r>
      <w:r w:rsidR="00B11C51" w:rsidRPr="00B70002">
        <w:rPr>
          <w:sz w:val="28"/>
          <w:szCs w:val="28"/>
          <w:lang w:val="uk-UA" w:eastAsia="ru-RU"/>
        </w:rPr>
        <w:t xml:space="preserve"> в Україні є, він створений і функціонує відповідно до визначених законом юридичних основ його організації та діяльності</w:t>
      </w:r>
      <w:r w:rsidR="00B11C51">
        <w:rPr>
          <w:sz w:val="28"/>
          <w:szCs w:val="28"/>
          <w:lang w:val="uk-UA" w:eastAsia="ru-RU"/>
        </w:rPr>
        <w:t>»</w:t>
      </w:r>
      <w:r w:rsidR="00017ECA">
        <w:rPr>
          <w:sz w:val="28"/>
          <w:szCs w:val="28"/>
          <w:lang w:val="uk-UA" w:eastAsia="ru-RU"/>
        </w:rPr>
        <w:t>.</w:t>
      </w:r>
    </w:p>
    <w:p w14:paraId="69EFB4A2" w14:textId="6114837F" w:rsidR="00BB3479" w:rsidRDefault="00BB3479" w:rsidP="00017ECA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Аналогічні правові позиції були висловлені у Рішеннях Конституційного Суду України 9-р/2020 та 11-р/2020.</w:t>
      </w:r>
    </w:p>
    <w:p w14:paraId="1D72269F" w14:textId="7297EC77" w:rsidR="00017ECA" w:rsidRDefault="00017ECA" w:rsidP="00017ECA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Відтак, існує необхідність внесення змін до деяких положень Закону України «Про Національне антикорупційне бюро України» з метою їх приведення у відповідність Конституції України</w:t>
      </w:r>
      <w:r w:rsidR="00BB3479">
        <w:rPr>
          <w:sz w:val="28"/>
          <w:szCs w:val="28"/>
          <w:lang w:val="uk-UA" w:eastAsia="ru-RU"/>
        </w:rPr>
        <w:t>, усунення прогалин, що виникли у правовому регулюванні діяльності НАБУ через визнання неконституційними та втрату чинності окремими нормами, а</w:t>
      </w:r>
      <w:r>
        <w:rPr>
          <w:sz w:val="28"/>
          <w:szCs w:val="28"/>
          <w:lang w:val="uk-UA" w:eastAsia="ru-RU"/>
        </w:rPr>
        <w:t xml:space="preserve"> та</w:t>
      </w:r>
      <w:r w:rsidR="00BB3479">
        <w:rPr>
          <w:sz w:val="28"/>
          <w:szCs w:val="28"/>
          <w:lang w:val="uk-UA" w:eastAsia="ru-RU"/>
        </w:rPr>
        <w:t>кож</w:t>
      </w:r>
      <w:r>
        <w:rPr>
          <w:sz w:val="28"/>
          <w:szCs w:val="28"/>
          <w:lang w:val="uk-UA" w:eastAsia="ru-RU"/>
        </w:rPr>
        <w:t xml:space="preserve"> врахування вказаних</w:t>
      </w:r>
      <w:r w:rsidR="00CF68EE">
        <w:rPr>
          <w:sz w:val="28"/>
          <w:szCs w:val="28"/>
          <w:lang w:val="uk-UA" w:eastAsia="ru-RU"/>
        </w:rPr>
        <w:t xml:space="preserve"> вище</w:t>
      </w:r>
      <w:r>
        <w:rPr>
          <w:sz w:val="28"/>
          <w:szCs w:val="28"/>
          <w:lang w:val="uk-UA" w:eastAsia="ru-RU"/>
        </w:rPr>
        <w:t xml:space="preserve"> правових позицій.</w:t>
      </w:r>
    </w:p>
    <w:p w14:paraId="3F405889" w14:textId="1A623C48" w:rsidR="009B7CE8" w:rsidRDefault="009B7CE8" w:rsidP="00017ECA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Разом із тим, </w:t>
      </w:r>
      <w:r w:rsidR="00CF68EE">
        <w:rPr>
          <w:sz w:val="28"/>
          <w:szCs w:val="28"/>
          <w:lang w:val="uk-UA" w:eastAsia="ru-RU"/>
        </w:rPr>
        <w:t xml:space="preserve">при внесенні змін до законодавства </w:t>
      </w:r>
      <w:r>
        <w:rPr>
          <w:sz w:val="28"/>
          <w:szCs w:val="28"/>
          <w:lang w:val="uk-UA" w:eastAsia="ru-RU"/>
        </w:rPr>
        <w:t xml:space="preserve">важливо забезпечити сталість, безперервність діяльності Національного бюро, а також забезпечити </w:t>
      </w:r>
      <w:r>
        <w:rPr>
          <w:sz w:val="28"/>
          <w:szCs w:val="28"/>
          <w:lang w:val="uk-UA" w:eastAsia="ru-RU"/>
        </w:rPr>
        <w:lastRenderedPageBreak/>
        <w:t xml:space="preserve">дотримання гарантій </w:t>
      </w:r>
      <w:r w:rsidR="00F46EC0">
        <w:rPr>
          <w:sz w:val="28"/>
          <w:szCs w:val="28"/>
          <w:lang w:val="uk-UA" w:eastAsia="ru-RU"/>
        </w:rPr>
        <w:t xml:space="preserve">інституційної та операційної </w:t>
      </w:r>
      <w:r>
        <w:rPr>
          <w:sz w:val="28"/>
          <w:szCs w:val="28"/>
          <w:lang w:val="uk-UA" w:eastAsia="ru-RU"/>
        </w:rPr>
        <w:t>незалежності цього органу, що уз</w:t>
      </w:r>
      <w:r w:rsidR="00F744D9">
        <w:rPr>
          <w:sz w:val="28"/>
          <w:szCs w:val="28"/>
          <w:lang w:val="uk-UA" w:eastAsia="ru-RU"/>
        </w:rPr>
        <w:t>годжується з міжнародними зобов</w:t>
      </w:r>
      <w:r w:rsidR="00F744D9" w:rsidRPr="00F744D9">
        <w:rPr>
          <w:sz w:val="28"/>
          <w:szCs w:val="28"/>
          <w:lang w:val="uk-UA" w:eastAsia="ru-RU"/>
        </w:rPr>
        <w:t>’</w:t>
      </w:r>
      <w:r w:rsidR="00F744D9">
        <w:rPr>
          <w:sz w:val="28"/>
          <w:szCs w:val="28"/>
          <w:lang w:val="uk-UA" w:eastAsia="ru-RU"/>
        </w:rPr>
        <w:t xml:space="preserve">язаннями України та </w:t>
      </w:r>
      <w:r w:rsidR="00CF68EE">
        <w:rPr>
          <w:sz w:val="28"/>
          <w:szCs w:val="28"/>
          <w:lang w:val="uk-UA" w:eastAsia="ru-RU"/>
        </w:rPr>
        <w:t xml:space="preserve">відповідає </w:t>
      </w:r>
      <w:r w:rsidR="00F744D9">
        <w:rPr>
          <w:sz w:val="28"/>
          <w:szCs w:val="28"/>
          <w:lang w:val="uk-UA" w:eastAsia="ru-RU"/>
        </w:rPr>
        <w:t>найкращим практикам.</w:t>
      </w:r>
    </w:p>
    <w:p w14:paraId="22915125" w14:textId="77777777" w:rsidR="00C1060C" w:rsidRDefault="00F744D9" w:rsidP="00C1060C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Так, відповідно до ст. 36 Конвенції ООН проти корупції (ратифікована Україною у 2006 р. і набрала чинності для України у 2010 р.), органу, який спеціалізується на боротьбі з корупцією за допомогою правоохоронних заходів, кожна Держава-учасниця забезпечує необхідну самостійність відповідно до основоположних принципів своєї правової системи, аби такий орган міг виконувати свої функції ефективно та без будь-якого неналежного впливу. </w:t>
      </w:r>
      <w:r w:rsidR="00C1060C">
        <w:rPr>
          <w:sz w:val="28"/>
          <w:szCs w:val="28"/>
          <w:lang w:val="uk-UA" w:eastAsia="ru-RU"/>
        </w:rPr>
        <w:t>Зазначені положення знайшли свій розвиток у Джакартській заяві про принципи роботи антикорупційних органів</w:t>
      </w:r>
      <w:r w:rsidR="00C1060C" w:rsidRPr="00C1060C">
        <w:rPr>
          <w:sz w:val="28"/>
          <w:szCs w:val="28"/>
          <w:lang w:eastAsia="ru-RU"/>
        </w:rPr>
        <w:t xml:space="preserve"> </w:t>
      </w:r>
      <w:r w:rsidR="00C1060C">
        <w:rPr>
          <w:sz w:val="28"/>
          <w:szCs w:val="28"/>
          <w:lang w:val="uk-UA" w:eastAsia="ru-RU"/>
        </w:rPr>
        <w:t xml:space="preserve">та Коментарі до неї. </w:t>
      </w:r>
      <w:r>
        <w:rPr>
          <w:sz w:val="28"/>
          <w:szCs w:val="28"/>
          <w:lang w:val="uk-UA" w:eastAsia="ru-RU"/>
        </w:rPr>
        <w:t>У ст. 20 Кримінальної конвенції Ради Європи про боротьбу з корупцією (</w:t>
      </w:r>
      <w:r w:rsidR="00C1060C">
        <w:rPr>
          <w:sz w:val="28"/>
          <w:szCs w:val="28"/>
          <w:lang w:val="en-US" w:eastAsia="ru-RU"/>
        </w:rPr>
        <w:t>ETS</w:t>
      </w:r>
      <w:r w:rsidR="00C1060C" w:rsidRPr="00C1060C">
        <w:rPr>
          <w:sz w:val="28"/>
          <w:szCs w:val="28"/>
          <w:lang w:val="uk-UA" w:eastAsia="ru-RU"/>
        </w:rPr>
        <w:t xml:space="preserve"> 173; </w:t>
      </w:r>
      <w:r>
        <w:rPr>
          <w:sz w:val="28"/>
          <w:szCs w:val="28"/>
          <w:lang w:val="uk-UA" w:eastAsia="ru-RU"/>
        </w:rPr>
        <w:t>ратифікована Україною у 2006 р. і набрала чинності для України у 2010 р.)</w:t>
      </w:r>
      <w:r w:rsidR="00C1060C">
        <w:rPr>
          <w:sz w:val="28"/>
          <w:szCs w:val="28"/>
          <w:lang w:val="uk-UA" w:eastAsia="ru-RU"/>
        </w:rPr>
        <w:t xml:space="preserve"> також зазначається, що персонал та органи, які спеціалізуються на боротьбі з корупцією, повинні мати необхідну самостійність відповідно до основоположних принципів правової системи Сторони з метою забезпечення для них можливості здійснювати свої функції ефективно та без будь-якого невиправданого тиску. </w:t>
      </w:r>
    </w:p>
    <w:p w14:paraId="3BE2B5F5" w14:textId="77777777" w:rsidR="00C1060C" w:rsidRDefault="00C1060C" w:rsidP="00C1060C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Необхідність дотримання гарантій незалежності Національного бюро зазначалась у численних міжнародних рекомендаціях для України, зокрема, у межах моніторингу Механізму призупинення безвізового режиму ЄС; моніторингу виконання Стамбульського плану дій по боротьбі з корупцією, який проводить Антикорупційна мережа ОЕСР для країн Східної Європи та Центральної Азії</w:t>
      </w:r>
      <w:r w:rsidR="00CF68EE">
        <w:rPr>
          <w:sz w:val="28"/>
          <w:szCs w:val="28"/>
          <w:lang w:val="uk-UA" w:eastAsia="ru-RU"/>
        </w:rPr>
        <w:t xml:space="preserve">; </w:t>
      </w:r>
      <w:r>
        <w:rPr>
          <w:sz w:val="28"/>
          <w:szCs w:val="28"/>
          <w:lang w:val="uk-UA" w:eastAsia="ru-RU"/>
        </w:rPr>
        <w:t>Україна брала на себе відповідні зобов</w:t>
      </w:r>
      <w:r w:rsidRPr="00C1060C">
        <w:rPr>
          <w:sz w:val="28"/>
          <w:szCs w:val="28"/>
          <w:lang w:val="uk-UA" w:eastAsia="ru-RU"/>
        </w:rPr>
        <w:t>’</w:t>
      </w:r>
      <w:r>
        <w:rPr>
          <w:sz w:val="28"/>
          <w:szCs w:val="28"/>
          <w:lang w:val="uk-UA" w:eastAsia="ru-RU"/>
        </w:rPr>
        <w:t>язання під час реалізації Плану дій щодо лібералізації ЄС візового режиму та у межах співпраці з Міжнародним валютним фондом.</w:t>
      </w:r>
    </w:p>
    <w:p w14:paraId="036B56B8" w14:textId="6B057E5E" w:rsidR="0069071C" w:rsidRPr="00C1060C" w:rsidRDefault="00C1060C" w:rsidP="00C1060C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Відтак, важливо, аби при приведенні Закону України «Про Національне антикорупційне бюро України» у відповідність Конституції України були </w:t>
      </w:r>
      <w:r w:rsidR="00CF68EE">
        <w:rPr>
          <w:sz w:val="28"/>
          <w:szCs w:val="28"/>
          <w:lang w:val="uk-UA" w:eastAsia="ru-RU"/>
        </w:rPr>
        <w:t>дотримані відповідні зобов</w:t>
      </w:r>
      <w:r w:rsidR="00CF68EE" w:rsidRPr="00CF68EE">
        <w:rPr>
          <w:sz w:val="28"/>
          <w:szCs w:val="28"/>
          <w:lang w:val="uk-UA" w:eastAsia="ru-RU"/>
        </w:rPr>
        <w:t>’</w:t>
      </w:r>
      <w:r w:rsidR="00CF68EE">
        <w:rPr>
          <w:sz w:val="28"/>
          <w:szCs w:val="28"/>
          <w:lang w:val="uk-UA" w:eastAsia="ru-RU"/>
        </w:rPr>
        <w:t>язання та стандарти</w:t>
      </w:r>
      <w:r w:rsidR="00BB3479">
        <w:rPr>
          <w:sz w:val="28"/>
          <w:szCs w:val="28"/>
          <w:lang w:val="uk-UA" w:eastAsia="ru-RU"/>
        </w:rPr>
        <w:t>, а гарантії незалежності Національного бюро не були звужені.</w:t>
      </w:r>
    </w:p>
    <w:p w14:paraId="47EA74BC" w14:textId="77777777" w:rsidR="0069071C" w:rsidRPr="00B11C51" w:rsidRDefault="0069071C" w:rsidP="00B11C51">
      <w:pPr>
        <w:spacing w:before="100" w:after="100"/>
        <w:ind w:firstLine="709"/>
        <w:jc w:val="both"/>
        <w:rPr>
          <w:b/>
          <w:bCs/>
          <w:sz w:val="28"/>
          <w:szCs w:val="28"/>
          <w:lang w:val="uk-UA" w:eastAsia="ru-RU"/>
        </w:rPr>
      </w:pPr>
      <w:r w:rsidRPr="00B11C51">
        <w:rPr>
          <w:b/>
          <w:bCs/>
          <w:sz w:val="28"/>
          <w:szCs w:val="28"/>
          <w:lang w:val="uk-UA" w:eastAsia="ru-RU"/>
        </w:rPr>
        <w:t>2. Цілі та завдання проекту Закону</w:t>
      </w:r>
    </w:p>
    <w:p w14:paraId="088D2A5D" w14:textId="77777777" w:rsidR="0069071C" w:rsidRPr="00B11C51" w:rsidRDefault="00B11C51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 w:rsidRPr="00B11C51">
        <w:rPr>
          <w:sz w:val="28"/>
          <w:szCs w:val="28"/>
          <w:lang w:val="uk-UA" w:eastAsia="ru-RU"/>
        </w:rPr>
        <w:t xml:space="preserve">Проект Закону України спрямований на усунення суперечностей між Конституцією України та Законом України «Про Національне антикорупційне бюро України», а також </w:t>
      </w:r>
      <w:r w:rsidR="00CF68EE">
        <w:rPr>
          <w:sz w:val="28"/>
          <w:szCs w:val="28"/>
          <w:lang w:val="uk-UA" w:eastAsia="ru-RU"/>
        </w:rPr>
        <w:t xml:space="preserve">на </w:t>
      </w:r>
      <w:r w:rsidRPr="00B11C51">
        <w:rPr>
          <w:sz w:val="28"/>
          <w:szCs w:val="28"/>
          <w:lang w:val="uk-UA" w:eastAsia="ru-RU"/>
        </w:rPr>
        <w:t xml:space="preserve">пов’язане з цим забезпечення гарантій незалежності для Національного бюро. </w:t>
      </w:r>
    </w:p>
    <w:p w14:paraId="2A9EF200" w14:textId="77777777" w:rsidR="0069071C" w:rsidRPr="00B11C51" w:rsidRDefault="0069071C" w:rsidP="00FC129D">
      <w:pPr>
        <w:spacing w:before="100" w:after="100"/>
        <w:ind w:firstLine="709"/>
        <w:jc w:val="both"/>
        <w:rPr>
          <w:bCs/>
          <w:sz w:val="28"/>
          <w:szCs w:val="28"/>
          <w:lang w:val="uk-UA" w:eastAsia="ru-RU"/>
        </w:rPr>
      </w:pPr>
      <w:r w:rsidRPr="00B11C51">
        <w:rPr>
          <w:b/>
          <w:bCs/>
          <w:sz w:val="28"/>
          <w:szCs w:val="28"/>
          <w:lang w:val="uk-UA" w:eastAsia="ru-RU"/>
        </w:rPr>
        <w:t>3. Загальна характеристика і основні положення проекту Закону</w:t>
      </w:r>
    </w:p>
    <w:p w14:paraId="2EB6B707" w14:textId="77777777" w:rsidR="0069071C" w:rsidRDefault="00F70AF3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Проектом Закону України пропонується внести такі зміни:</w:t>
      </w:r>
    </w:p>
    <w:p w14:paraId="329856E5" w14:textId="77777777" w:rsidR="00F70AF3" w:rsidRDefault="00F70AF3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1) визначити статус Національного антикорупційного бюро України як центрального органу виконавчої влади зі спеціальним статусом;</w:t>
      </w:r>
    </w:p>
    <w:p w14:paraId="194A5062" w14:textId="0E8FA35F" w:rsidR="00F70AF3" w:rsidRDefault="00F70AF3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2) передбачити, що набуття НАБУ статусу центрального органу виконавчої влади зі спеціальним статусом не потребує будь-яких додаткових </w:t>
      </w:r>
      <w:r>
        <w:rPr>
          <w:sz w:val="28"/>
          <w:szCs w:val="28"/>
          <w:lang w:val="uk-UA" w:eastAsia="ru-RU"/>
        </w:rPr>
        <w:lastRenderedPageBreak/>
        <w:t>заходів, пов</w:t>
      </w:r>
      <w:r w:rsidRPr="00F70AF3">
        <w:rPr>
          <w:sz w:val="28"/>
          <w:szCs w:val="28"/>
          <w:lang w:val="uk-UA" w:eastAsia="ru-RU"/>
        </w:rPr>
        <w:t>’</w:t>
      </w:r>
      <w:r>
        <w:rPr>
          <w:sz w:val="28"/>
          <w:szCs w:val="28"/>
          <w:lang w:val="uk-UA" w:eastAsia="ru-RU"/>
        </w:rPr>
        <w:t>язаних з ліквідацією або реорганізацією органу</w:t>
      </w:r>
      <w:r w:rsidR="00BB3479">
        <w:rPr>
          <w:sz w:val="28"/>
          <w:szCs w:val="28"/>
          <w:lang w:val="uk-UA" w:eastAsia="ru-RU"/>
        </w:rPr>
        <w:t>, вчинення будь-яких дій щодо його працівників тощо</w:t>
      </w:r>
      <w:r>
        <w:rPr>
          <w:sz w:val="28"/>
          <w:szCs w:val="28"/>
          <w:lang w:val="uk-UA" w:eastAsia="ru-RU"/>
        </w:rPr>
        <w:t>;</w:t>
      </w:r>
    </w:p>
    <w:p w14:paraId="52FA7420" w14:textId="77777777" w:rsidR="00297812" w:rsidRDefault="00297812" w:rsidP="00297812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3) встановити особливості порядку взаємодії Національного бюро із Кабінетом Міністрів України, центральними органами виконавчої влади з метою унеможливлення втручання Кабінету Міністрів України у діяльність НАБУ;</w:t>
      </w:r>
    </w:p>
    <w:p w14:paraId="6D45D620" w14:textId="77777777" w:rsidR="00297812" w:rsidRDefault="00297812" w:rsidP="00297812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4) визначити особливості застосування положень нормативно-правових актів, які регулюють питання діяльності центральних органів виконавчої влади та державної служби, з метою забезпечення інституційної та операційної незалежності НАБУ;</w:t>
      </w:r>
    </w:p>
    <w:p w14:paraId="2B34760C" w14:textId="77777777" w:rsidR="00F70AF3" w:rsidRDefault="00297812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5</w:t>
      </w:r>
      <w:r w:rsidR="00F70AF3">
        <w:rPr>
          <w:sz w:val="28"/>
          <w:szCs w:val="28"/>
          <w:lang w:val="uk-UA" w:eastAsia="ru-RU"/>
        </w:rPr>
        <w:t>) визначити повноваження Кабінету Міністрів України щодо призначення на посаду</w:t>
      </w:r>
      <w:r>
        <w:rPr>
          <w:sz w:val="28"/>
          <w:szCs w:val="28"/>
          <w:lang w:val="uk-UA" w:eastAsia="ru-RU"/>
        </w:rPr>
        <w:t xml:space="preserve"> Директора Національного антикорупційного бюро України</w:t>
      </w:r>
      <w:r w:rsidR="00F70AF3">
        <w:rPr>
          <w:sz w:val="28"/>
          <w:szCs w:val="28"/>
          <w:lang w:val="uk-UA" w:eastAsia="ru-RU"/>
        </w:rPr>
        <w:t xml:space="preserve"> та звільнення</w:t>
      </w:r>
      <w:r>
        <w:rPr>
          <w:sz w:val="28"/>
          <w:szCs w:val="28"/>
          <w:lang w:val="uk-UA" w:eastAsia="ru-RU"/>
        </w:rPr>
        <w:t xml:space="preserve"> з цієї посади</w:t>
      </w:r>
      <w:r w:rsidR="00F70AF3">
        <w:rPr>
          <w:sz w:val="28"/>
          <w:szCs w:val="28"/>
          <w:lang w:val="uk-UA" w:eastAsia="ru-RU"/>
        </w:rPr>
        <w:t xml:space="preserve"> за наявності </w:t>
      </w:r>
      <w:r w:rsidR="00CF68EE">
        <w:rPr>
          <w:sz w:val="28"/>
          <w:szCs w:val="28"/>
          <w:lang w:val="uk-UA" w:eastAsia="ru-RU"/>
        </w:rPr>
        <w:t xml:space="preserve">встановлених Законом </w:t>
      </w:r>
      <w:r w:rsidR="00F70AF3">
        <w:rPr>
          <w:sz w:val="28"/>
          <w:szCs w:val="28"/>
          <w:lang w:val="uk-UA" w:eastAsia="ru-RU"/>
        </w:rPr>
        <w:t>підстав;</w:t>
      </w:r>
    </w:p>
    <w:p w14:paraId="16A17DE8" w14:textId="43599556" w:rsidR="00F70AF3" w:rsidRDefault="00297812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6</w:t>
      </w:r>
      <w:r w:rsidR="00F70AF3">
        <w:rPr>
          <w:sz w:val="28"/>
          <w:szCs w:val="28"/>
          <w:lang w:val="uk-UA" w:eastAsia="ru-RU"/>
        </w:rPr>
        <w:t xml:space="preserve">) визначити, що конкурсний добір на посаду Директора Національного антикорупційного бюро України організовує та проводить конкурсна комісія, до якої входять шість осіб, із яких три особи визначаються </w:t>
      </w:r>
      <w:r w:rsidR="00AA1072">
        <w:rPr>
          <w:sz w:val="28"/>
          <w:szCs w:val="28"/>
          <w:lang w:val="uk-UA" w:eastAsia="ru-RU"/>
        </w:rPr>
        <w:t xml:space="preserve">Кабінетом Міністрів </w:t>
      </w:r>
      <w:r w:rsidR="00B426DF">
        <w:rPr>
          <w:sz w:val="28"/>
          <w:szCs w:val="28"/>
          <w:lang w:val="uk-UA" w:eastAsia="ru-RU"/>
        </w:rPr>
        <w:t xml:space="preserve">України </w:t>
      </w:r>
      <w:r w:rsidR="00F70AF3">
        <w:rPr>
          <w:sz w:val="28"/>
          <w:szCs w:val="28"/>
          <w:lang w:val="uk-UA" w:eastAsia="ru-RU"/>
        </w:rPr>
        <w:t xml:space="preserve">та три особи – визначаються Кабінетом Міністрів України на підставі пропозицій </w:t>
      </w:r>
      <w:r w:rsidR="00BB3479">
        <w:rPr>
          <w:sz w:val="28"/>
          <w:szCs w:val="28"/>
          <w:lang w:val="uk-UA" w:eastAsia="ru-RU"/>
        </w:rPr>
        <w:t>партнерів з розвитку</w:t>
      </w:r>
      <w:r w:rsidR="00F70AF3">
        <w:rPr>
          <w:sz w:val="28"/>
          <w:szCs w:val="28"/>
          <w:lang w:val="uk-UA" w:eastAsia="ru-RU"/>
        </w:rPr>
        <w:t>, які надавали Україні міжнародну технічну допомогу у запобіганні та протидії корупції;</w:t>
      </w:r>
    </w:p>
    <w:p w14:paraId="4C67F510" w14:textId="0F5636D4" w:rsidR="00297812" w:rsidRDefault="00297812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7) </w:t>
      </w:r>
      <w:r w:rsidR="00BB3479">
        <w:rPr>
          <w:sz w:val="28"/>
          <w:szCs w:val="28"/>
          <w:lang w:val="uk-UA" w:eastAsia="ru-RU"/>
        </w:rPr>
        <w:t xml:space="preserve">удосконалити </w:t>
      </w:r>
      <w:r>
        <w:rPr>
          <w:sz w:val="28"/>
          <w:szCs w:val="28"/>
          <w:lang w:val="uk-UA" w:eastAsia="ru-RU"/>
        </w:rPr>
        <w:t xml:space="preserve">засади організації та проведення конкурсного </w:t>
      </w:r>
      <w:r w:rsidR="00BB3479">
        <w:rPr>
          <w:sz w:val="28"/>
          <w:szCs w:val="28"/>
          <w:lang w:val="uk-UA" w:eastAsia="ru-RU"/>
        </w:rPr>
        <w:t>від</w:t>
      </w:r>
      <w:r>
        <w:rPr>
          <w:sz w:val="28"/>
          <w:szCs w:val="28"/>
          <w:lang w:val="uk-UA" w:eastAsia="ru-RU"/>
        </w:rPr>
        <w:t>бору на посаду Директора Національного антикорупційного бюро України</w:t>
      </w:r>
      <w:r w:rsidR="00BB3479">
        <w:rPr>
          <w:sz w:val="28"/>
          <w:szCs w:val="28"/>
          <w:lang w:val="uk-UA" w:eastAsia="ru-RU"/>
        </w:rPr>
        <w:t xml:space="preserve"> задля забезпечення прозорості та об</w:t>
      </w:r>
      <w:r w:rsidR="00BB3479" w:rsidRPr="000E0BAA">
        <w:rPr>
          <w:sz w:val="28"/>
          <w:szCs w:val="28"/>
          <w:lang w:eastAsia="ru-RU"/>
        </w:rPr>
        <w:t>’</w:t>
      </w:r>
      <w:r w:rsidR="00BB3479">
        <w:rPr>
          <w:sz w:val="28"/>
          <w:szCs w:val="28"/>
          <w:lang w:val="uk-UA" w:eastAsia="ru-RU"/>
        </w:rPr>
        <w:t>єктивності такого відбору</w:t>
      </w:r>
      <w:r>
        <w:rPr>
          <w:sz w:val="28"/>
          <w:szCs w:val="28"/>
          <w:lang w:val="uk-UA" w:eastAsia="ru-RU"/>
        </w:rPr>
        <w:t>;</w:t>
      </w:r>
    </w:p>
    <w:p w14:paraId="4B31411A" w14:textId="79820F25" w:rsidR="00F70AF3" w:rsidRDefault="00297812" w:rsidP="00F70AF3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8</w:t>
      </w:r>
      <w:r w:rsidR="00F70AF3">
        <w:rPr>
          <w:sz w:val="28"/>
          <w:szCs w:val="28"/>
          <w:lang w:val="uk-UA" w:eastAsia="ru-RU"/>
        </w:rPr>
        <w:t xml:space="preserve">) визначити, що зовнішню оцінку ефективності діяльності Національного бюро проводить комісія у складі трьох осіб, визначених Кабінетом Міністрів України на підставі пропозицій </w:t>
      </w:r>
      <w:r w:rsidR="00BB3479">
        <w:rPr>
          <w:sz w:val="28"/>
          <w:szCs w:val="28"/>
          <w:lang w:val="uk-UA" w:eastAsia="ru-RU"/>
        </w:rPr>
        <w:t>партнерів з розвитку</w:t>
      </w:r>
      <w:r w:rsidR="00F70AF3">
        <w:rPr>
          <w:sz w:val="28"/>
          <w:szCs w:val="28"/>
          <w:lang w:val="uk-UA" w:eastAsia="ru-RU"/>
        </w:rPr>
        <w:t>, які надавали Україні міжнародну технічну допомогу у запобіганні та протидії корупції;</w:t>
      </w:r>
    </w:p>
    <w:p w14:paraId="3B9B5790" w14:textId="77777777" w:rsidR="00F70AF3" w:rsidRDefault="00297812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9</w:t>
      </w:r>
      <w:r w:rsidR="00F70AF3">
        <w:rPr>
          <w:sz w:val="28"/>
          <w:szCs w:val="28"/>
          <w:lang w:val="uk-UA" w:eastAsia="ru-RU"/>
        </w:rPr>
        <w:t>) визначити засади організації та проведення зовнішньої оцінки ефективності діяльності Національного бюро;</w:t>
      </w:r>
    </w:p>
    <w:p w14:paraId="517B1657" w14:textId="4EA0B285" w:rsidR="00E2570C" w:rsidRPr="00E2570C" w:rsidRDefault="00297812" w:rsidP="00F70AF3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10</w:t>
      </w:r>
      <w:r w:rsidR="00E2570C">
        <w:rPr>
          <w:sz w:val="28"/>
          <w:szCs w:val="28"/>
          <w:lang w:val="uk-UA" w:eastAsia="ru-RU"/>
        </w:rPr>
        <w:t>) з метою усунення правової невизначеності</w:t>
      </w:r>
      <w:r w:rsidR="00F46EC0">
        <w:rPr>
          <w:sz w:val="28"/>
          <w:szCs w:val="28"/>
          <w:lang w:val="uk-UA" w:eastAsia="ru-RU"/>
        </w:rPr>
        <w:t xml:space="preserve"> щодо правового статусу особи, яка займає посаду </w:t>
      </w:r>
      <w:r w:rsidR="00E2570C">
        <w:rPr>
          <w:sz w:val="28"/>
          <w:szCs w:val="28"/>
          <w:lang w:val="uk-UA" w:eastAsia="ru-RU"/>
        </w:rPr>
        <w:t>Директора Національного бюро</w:t>
      </w:r>
      <w:r w:rsidR="00F46EC0">
        <w:rPr>
          <w:sz w:val="28"/>
          <w:szCs w:val="28"/>
          <w:lang w:val="uk-UA" w:eastAsia="ru-RU"/>
        </w:rPr>
        <w:t>, яка виникла</w:t>
      </w:r>
      <w:r w:rsidR="00E2570C">
        <w:rPr>
          <w:sz w:val="28"/>
          <w:szCs w:val="28"/>
          <w:lang w:val="uk-UA" w:eastAsia="ru-RU"/>
        </w:rPr>
        <w:t xml:space="preserve"> у зв</w:t>
      </w:r>
      <w:r w:rsidR="00E2570C" w:rsidRPr="00E2570C">
        <w:rPr>
          <w:sz w:val="28"/>
          <w:szCs w:val="28"/>
          <w:lang w:eastAsia="ru-RU"/>
        </w:rPr>
        <w:t>’</w:t>
      </w:r>
      <w:r w:rsidR="00E2570C">
        <w:rPr>
          <w:sz w:val="28"/>
          <w:szCs w:val="28"/>
          <w:lang w:val="uk-UA" w:eastAsia="ru-RU"/>
        </w:rPr>
        <w:t>язку з Рішенням Конституційного суду України 9-р/2020, визначається, що особа, призначена на посаду Директора Національного бюро</w:t>
      </w:r>
      <w:r w:rsidR="00F46EC0">
        <w:rPr>
          <w:sz w:val="28"/>
          <w:szCs w:val="28"/>
          <w:lang w:val="uk-UA" w:eastAsia="ru-RU"/>
        </w:rPr>
        <w:t>,</w:t>
      </w:r>
      <w:r w:rsidR="00E2570C">
        <w:rPr>
          <w:sz w:val="28"/>
          <w:szCs w:val="28"/>
          <w:lang w:val="uk-UA" w:eastAsia="ru-RU"/>
        </w:rPr>
        <w:t xml:space="preserve"> </w:t>
      </w:r>
      <w:r w:rsidR="00B426DF" w:rsidRPr="00B426DF">
        <w:rPr>
          <w:sz w:val="28"/>
          <w:szCs w:val="28"/>
          <w:lang w:val="uk-UA" w:eastAsia="ru-RU"/>
        </w:rPr>
        <w:t>продовжує здійснювати всі повноваження Директора Національного</w:t>
      </w:r>
      <w:r w:rsidR="00B426DF">
        <w:rPr>
          <w:sz w:val="28"/>
          <w:szCs w:val="28"/>
          <w:lang w:val="uk-UA" w:eastAsia="ru-RU"/>
        </w:rPr>
        <w:t xml:space="preserve"> антикорупційного бюро України </w:t>
      </w:r>
      <w:r w:rsidR="00B426DF" w:rsidRPr="00B426DF">
        <w:rPr>
          <w:sz w:val="28"/>
          <w:szCs w:val="28"/>
          <w:lang w:val="uk-UA" w:eastAsia="ru-RU"/>
        </w:rPr>
        <w:t>до моменту призначення Директора Національного антикорупційного бюро України за результатами відкритого конкурсного відбору на зайняття цієї посади у порядку, встановленому статтею 7 Закону України «Про Національне антикорупційне бюро України».</w:t>
      </w:r>
    </w:p>
    <w:p w14:paraId="7A14D813" w14:textId="77777777" w:rsidR="00FC129D" w:rsidRPr="00B11C51" w:rsidRDefault="00FC129D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 w:rsidRPr="00B11C51">
        <w:rPr>
          <w:b/>
          <w:bCs/>
          <w:sz w:val="28"/>
          <w:szCs w:val="28"/>
          <w:lang w:val="uk-UA" w:eastAsia="ru-RU"/>
        </w:rPr>
        <w:t>4. Стан нормативно-правової бази у зазначеній сфері правового регулювання</w:t>
      </w:r>
    </w:p>
    <w:p w14:paraId="0CB25441" w14:textId="77777777" w:rsidR="0069071C" w:rsidRPr="00B11C51" w:rsidRDefault="00FC129D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 w:rsidRPr="00B11C51">
        <w:rPr>
          <w:sz w:val="28"/>
          <w:szCs w:val="28"/>
          <w:lang w:val="uk-UA" w:eastAsia="ru-RU"/>
        </w:rPr>
        <w:lastRenderedPageBreak/>
        <w:t>У зазначеній сфері правового регулювання діють Конституція України, Закон України «Про Національне антикорупційне бюро України»</w:t>
      </w:r>
      <w:r w:rsidR="00297812">
        <w:rPr>
          <w:sz w:val="28"/>
          <w:szCs w:val="28"/>
          <w:lang w:val="uk-UA" w:eastAsia="ru-RU"/>
        </w:rPr>
        <w:t>, Закон України «Про Кабінет Міністрів України», Закон України «Про центральні органи виконавчої влади»</w:t>
      </w:r>
      <w:r w:rsidRPr="00B11C51">
        <w:rPr>
          <w:sz w:val="28"/>
          <w:szCs w:val="28"/>
          <w:lang w:val="uk-UA" w:eastAsia="ru-RU"/>
        </w:rPr>
        <w:t xml:space="preserve"> та інші закони</w:t>
      </w:r>
      <w:r w:rsidRPr="00B11C51">
        <w:rPr>
          <w:spacing w:val="-4"/>
          <w:sz w:val="28"/>
          <w:szCs w:val="28"/>
          <w:lang w:val="uk-UA" w:eastAsia="ru-RU"/>
        </w:rPr>
        <w:t>.</w:t>
      </w:r>
    </w:p>
    <w:p w14:paraId="30570520" w14:textId="77777777" w:rsidR="00FC129D" w:rsidRPr="00B11C51" w:rsidRDefault="00FC129D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 w:rsidRPr="00B11C51">
        <w:rPr>
          <w:b/>
          <w:bCs/>
          <w:sz w:val="28"/>
          <w:szCs w:val="28"/>
          <w:lang w:val="uk-UA" w:eastAsia="ru-RU"/>
        </w:rPr>
        <w:t>5. Фінансово-економічне обґрунтування</w:t>
      </w:r>
    </w:p>
    <w:p w14:paraId="156C695B" w14:textId="77777777" w:rsidR="00FC129D" w:rsidRPr="00B11C51" w:rsidRDefault="00FC129D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 w:rsidRPr="00B11C51">
        <w:rPr>
          <w:sz w:val="28"/>
          <w:szCs w:val="28"/>
          <w:lang w:val="uk-UA" w:eastAsia="ru-RU"/>
        </w:rPr>
        <w:t xml:space="preserve">Реалізація Закону у разі його прийняття не потребуватиме додаткових витрат з Державного бюджету України. </w:t>
      </w:r>
    </w:p>
    <w:p w14:paraId="7B127B88" w14:textId="77777777" w:rsidR="00341167" w:rsidRPr="00B11C51" w:rsidRDefault="00341167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 w:rsidRPr="00B11C51">
        <w:rPr>
          <w:b/>
          <w:bCs/>
          <w:sz w:val="28"/>
          <w:szCs w:val="28"/>
          <w:lang w:val="uk-UA" w:eastAsia="ru-RU"/>
        </w:rPr>
        <w:t>6. Прогноз соціально-економічних та інших наслідків прийняття Закону</w:t>
      </w:r>
    </w:p>
    <w:p w14:paraId="0F1A0872" w14:textId="77777777" w:rsidR="00341167" w:rsidRPr="00B11C51" w:rsidRDefault="00341167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 w:rsidRPr="00B11C51">
        <w:rPr>
          <w:sz w:val="28"/>
          <w:szCs w:val="28"/>
          <w:lang w:val="uk-UA" w:eastAsia="ru-RU"/>
        </w:rPr>
        <w:t xml:space="preserve">Прийняття цього </w:t>
      </w:r>
      <w:r w:rsidR="00297812">
        <w:rPr>
          <w:sz w:val="28"/>
          <w:szCs w:val="28"/>
          <w:lang w:val="uk-UA" w:eastAsia="ru-RU"/>
        </w:rPr>
        <w:t>законопроекту</w:t>
      </w:r>
      <w:r w:rsidRPr="00B11C51">
        <w:rPr>
          <w:sz w:val="28"/>
          <w:szCs w:val="28"/>
          <w:lang w:val="uk-UA" w:eastAsia="ru-RU"/>
        </w:rPr>
        <w:t xml:space="preserve"> </w:t>
      </w:r>
      <w:r w:rsidR="00702765" w:rsidRPr="00B11C51">
        <w:rPr>
          <w:sz w:val="28"/>
          <w:szCs w:val="28"/>
          <w:lang w:val="uk-UA" w:eastAsia="ru-RU"/>
        </w:rPr>
        <w:t>дозволить</w:t>
      </w:r>
      <w:r w:rsidRPr="00B11C51">
        <w:rPr>
          <w:sz w:val="28"/>
          <w:szCs w:val="28"/>
          <w:lang w:val="uk-UA" w:eastAsia="ru-RU"/>
        </w:rPr>
        <w:t>:</w:t>
      </w:r>
    </w:p>
    <w:p w14:paraId="74C2B096" w14:textId="4618F804" w:rsidR="00341167" w:rsidRDefault="00341167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 w:rsidRPr="00B11C51">
        <w:rPr>
          <w:sz w:val="28"/>
          <w:szCs w:val="28"/>
          <w:lang w:val="uk-UA" w:eastAsia="ru-RU"/>
        </w:rPr>
        <w:t>усун</w:t>
      </w:r>
      <w:r w:rsidR="00702765" w:rsidRPr="00B11C51">
        <w:rPr>
          <w:sz w:val="28"/>
          <w:szCs w:val="28"/>
          <w:lang w:val="uk-UA" w:eastAsia="ru-RU"/>
        </w:rPr>
        <w:t>ути</w:t>
      </w:r>
      <w:r w:rsidRPr="00B11C51">
        <w:rPr>
          <w:sz w:val="28"/>
          <w:szCs w:val="28"/>
          <w:lang w:val="uk-UA" w:eastAsia="ru-RU"/>
        </w:rPr>
        <w:t xml:space="preserve"> </w:t>
      </w:r>
      <w:r w:rsidR="00297812">
        <w:rPr>
          <w:sz w:val="28"/>
          <w:szCs w:val="28"/>
          <w:lang w:val="uk-UA" w:eastAsia="ru-RU"/>
        </w:rPr>
        <w:t>невідповідність</w:t>
      </w:r>
      <w:r w:rsidRPr="00B11C51">
        <w:rPr>
          <w:sz w:val="28"/>
          <w:szCs w:val="28"/>
          <w:lang w:val="uk-UA" w:eastAsia="ru-RU"/>
        </w:rPr>
        <w:t xml:space="preserve"> деяких положень Закону України «Про Національне антикорупційне бюро України» нормам Конституції України</w:t>
      </w:r>
      <w:r w:rsidR="00F46EC0">
        <w:rPr>
          <w:sz w:val="28"/>
          <w:szCs w:val="28"/>
          <w:lang w:val="uk-UA" w:eastAsia="ru-RU"/>
        </w:rPr>
        <w:t>, а також прогалини, що виникли у правовому регулюванні діяльності НАБУ через визнання окремих положень неконституційними та втрату ними чинності</w:t>
      </w:r>
      <w:r w:rsidRPr="00B11C51">
        <w:rPr>
          <w:sz w:val="28"/>
          <w:szCs w:val="28"/>
          <w:lang w:val="uk-UA" w:eastAsia="ru-RU"/>
        </w:rPr>
        <w:t>;</w:t>
      </w:r>
    </w:p>
    <w:p w14:paraId="46EF8872" w14:textId="7C3EDC7B" w:rsidR="00F46EC0" w:rsidRPr="00B11C51" w:rsidRDefault="00F46EC0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усунути невизначеність статусу особи, яка обіймає посаду Директора Національного антикорупційного бюро України;</w:t>
      </w:r>
    </w:p>
    <w:p w14:paraId="6BFD6D04" w14:textId="77777777" w:rsidR="00702765" w:rsidRPr="00B11C51" w:rsidRDefault="00341167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 w:rsidRPr="00B11C51">
        <w:rPr>
          <w:sz w:val="28"/>
          <w:szCs w:val="28"/>
          <w:lang w:val="uk-UA" w:eastAsia="ru-RU"/>
        </w:rPr>
        <w:t>забезпеч</w:t>
      </w:r>
      <w:r w:rsidR="00702765" w:rsidRPr="00B11C51">
        <w:rPr>
          <w:sz w:val="28"/>
          <w:szCs w:val="28"/>
          <w:lang w:val="uk-UA" w:eastAsia="ru-RU"/>
        </w:rPr>
        <w:t>ити</w:t>
      </w:r>
      <w:r w:rsidRPr="00B11C51">
        <w:rPr>
          <w:sz w:val="28"/>
          <w:szCs w:val="28"/>
          <w:lang w:val="uk-UA" w:eastAsia="ru-RU"/>
        </w:rPr>
        <w:t xml:space="preserve"> стал</w:t>
      </w:r>
      <w:r w:rsidR="00702765" w:rsidRPr="00B11C51">
        <w:rPr>
          <w:sz w:val="28"/>
          <w:szCs w:val="28"/>
          <w:lang w:val="uk-UA" w:eastAsia="ru-RU"/>
        </w:rPr>
        <w:t>і</w:t>
      </w:r>
      <w:r w:rsidRPr="00B11C51">
        <w:rPr>
          <w:sz w:val="28"/>
          <w:szCs w:val="28"/>
          <w:lang w:val="uk-UA" w:eastAsia="ru-RU"/>
        </w:rPr>
        <w:t>ст</w:t>
      </w:r>
      <w:r w:rsidR="00702765" w:rsidRPr="00B11C51">
        <w:rPr>
          <w:sz w:val="28"/>
          <w:szCs w:val="28"/>
          <w:lang w:val="uk-UA" w:eastAsia="ru-RU"/>
        </w:rPr>
        <w:t>ь</w:t>
      </w:r>
      <w:r w:rsidRPr="00B11C51">
        <w:rPr>
          <w:sz w:val="28"/>
          <w:szCs w:val="28"/>
          <w:lang w:val="uk-UA" w:eastAsia="ru-RU"/>
        </w:rPr>
        <w:t xml:space="preserve"> та безперервн</w:t>
      </w:r>
      <w:r w:rsidR="00702765" w:rsidRPr="00B11C51">
        <w:rPr>
          <w:sz w:val="28"/>
          <w:szCs w:val="28"/>
          <w:lang w:val="uk-UA" w:eastAsia="ru-RU"/>
        </w:rPr>
        <w:t>і</w:t>
      </w:r>
      <w:r w:rsidRPr="00B11C51">
        <w:rPr>
          <w:sz w:val="28"/>
          <w:szCs w:val="28"/>
          <w:lang w:val="uk-UA" w:eastAsia="ru-RU"/>
        </w:rPr>
        <w:t>ст</w:t>
      </w:r>
      <w:r w:rsidR="00702765" w:rsidRPr="00B11C51">
        <w:rPr>
          <w:sz w:val="28"/>
          <w:szCs w:val="28"/>
          <w:lang w:val="uk-UA" w:eastAsia="ru-RU"/>
        </w:rPr>
        <w:t>ь</w:t>
      </w:r>
      <w:r w:rsidRPr="00B11C51">
        <w:rPr>
          <w:sz w:val="28"/>
          <w:szCs w:val="28"/>
          <w:lang w:val="uk-UA" w:eastAsia="ru-RU"/>
        </w:rPr>
        <w:t xml:space="preserve"> діяльності </w:t>
      </w:r>
      <w:r w:rsidR="00F70AF3">
        <w:rPr>
          <w:sz w:val="28"/>
          <w:szCs w:val="28"/>
          <w:lang w:val="uk-UA" w:eastAsia="ru-RU"/>
        </w:rPr>
        <w:t>НАБУ</w:t>
      </w:r>
      <w:r w:rsidRPr="00B11C51">
        <w:rPr>
          <w:sz w:val="28"/>
          <w:szCs w:val="28"/>
          <w:lang w:val="uk-UA" w:eastAsia="ru-RU"/>
        </w:rPr>
        <w:t>;</w:t>
      </w:r>
    </w:p>
    <w:p w14:paraId="744C1C79" w14:textId="77777777" w:rsidR="00702765" w:rsidRPr="00B11C51" w:rsidRDefault="00702765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 w:rsidRPr="00B11C51">
        <w:rPr>
          <w:sz w:val="28"/>
          <w:szCs w:val="28"/>
          <w:lang w:val="uk-UA" w:eastAsia="ru-RU"/>
        </w:rPr>
        <w:t xml:space="preserve">належно втілити гарантії незалежності </w:t>
      </w:r>
      <w:r w:rsidR="00F70AF3">
        <w:rPr>
          <w:sz w:val="28"/>
          <w:szCs w:val="28"/>
          <w:lang w:val="uk-UA" w:eastAsia="ru-RU"/>
        </w:rPr>
        <w:t>НАБУ</w:t>
      </w:r>
      <w:r w:rsidRPr="00B11C51">
        <w:rPr>
          <w:sz w:val="28"/>
          <w:szCs w:val="28"/>
          <w:lang w:val="uk-UA" w:eastAsia="ru-RU"/>
        </w:rPr>
        <w:t>;</w:t>
      </w:r>
    </w:p>
    <w:p w14:paraId="26ED4F0F" w14:textId="77777777" w:rsidR="00341167" w:rsidRPr="00B11C51" w:rsidRDefault="00702765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 w:rsidRPr="00B11C51">
        <w:rPr>
          <w:sz w:val="28"/>
          <w:szCs w:val="28"/>
          <w:lang w:val="uk-UA" w:eastAsia="ru-RU"/>
        </w:rPr>
        <w:t>виконати міжнародні зобов’язання України та імплементувати</w:t>
      </w:r>
      <w:r w:rsidR="00297812">
        <w:rPr>
          <w:sz w:val="28"/>
          <w:szCs w:val="28"/>
          <w:lang w:val="uk-UA" w:eastAsia="ru-RU"/>
        </w:rPr>
        <w:t xml:space="preserve"> у повному обсязі</w:t>
      </w:r>
      <w:r w:rsidRPr="00B11C51">
        <w:rPr>
          <w:sz w:val="28"/>
          <w:szCs w:val="28"/>
          <w:lang w:val="uk-UA" w:eastAsia="ru-RU"/>
        </w:rPr>
        <w:t xml:space="preserve"> міжнародні стандарти щодо незалежності антикорупційних органів;</w:t>
      </w:r>
    </w:p>
    <w:p w14:paraId="78FECB16" w14:textId="77777777" w:rsidR="00341167" w:rsidRPr="00B11C51" w:rsidRDefault="00FC129D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 w:rsidRPr="00B11C51">
        <w:rPr>
          <w:sz w:val="28"/>
          <w:szCs w:val="28"/>
          <w:lang w:val="uk-UA" w:eastAsia="ru-RU"/>
        </w:rPr>
        <w:t xml:space="preserve">знизити рівень корупції в Україні завдяки забезпеченню ефективності та неупередженості </w:t>
      </w:r>
      <w:r w:rsidR="00297812">
        <w:rPr>
          <w:sz w:val="28"/>
          <w:szCs w:val="28"/>
          <w:lang w:val="uk-UA" w:eastAsia="ru-RU"/>
        </w:rPr>
        <w:t xml:space="preserve">діяльності </w:t>
      </w:r>
      <w:r w:rsidR="00F70AF3">
        <w:rPr>
          <w:sz w:val="28"/>
          <w:szCs w:val="28"/>
          <w:lang w:val="uk-UA" w:eastAsia="ru-RU"/>
        </w:rPr>
        <w:t>НАБУ</w:t>
      </w:r>
      <w:r w:rsidRPr="00B11C51">
        <w:rPr>
          <w:sz w:val="28"/>
          <w:szCs w:val="28"/>
          <w:lang w:val="uk-UA" w:eastAsia="ru-RU"/>
        </w:rPr>
        <w:t>;</w:t>
      </w:r>
    </w:p>
    <w:p w14:paraId="61C2069F" w14:textId="77777777" w:rsidR="00B11C51" w:rsidRPr="00B11C51" w:rsidRDefault="00FC129D" w:rsidP="00297812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 w:rsidRPr="00B11C51">
        <w:rPr>
          <w:sz w:val="28"/>
          <w:szCs w:val="28"/>
          <w:lang w:val="uk-UA" w:eastAsia="ru-RU"/>
        </w:rPr>
        <w:t xml:space="preserve">підвищити довіру до </w:t>
      </w:r>
      <w:r w:rsidR="00341167" w:rsidRPr="00B11C51">
        <w:rPr>
          <w:sz w:val="28"/>
          <w:szCs w:val="28"/>
          <w:lang w:val="uk-UA" w:eastAsia="ru-RU"/>
        </w:rPr>
        <w:t>антикорупційних інституцій та органів влади загалом</w:t>
      </w:r>
      <w:r w:rsidRPr="00B11C51">
        <w:rPr>
          <w:sz w:val="28"/>
          <w:szCs w:val="28"/>
          <w:lang w:val="uk-UA" w:eastAsia="ru-RU"/>
        </w:rPr>
        <w:t>.</w:t>
      </w:r>
    </w:p>
    <w:p w14:paraId="6B84F6DF" w14:textId="77777777" w:rsidR="003D43F6" w:rsidRPr="00B11C51" w:rsidRDefault="003D43F6" w:rsidP="00FC129D">
      <w:pPr>
        <w:spacing w:before="100" w:after="100"/>
        <w:rPr>
          <w:sz w:val="28"/>
          <w:szCs w:val="28"/>
          <w:lang w:val="uk-UA" w:eastAsia="ru-RU"/>
        </w:rPr>
      </w:pPr>
    </w:p>
    <w:p w14:paraId="66FFC58A" w14:textId="77777777" w:rsidR="003D43F6" w:rsidRPr="00B11C51" w:rsidRDefault="003D43F6" w:rsidP="00FC129D">
      <w:pPr>
        <w:spacing w:before="100" w:after="100"/>
        <w:rPr>
          <w:color w:val="000000"/>
          <w:sz w:val="28"/>
          <w:szCs w:val="28"/>
          <w:lang w:val="uk-UA" w:eastAsia="uk-UA"/>
        </w:rPr>
      </w:pPr>
    </w:p>
    <w:p w14:paraId="7D4A3B23" w14:textId="77777777" w:rsidR="00E00457" w:rsidRPr="00167B4F" w:rsidRDefault="00167B4F" w:rsidP="00FC129D">
      <w:pPr>
        <w:tabs>
          <w:tab w:val="left" w:pos="1065"/>
        </w:tabs>
        <w:spacing w:before="100" w:after="100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Народний депутат України</w:t>
      </w:r>
      <w:r>
        <w:rPr>
          <w:sz w:val="28"/>
          <w:szCs w:val="28"/>
          <w:lang w:val="uk-UA" w:eastAsia="ru-RU"/>
        </w:rPr>
        <w:tab/>
      </w:r>
      <w:r>
        <w:rPr>
          <w:sz w:val="28"/>
          <w:szCs w:val="28"/>
          <w:lang w:val="uk-UA" w:eastAsia="ru-RU"/>
        </w:rPr>
        <w:tab/>
      </w:r>
      <w:r>
        <w:rPr>
          <w:sz w:val="28"/>
          <w:szCs w:val="28"/>
          <w:lang w:val="uk-UA" w:eastAsia="ru-RU"/>
        </w:rPr>
        <w:tab/>
      </w:r>
      <w:r>
        <w:rPr>
          <w:sz w:val="28"/>
          <w:szCs w:val="28"/>
          <w:lang w:val="uk-UA" w:eastAsia="ru-RU"/>
        </w:rPr>
        <w:tab/>
      </w:r>
      <w:r>
        <w:rPr>
          <w:sz w:val="28"/>
          <w:szCs w:val="28"/>
          <w:lang w:val="uk-UA" w:eastAsia="ru-RU"/>
        </w:rPr>
        <w:tab/>
      </w:r>
      <w:r>
        <w:rPr>
          <w:sz w:val="28"/>
          <w:szCs w:val="28"/>
          <w:lang w:val="uk-UA" w:eastAsia="ru-RU"/>
        </w:rPr>
        <w:tab/>
      </w:r>
    </w:p>
    <w:sectPr w:rsidR="00E00457" w:rsidRPr="00167B4F" w:rsidSect="0069168F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B77B20" w14:textId="77777777" w:rsidR="00DA0654" w:rsidRDefault="00DA0654">
      <w:r>
        <w:separator/>
      </w:r>
    </w:p>
  </w:endnote>
  <w:endnote w:type="continuationSeparator" w:id="0">
    <w:p w14:paraId="39E65CBC" w14:textId="77777777" w:rsidR="00DA0654" w:rsidRDefault="00DA0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0F9EF1" w14:textId="77777777" w:rsidR="00DA0654" w:rsidRDefault="00DA0654">
      <w:r>
        <w:separator/>
      </w:r>
    </w:p>
  </w:footnote>
  <w:footnote w:type="continuationSeparator" w:id="0">
    <w:p w14:paraId="4E8088B9" w14:textId="77777777" w:rsidR="00DA0654" w:rsidRDefault="00DA0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7D5AC7" w14:textId="6E5F7866" w:rsidR="00AA1072" w:rsidRPr="00D37E97" w:rsidRDefault="00AA1072" w:rsidP="001F335B">
    <w:pPr>
      <w:pStyle w:val="a3"/>
      <w:framePr w:wrap="auto" w:vAnchor="text" w:hAnchor="margin" w:xAlign="center" w:y="1"/>
      <w:rPr>
        <w:rStyle w:val="a5"/>
        <w:sz w:val="28"/>
        <w:szCs w:val="28"/>
      </w:rPr>
    </w:pPr>
    <w:r w:rsidRPr="00D37E97">
      <w:rPr>
        <w:rStyle w:val="a5"/>
        <w:sz w:val="28"/>
        <w:szCs w:val="28"/>
      </w:rPr>
      <w:fldChar w:fldCharType="begin"/>
    </w:r>
    <w:r w:rsidRPr="00D37E97">
      <w:rPr>
        <w:rStyle w:val="a5"/>
        <w:sz w:val="28"/>
        <w:szCs w:val="28"/>
      </w:rPr>
      <w:instrText xml:space="preserve">PAGE  </w:instrText>
    </w:r>
    <w:r w:rsidRPr="00D37E97">
      <w:rPr>
        <w:rStyle w:val="a5"/>
        <w:sz w:val="28"/>
        <w:szCs w:val="28"/>
      </w:rPr>
      <w:fldChar w:fldCharType="separate"/>
    </w:r>
    <w:r w:rsidR="00905559">
      <w:rPr>
        <w:rStyle w:val="a5"/>
        <w:noProof/>
        <w:sz w:val="28"/>
        <w:szCs w:val="28"/>
      </w:rPr>
      <w:t>4</w:t>
    </w:r>
    <w:r w:rsidRPr="00D37E97">
      <w:rPr>
        <w:rStyle w:val="a5"/>
        <w:sz w:val="28"/>
        <w:szCs w:val="28"/>
      </w:rPr>
      <w:fldChar w:fldCharType="end"/>
    </w:r>
  </w:p>
  <w:p w14:paraId="70108AA3" w14:textId="77777777" w:rsidR="00AA1072" w:rsidRDefault="00AA1072">
    <w:pPr>
      <w:pStyle w:val="a3"/>
    </w:pPr>
  </w:p>
  <w:p w14:paraId="45A38347" w14:textId="77777777" w:rsidR="00AA1072" w:rsidRDefault="00AA107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338D4"/>
    <w:multiLevelType w:val="hybridMultilevel"/>
    <w:tmpl w:val="F5E4BF3E"/>
    <w:lvl w:ilvl="0" w:tplc="9C5E689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4FF4B50"/>
    <w:multiLevelType w:val="hybridMultilevel"/>
    <w:tmpl w:val="CB2AAE24"/>
    <w:lvl w:ilvl="0" w:tplc="81700F6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4FCE55AD"/>
    <w:multiLevelType w:val="hybridMultilevel"/>
    <w:tmpl w:val="A350DE38"/>
    <w:lvl w:ilvl="0" w:tplc="900456F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CA"/>
    <w:rsid w:val="00012D14"/>
    <w:rsid w:val="00017ECA"/>
    <w:rsid w:val="00022A6C"/>
    <w:rsid w:val="000300D9"/>
    <w:rsid w:val="00041F9E"/>
    <w:rsid w:val="00046B09"/>
    <w:rsid w:val="000518F4"/>
    <w:rsid w:val="00063C90"/>
    <w:rsid w:val="00074D4D"/>
    <w:rsid w:val="000924AC"/>
    <w:rsid w:val="000A15ED"/>
    <w:rsid w:val="000A60E8"/>
    <w:rsid w:val="000B41ED"/>
    <w:rsid w:val="000C7A91"/>
    <w:rsid w:val="000D020D"/>
    <w:rsid w:val="000D2AA1"/>
    <w:rsid w:val="000D4105"/>
    <w:rsid w:val="000D7838"/>
    <w:rsid w:val="000E0BAA"/>
    <w:rsid w:val="000E154D"/>
    <w:rsid w:val="000F3514"/>
    <w:rsid w:val="000F7D26"/>
    <w:rsid w:val="001003E1"/>
    <w:rsid w:val="00121F47"/>
    <w:rsid w:val="00140CBA"/>
    <w:rsid w:val="00152300"/>
    <w:rsid w:val="00167B4F"/>
    <w:rsid w:val="00174FDB"/>
    <w:rsid w:val="00192EE2"/>
    <w:rsid w:val="001965FB"/>
    <w:rsid w:val="001A576E"/>
    <w:rsid w:val="001A79FE"/>
    <w:rsid w:val="001B17FD"/>
    <w:rsid w:val="001B34A2"/>
    <w:rsid w:val="001B5554"/>
    <w:rsid w:val="001C24FF"/>
    <w:rsid w:val="001C69B8"/>
    <w:rsid w:val="001C7662"/>
    <w:rsid w:val="001E0711"/>
    <w:rsid w:val="001F0EDE"/>
    <w:rsid w:val="001F335B"/>
    <w:rsid w:val="00200F36"/>
    <w:rsid w:val="002038CE"/>
    <w:rsid w:val="00217FA5"/>
    <w:rsid w:val="00240DDE"/>
    <w:rsid w:val="00250E9F"/>
    <w:rsid w:val="00270C8D"/>
    <w:rsid w:val="00273722"/>
    <w:rsid w:val="00281391"/>
    <w:rsid w:val="00292E9A"/>
    <w:rsid w:val="00297812"/>
    <w:rsid w:val="002B67BE"/>
    <w:rsid w:val="002D0BBA"/>
    <w:rsid w:val="002D2C4A"/>
    <w:rsid w:val="002D6A11"/>
    <w:rsid w:val="002D75F4"/>
    <w:rsid w:val="002E191C"/>
    <w:rsid w:val="002F7584"/>
    <w:rsid w:val="002F7586"/>
    <w:rsid w:val="00302ACE"/>
    <w:rsid w:val="00317124"/>
    <w:rsid w:val="00317272"/>
    <w:rsid w:val="00323D64"/>
    <w:rsid w:val="00333B05"/>
    <w:rsid w:val="00341130"/>
    <w:rsid w:val="00341167"/>
    <w:rsid w:val="003416AD"/>
    <w:rsid w:val="0034317E"/>
    <w:rsid w:val="003444D0"/>
    <w:rsid w:val="00347A5C"/>
    <w:rsid w:val="003500AC"/>
    <w:rsid w:val="0035688E"/>
    <w:rsid w:val="00361DA6"/>
    <w:rsid w:val="00397A7B"/>
    <w:rsid w:val="003A0DF1"/>
    <w:rsid w:val="003A4CDB"/>
    <w:rsid w:val="003A5C41"/>
    <w:rsid w:val="003B197B"/>
    <w:rsid w:val="003C3391"/>
    <w:rsid w:val="003C4460"/>
    <w:rsid w:val="003C46FF"/>
    <w:rsid w:val="003D056E"/>
    <w:rsid w:val="003D43F6"/>
    <w:rsid w:val="003D6186"/>
    <w:rsid w:val="003D7013"/>
    <w:rsid w:val="003F0C0D"/>
    <w:rsid w:val="00411C32"/>
    <w:rsid w:val="00412FF1"/>
    <w:rsid w:val="00420A12"/>
    <w:rsid w:val="00431FA4"/>
    <w:rsid w:val="00451232"/>
    <w:rsid w:val="00466238"/>
    <w:rsid w:val="00480735"/>
    <w:rsid w:val="00480FE0"/>
    <w:rsid w:val="0048321D"/>
    <w:rsid w:val="00497D0F"/>
    <w:rsid w:val="004B0D68"/>
    <w:rsid w:val="004B1F48"/>
    <w:rsid w:val="004B3FF1"/>
    <w:rsid w:val="004B6EC4"/>
    <w:rsid w:val="004D0F93"/>
    <w:rsid w:val="004D523C"/>
    <w:rsid w:val="0050208B"/>
    <w:rsid w:val="00503D2D"/>
    <w:rsid w:val="005059F8"/>
    <w:rsid w:val="00524C7F"/>
    <w:rsid w:val="00546835"/>
    <w:rsid w:val="00557820"/>
    <w:rsid w:val="00561521"/>
    <w:rsid w:val="005748A8"/>
    <w:rsid w:val="00576A7D"/>
    <w:rsid w:val="00592585"/>
    <w:rsid w:val="00592929"/>
    <w:rsid w:val="005C11D4"/>
    <w:rsid w:val="005D2C88"/>
    <w:rsid w:val="005E18EC"/>
    <w:rsid w:val="005F3385"/>
    <w:rsid w:val="005F5B49"/>
    <w:rsid w:val="0060198C"/>
    <w:rsid w:val="006038F1"/>
    <w:rsid w:val="006421E3"/>
    <w:rsid w:val="00642D24"/>
    <w:rsid w:val="006471BB"/>
    <w:rsid w:val="00656E28"/>
    <w:rsid w:val="00672352"/>
    <w:rsid w:val="0069071C"/>
    <w:rsid w:val="00690A66"/>
    <w:rsid w:val="0069168F"/>
    <w:rsid w:val="0069483F"/>
    <w:rsid w:val="006A6809"/>
    <w:rsid w:val="006A7217"/>
    <w:rsid w:val="006B474F"/>
    <w:rsid w:val="006B4DB7"/>
    <w:rsid w:val="006B6B3F"/>
    <w:rsid w:val="006C0EF7"/>
    <w:rsid w:val="006C15CE"/>
    <w:rsid w:val="006C1D13"/>
    <w:rsid w:val="006C4C62"/>
    <w:rsid w:val="006E0F89"/>
    <w:rsid w:val="006F6171"/>
    <w:rsid w:val="00702765"/>
    <w:rsid w:val="00732820"/>
    <w:rsid w:val="00737B44"/>
    <w:rsid w:val="007455BC"/>
    <w:rsid w:val="0076153E"/>
    <w:rsid w:val="007657BE"/>
    <w:rsid w:val="007B50B4"/>
    <w:rsid w:val="007B5787"/>
    <w:rsid w:val="007E2C25"/>
    <w:rsid w:val="007E53FB"/>
    <w:rsid w:val="007E67D4"/>
    <w:rsid w:val="00800734"/>
    <w:rsid w:val="00800E95"/>
    <w:rsid w:val="00826171"/>
    <w:rsid w:val="00840F75"/>
    <w:rsid w:val="00842AEB"/>
    <w:rsid w:val="00843001"/>
    <w:rsid w:val="008556F7"/>
    <w:rsid w:val="008640FE"/>
    <w:rsid w:val="00866A41"/>
    <w:rsid w:val="00870B1E"/>
    <w:rsid w:val="00882956"/>
    <w:rsid w:val="00895B4A"/>
    <w:rsid w:val="008B5F44"/>
    <w:rsid w:val="008B6E38"/>
    <w:rsid w:val="008D1648"/>
    <w:rsid w:val="008D6EE7"/>
    <w:rsid w:val="008D72FE"/>
    <w:rsid w:val="008F2D24"/>
    <w:rsid w:val="00901537"/>
    <w:rsid w:val="0090167F"/>
    <w:rsid w:val="00905559"/>
    <w:rsid w:val="00921321"/>
    <w:rsid w:val="009269FB"/>
    <w:rsid w:val="009467C0"/>
    <w:rsid w:val="00956E1A"/>
    <w:rsid w:val="00973DE3"/>
    <w:rsid w:val="0098093C"/>
    <w:rsid w:val="00985ED5"/>
    <w:rsid w:val="00987E80"/>
    <w:rsid w:val="009A3695"/>
    <w:rsid w:val="009B05B0"/>
    <w:rsid w:val="009B4462"/>
    <w:rsid w:val="009B7CE8"/>
    <w:rsid w:val="009C32AD"/>
    <w:rsid w:val="009C6380"/>
    <w:rsid w:val="009E38C1"/>
    <w:rsid w:val="009F1CB2"/>
    <w:rsid w:val="00A062DE"/>
    <w:rsid w:val="00A151F1"/>
    <w:rsid w:val="00A21E5F"/>
    <w:rsid w:val="00A25323"/>
    <w:rsid w:val="00A343AF"/>
    <w:rsid w:val="00A370D5"/>
    <w:rsid w:val="00A70BD3"/>
    <w:rsid w:val="00A71FA7"/>
    <w:rsid w:val="00A77685"/>
    <w:rsid w:val="00A95C91"/>
    <w:rsid w:val="00A966C3"/>
    <w:rsid w:val="00A979D7"/>
    <w:rsid w:val="00AA1072"/>
    <w:rsid w:val="00AA65BA"/>
    <w:rsid w:val="00AC485F"/>
    <w:rsid w:val="00AC5BD0"/>
    <w:rsid w:val="00AC7249"/>
    <w:rsid w:val="00AD2CDB"/>
    <w:rsid w:val="00AE7432"/>
    <w:rsid w:val="00AF6974"/>
    <w:rsid w:val="00B010F2"/>
    <w:rsid w:val="00B02395"/>
    <w:rsid w:val="00B11C51"/>
    <w:rsid w:val="00B1361F"/>
    <w:rsid w:val="00B164FC"/>
    <w:rsid w:val="00B22700"/>
    <w:rsid w:val="00B26B1B"/>
    <w:rsid w:val="00B320B5"/>
    <w:rsid w:val="00B3560D"/>
    <w:rsid w:val="00B426DF"/>
    <w:rsid w:val="00B446A6"/>
    <w:rsid w:val="00B607A1"/>
    <w:rsid w:val="00B70002"/>
    <w:rsid w:val="00B70ABE"/>
    <w:rsid w:val="00B72BFC"/>
    <w:rsid w:val="00B731D6"/>
    <w:rsid w:val="00B752B3"/>
    <w:rsid w:val="00B76DFB"/>
    <w:rsid w:val="00B77C05"/>
    <w:rsid w:val="00B92004"/>
    <w:rsid w:val="00BA0794"/>
    <w:rsid w:val="00BA0951"/>
    <w:rsid w:val="00BA6969"/>
    <w:rsid w:val="00BB3479"/>
    <w:rsid w:val="00BC09EA"/>
    <w:rsid w:val="00BC365A"/>
    <w:rsid w:val="00BD7EAB"/>
    <w:rsid w:val="00C1060C"/>
    <w:rsid w:val="00C12A76"/>
    <w:rsid w:val="00C14E0C"/>
    <w:rsid w:val="00C16B3D"/>
    <w:rsid w:val="00C31E4E"/>
    <w:rsid w:val="00C36E3D"/>
    <w:rsid w:val="00C37414"/>
    <w:rsid w:val="00C429F4"/>
    <w:rsid w:val="00C7328B"/>
    <w:rsid w:val="00C8779D"/>
    <w:rsid w:val="00C959BA"/>
    <w:rsid w:val="00CA181F"/>
    <w:rsid w:val="00CC23A5"/>
    <w:rsid w:val="00CC2D87"/>
    <w:rsid w:val="00CE0D14"/>
    <w:rsid w:val="00CF6885"/>
    <w:rsid w:val="00CF68EE"/>
    <w:rsid w:val="00D03A50"/>
    <w:rsid w:val="00D0598D"/>
    <w:rsid w:val="00D22790"/>
    <w:rsid w:val="00D3382A"/>
    <w:rsid w:val="00D37E97"/>
    <w:rsid w:val="00D53AEE"/>
    <w:rsid w:val="00D74602"/>
    <w:rsid w:val="00D80F00"/>
    <w:rsid w:val="00D946E3"/>
    <w:rsid w:val="00DA0654"/>
    <w:rsid w:val="00DA7A05"/>
    <w:rsid w:val="00DB3505"/>
    <w:rsid w:val="00DB6694"/>
    <w:rsid w:val="00DC047A"/>
    <w:rsid w:val="00DC3E7F"/>
    <w:rsid w:val="00DD3CDC"/>
    <w:rsid w:val="00DE3224"/>
    <w:rsid w:val="00DE5235"/>
    <w:rsid w:val="00DF5D5C"/>
    <w:rsid w:val="00E00457"/>
    <w:rsid w:val="00E02F0C"/>
    <w:rsid w:val="00E0796F"/>
    <w:rsid w:val="00E136DB"/>
    <w:rsid w:val="00E2570C"/>
    <w:rsid w:val="00E27E06"/>
    <w:rsid w:val="00E31C77"/>
    <w:rsid w:val="00E3222A"/>
    <w:rsid w:val="00E339E9"/>
    <w:rsid w:val="00E425A3"/>
    <w:rsid w:val="00E44363"/>
    <w:rsid w:val="00E45A33"/>
    <w:rsid w:val="00E47721"/>
    <w:rsid w:val="00E517FF"/>
    <w:rsid w:val="00E520CA"/>
    <w:rsid w:val="00E633EE"/>
    <w:rsid w:val="00E73446"/>
    <w:rsid w:val="00E74B20"/>
    <w:rsid w:val="00E74DFC"/>
    <w:rsid w:val="00E77CFB"/>
    <w:rsid w:val="00E87019"/>
    <w:rsid w:val="00E87BCC"/>
    <w:rsid w:val="00E910F8"/>
    <w:rsid w:val="00E943A2"/>
    <w:rsid w:val="00EA061E"/>
    <w:rsid w:val="00EA75BB"/>
    <w:rsid w:val="00EB2630"/>
    <w:rsid w:val="00EB2DB4"/>
    <w:rsid w:val="00EB454D"/>
    <w:rsid w:val="00EB7FA2"/>
    <w:rsid w:val="00EC605A"/>
    <w:rsid w:val="00ED3CD3"/>
    <w:rsid w:val="00EF33F0"/>
    <w:rsid w:val="00F06600"/>
    <w:rsid w:val="00F11195"/>
    <w:rsid w:val="00F11C33"/>
    <w:rsid w:val="00F346A2"/>
    <w:rsid w:val="00F46EC0"/>
    <w:rsid w:val="00F61030"/>
    <w:rsid w:val="00F70AF3"/>
    <w:rsid w:val="00F744D9"/>
    <w:rsid w:val="00F7558D"/>
    <w:rsid w:val="00F828B5"/>
    <w:rsid w:val="00F93664"/>
    <w:rsid w:val="00FB5423"/>
    <w:rsid w:val="00FC129D"/>
    <w:rsid w:val="00FC2D32"/>
    <w:rsid w:val="00FC6C42"/>
    <w:rsid w:val="00FD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F4787B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60C"/>
    <w:rPr>
      <w:rFonts w:ascii="Times New Roman" w:hAnsi="Times New Roman"/>
      <w:sz w:val="24"/>
      <w:szCs w:val="24"/>
      <w:lang w:eastAsia="zh-CN"/>
    </w:rPr>
  </w:style>
  <w:style w:type="paragraph" w:styleId="1">
    <w:name w:val="heading 1"/>
    <w:basedOn w:val="a"/>
    <w:link w:val="10"/>
    <w:uiPriority w:val="9"/>
    <w:qFormat/>
    <w:rsid w:val="0060198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0198C"/>
    <w:rPr>
      <w:rFonts w:ascii="Times New Roman" w:hAnsi="Times New Roman"/>
      <w:b/>
      <w:kern w:val="36"/>
      <w:sz w:val="48"/>
    </w:rPr>
  </w:style>
  <w:style w:type="paragraph" w:styleId="a3">
    <w:name w:val="header"/>
    <w:basedOn w:val="a"/>
    <w:link w:val="a4"/>
    <w:uiPriority w:val="99"/>
    <w:unhideWhenUsed/>
    <w:rsid w:val="00E00457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E00457"/>
    <w:rPr>
      <w:rFonts w:cs="Times New Roman"/>
    </w:rPr>
  </w:style>
  <w:style w:type="character" w:styleId="a5">
    <w:name w:val="page number"/>
    <w:basedOn w:val="a0"/>
    <w:uiPriority w:val="99"/>
    <w:rsid w:val="00E00457"/>
  </w:style>
  <w:style w:type="paragraph" w:customStyle="1" w:styleId="a6">
    <w:name w:val="Знак Знак Знак Знак Знак Знак Знак Знак Знак Знак Знак Знак"/>
    <w:basedOn w:val="a"/>
    <w:uiPriority w:val="99"/>
    <w:rsid w:val="00E00457"/>
    <w:rPr>
      <w:rFonts w:ascii="Verdana" w:hAnsi="Verdana" w:cs="Verdana"/>
      <w:color w:val="000000"/>
      <w:sz w:val="20"/>
      <w:szCs w:val="20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672352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672352"/>
    <w:rPr>
      <w:rFonts w:ascii="Segoe UI" w:hAnsi="Segoe UI"/>
      <w:sz w:val="18"/>
    </w:rPr>
  </w:style>
  <w:style w:type="paragraph" w:styleId="a9">
    <w:name w:val="footer"/>
    <w:basedOn w:val="a"/>
    <w:link w:val="aa"/>
    <w:uiPriority w:val="99"/>
    <w:unhideWhenUsed/>
    <w:rsid w:val="00D37E97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locked/>
    <w:rsid w:val="00D37E97"/>
    <w:rPr>
      <w:sz w:val="22"/>
      <w:lang w:val="x-none" w:eastAsia="en-US"/>
    </w:rPr>
  </w:style>
  <w:style w:type="character" w:styleId="ab">
    <w:name w:val="Hyperlink"/>
    <w:basedOn w:val="a0"/>
    <w:uiPriority w:val="99"/>
    <w:unhideWhenUsed/>
    <w:rsid w:val="00CE0D14"/>
    <w:rPr>
      <w:color w:val="0000FF"/>
      <w:u w:val="single"/>
    </w:rPr>
  </w:style>
  <w:style w:type="character" w:customStyle="1" w:styleId="Mentionnonrsolue1">
    <w:name w:val="Mention non résolue1"/>
    <w:uiPriority w:val="99"/>
    <w:semiHidden/>
    <w:unhideWhenUsed/>
    <w:rsid w:val="00CE0D14"/>
    <w:rPr>
      <w:color w:val="605E5C"/>
      <w:shd w:val="clear" w:color="auto" w:fill="E1DFDD"/>
    </w:rPr>
  </w:style>
  <w:style w:type="paragraph" w:styleId="ac">
    <w:name w:val="footnote text"/>
    <w:basedOn w:val="a"/>
    <w:link w:val="ad"/>
    <w:uiPriority w:val="99"/>
    <w:semiHidden/>
    <w:unhideWhenUsed/>
    <w:rsid w:val="0060198C"/>
    <w:rPr>
      <w:sz w:val="20"/>
      <w:szCs w:val="20"/>
    </w:rPr>
  </w:style>
  <w:style w:type="character" w:customStyle="1" w:styleId="ad">
    <w:name w:val="Текст виноски Знак"/>
    <w:basedOn w:val="a0"/>
    <w:link w:val="ac"/>
    <w:uiPriority w:val="99"/>
    <w:semiHidden/>
    <w:locked/>
    <w:rsid w:val="0060198C"/>
    <w:rPr>
      <w:lang w:val="uk-UA" w:eastAsia="x-none"/>
    </w:rPr>
  </w:style>
  <w:style w:type="character" w:styleId="ae">
    <w:name w:val="footnote reference"/>
    <w:basedOn w:val="a0"/>
    <w:uiPriority w:val="99"/>
    <w:semiHidden/>
    <w:unhideWhenUsed/>
    <w:rsid w:val="0060198C"/>
    <w:rPr>
      <w:vertAlign w:val="superscript"/>
    </w:rPr>
  </w:style>
  <w:style w:type="paragraph" w:customStyle="1" w:styleId="rvps2">
    <w:name w:val="rvps2"/>
    <w:basedOn w:val="a"/>
    <w:rsid w:val="003C446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736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D0480-1AA5-42D8-9DE5-AF639B6052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58C243-6EA8-4BED-8433-AD64762E34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5048A42-9714-4F63-8EEC-39C70B6E83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CF4784D-1BBB-429D-B12C-CAB001156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5555</Words>
  <Characters>3167</Characters>
  <Application>Microsoft Office Word</Application>
  <DocSecurity>0</DocSecurity>
  <Lines>26</Lines>
  <Paragraphs>17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2021-05-13T09:23:00Z</dcterms:created>
  <dcterms:modified xsi:type="dcterms:W3CDTF">2021-05-13T09:23:00Z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