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405A" w:rsidRPr="00433465" w:rsidRDefault="003A405A" w:rsidP="003A405A">
      <w:pPr>
        <w:spacing w:after="0" w:line="276" w:lineRule="auto"/>
        <w:ind w:left="5387"/>
        <w:jc w:val="both"/>
        <w:rPr>
          <w:rFonts w:ascii="Times New Roman" w:eastAsia="Times New Roman" w:hAnsi="Times New Roman"/>
          <w:sz w:val="28"/>
          <w:szCs w:val="28"/>
          <w:lang w:val="en-US"/>
        </w:rPr>
      </w:pPr>
    </w:p>
    <w:p w:rsidR="003A405A" w:rsidRPr="004B6095" w:rsidRDefault="003A405A" w:rsidP="003A405A">
      <w:pPr>
        <w:spacing w:after="0" w:line="276" w:lineRule="auto"/>
        <w:ind w:left="5387"/>
        <w:jc w:val="both"/>
        <w:rPr>
          <w:rFonts w:ascii="Times New Roman" w:eastAsia="Times New Roman" w:hAnsi="Times New Roman"/>
          <w:sz w:val="28"/>
          <w:szCs w:val="28"/>
          <w:lang w:val="uk-UA"/>
        </w:rPr>
      </w:pPr>
    </w:p>
    <w:p w:rsidR="008E7FE2" w:rsidRPr="008E7FE2" w:rsidRDefault="008E7FE2" w:rsidP="008E7FE2">
      <w:pPr>
        <w:spacing w:after="0" w:line="240" w:lineRule="auto"/>
        <w:ind w:firstLine="708"/>
        <w:jc w:val="right"/>
        <w:rPr>
          <w:rFonts w:ascii="Times New Roman" w:eastAsia="Times New Roman" w:hAnsi="Times New Roman"/>
          <w:sz w:val="24"/>
          <w:szCs w:val="24"/>
          <w:lang w:eastAsia="ru-RU"/>
        </w:rPr>
      </w:pPr>
      <w:r w:rsidRPr="008E7FE2">
        <w:rPr>
          <w:rFonts w:ascii="Times New Roman" w:eastAsia="Times New Roman" w:hAnsi="Times New Roman"/>
          <w:sz w:val="24"/>
          <w:szCs w:val="24"/>
          <w:lang w:val="uk-UA" w:eastAsia="ru-RU"/>
        </w:rPr>
        <w:t xml:space="preserve">До реєстр. № </w:t>
      </w:r>
      <w:r w:rsidR="001D7D45">
        <w:rPr>
          <w:rFonts w:ascii="Times New Roman" w:eastAsia="Times New Roman" w:hAnsi="Times New Roman"/>
          <w:sz w:val="24"/>
          <w:szCs w:val="24"/>
          <w:lang w:val="uk-UA" w:eastAsia="ru-RU"/>
        </w:rPr>
        <w:t>5499</w:t>
      </w:r>
    </w:p>
    <w:p w:rsidR="008E7FE2" w:rsidRPr="008E7FE2" w:rsidRDefault="008E7FE2" w:rsidP="008E7FE2">
      <w:pPr>
        <w:spacing w:after="0" w:line="240" w:lineRule="auto"/>
        <w:ind w:firstLine="708"/>
        <w:jc w:val="right"/>
        <w:rPr>
          <w:rFonts w:ascii="Times New Roman" w:eastAsia="Times New Roman" w:hAnsi="Times New Roman"/>
          <w:sz w:val="24"/>
          <w:szCs w:val="24"/>
          <w:lang w:val="uk-UA" w:eastAsia="ru-RU"/>
        </w:rPr>
      </w:pPr>
      <w:r w:rsidRPr="008E7FE2">
        <w:rPr>
          <w:rFonts w:ascii="Times New Roman" w:eastAsia="Times New Roman" w:hAnsi="Times New Roman"/>
          <w:sz w:val="24"/>
          <w:szCs w:val="24"/>
          <w:lang w:val="uk-UA" w:eastAsia="ru-RU"/>
        </w:rPr>
        <w:t>(друге читання)</w:t>
      </w:r>
    </w:p>
    <w:p w:rsidR="008E7FE2" w:rsidRPr="008E7FE2" w:rsidRDefault="008E7FE2" w:rsidP="008E7FE2">
      <w:pPr>
        <w:spacing w:line="256" w:lineRule="auto"/>
        <w:ind w:firstLine="708"/>
        <w:jc w:val="right"/>
        <w:rPr>
          <w:rFonts w:ascii="Times New Roman" w:eastAsia="Times New Roman" w:hAnsi="Times New Roman"/>
          <w:sz w:val="24"/>
          <w:szCs w:val="24"/>
          <w:lang w:val="uk-UA" w:eastAsia="ru-RU"/>
        </w:rPr>
      </w:pPr>
    </w:p>
    <w:p w:rsidR="008E7FE2" w:rsidRPr="008E7FE2" w:rsidRDefault="008E7FE2" w:rsidP="008E7FE2">
      <w:pPr>
        <w:spacing w:line="256" w:lineRule="auto"/>
        <w:ind w:firstLine="708"/>
        <w:jc w:val="center"/>
        <w:rPr>
          <w:rFonts w:ascii="Times New Roman" w:eastAsia="Times New Roman" w:hAnsi="Times New Roman"/>
          <w:sz w:val="24"/>
          <w:szCs w:val="24"/>
          <w:lang w:val="uk-UA" w:eastAsia="ru-RU"/>
        </w:rPr>
      </w:pPr>
    </w:p>
    <w:p w:rsidR="008E7FE2" w:rsidRPr="008E7FE2" w:rsidRDefault="008E7FE2" w:rsidP="008E7FE2">
      <w:pPr>
        <w:spacing w:line="256" w:lineRule="auto"/>
        <w:ind w:firstLine="708"/>
        <w:jc w:val="center"/>
        <w:rPr>
          <w:rFonts w:ascii="Times New Roman" w:eastAsia="Times New Roman" w:hAnsi="Times New Roman"/>
          <w:sz w:val="24"/>
          <w:szCs w:val="24"/>
          <w:lang w:val="uk-UA" w:eastAsia="ru-RU"/>
        </w:rPr>
      </w:pPr>
    </w:p>
    <w:p w:rsidR="008E7FE2" w:rsidRPr="008E7FE2" w:rsidRDefault="008E7FE2" w:rsidP="001D7D45">
      <w:pPr>
        <w:spacing w:after="0" w:line="240" w:lineRule="auto"/>
        <w:jc w:val="center"/>
        <w:rPr>
          <w:rFonts w:ascii="Times New Roman" w:eastAsia="Times New Roman" w:hAnsi="Times New Roman"/>
          <w:b/>
          <w:sz w:val="28"/>
          <w:lang w:val="uk-UA" w:eastAsia="ru-RU"/>
        </w:rPr>
      </w:pPr>
      <w:r w:rsidRPr="008E7FE2">
        <w:rPr>
          <w:rFonts w:ascii="Times New Roman" w:eastAsia="Times New Roman" w:hAnsi="Times New Roman"/>
          <w:b/>
          <w:sz w:val="28"/>
          <w:lang w:val="uk-UA" w:eastAsia="ru-RU"/>
        </w:rPr>
        <w:t>ЗАУВАЖЕННЯ</w:t>
      </w:r>
    </w:p>
    <w:p w:rsidR="008E7FE2" w:rsidRPr="008E7FE2" w:rsidRDefault="008E7FE2" w:rsidP="001D7D45">
      <w:pPr>
        <w:spacing w:after="0" w:line="240" w:lineRule="auto"/>
        <w:jc w:val="center"/>
        <w:rPr>
          <w:rFonts w:ascii="Times New Roman" w:eastAsia="Times New Roman" w:hAnsi="Times New Roman"/>
          <w:b/>
          <w:sz w:val="28"/>
          <w:lang w:val="uk-UA" w:eastAsia="ru-RU"/>
        </w:rPr>
      </w:pPr>
      <w:r w:rsidRPr="008E7FE2">
        <w:rPr>
          <w:rFonts w:ascii="Times New Roman" w:eastAsia="Times New Roman" w:hAnsi="Times New Roman"/>
          <w:b/>
          <w:sz w:val="28"/>
          <w:lang w:val="uk-UA" w:eastAsia="ru-RU"/>
        </w:rPr>
        <w:t>до проекту Закону України</w:t>
      </w:r>
    </w:p>
    <w:p w:rsidR="001D7D45" w:rsidRDefault="001D7D45" w:rsidP="001D7D45">
      <w:pPr>
        <w:spacing w:after="0" w:line="240" w:lineRule="auto"/>
        <w:ind w:firstLine="708"/>
        <w:jc w:val="center"/>
        <w:rPr>
          <w:rFonts w:ascii="Times New Roman" w:eastAsia="Times New Roman" w:hAnsi="Times New Roman"/>
          <w:b/>
          <w:sz w:val="28"/>
          <w:lang w:val="uk-UA" w:eastAsia="ru-RU"/>
        </w:rPr>
      </w:pPr>
      <w:r>
        <w:rPr>
          <w:rFonts w:ascii="Times New Roman" w:eastAsia="Times New Roman" w:hAnsi="Times New Roman"/>
          <w:b/>
          <w:sz w:val="28"/>
          <w:lang w:val="uk-UA" w:eastAsia="ru-RU"/>
        </w:rPr>
        <w:t>п</w:t>
      </w:r>
      <w:r w:rsidRPr="001D7D45">
        <w:rPr>
          <w:rFonts w:ascii="Times New Roman" w:eastAsia="Times New Roman" w:hAnsi="Times New Roman"/>
          <w:b/>
          <w:sz w:val="28"/>
          <w:lang w:val="uk-UA" w:eastAsia="ru-RU"/>
        </w:rPr>
        <w:t>ро внесення зміни до статті 282 Митного кодексу України щодо підтримки наукової і науково-технічної діяльності</w:t>
      </w:r>
    </w:p>
    <w:p w:rsidR="001D7D45" w:rsidRDefault="001D7D45" w:rsidP="000C2D40">
      <w:pPr>
        <w:spacing w:before="120" w:after="0" w:line="240" w:lineRule="auto"/>
        <w:ind w:firstLine="708"/>
        <w:jc w:val="both"/>
        <w:rPr>
          <w:rFonts w:ascii="Times New Roman" w:eastAsia="Times New Roman" w:hAnsi="Times New Roman"/>
          <w:b/>
          <w:sz w:val="28"/>
          <w:lang w:val="uk-UA" w:eastAsia="ru-RU"/>
        </w:rPr>
      </w:pPr>
    </w:p>
    <w:p w:rsidR="008E7FE2" w:rsidRDefault="008E7FE2" w:rsidP="000C2D40">
      <w:pPr>
        <w:spacing w:before="120" w:after="0" w:line="240" w:lineRule="auto"/>
        <w:ind w:firstLine="708"/>
        <w:jc w:val="both"/>
        <w:rPr>
          <w:rFonts w:ascii="Times New Roman" w:hAnsi="Times New Roman"/>
          <w:bCs/>
          <w:sz w:val="28"/>
          <w:lang w:val="uk-UA" w:eastAsia="zh-CN"/>
        </w:rPr>
      </w:pPr>
      <w:r w:rsidRPr="008E7FE2">
        <w:rPr>
          <w:rFonts w:ascii="Times New Roman" w:hAnsi="Times New Roman"/>
          <w:bCs/>
          <w:sz w:val="28"/>
          <w:lang w:val="uk-UA" w:eastAsia="zh-CN"/>
        </w:rPr>
        <w:t xml:space="preserve">У Головному юридичному управлінні розглянуто </w:t>
      </w:r>
      <w:r w:rsidR="00BC6CDA" w:rsidRPr="008E7FE2">
        <w:rPr>
          <w:rFonts w:ascii="Times New Roman" w:hAnsi="Times New Roman"/>
          <w:bCs/>
          <w:sz w:val="28"/>
          <w:lang w:val="uk-UA" w:eastAsia="zh-CN"/>
        </w:rPr>
        <w:t xml:space="preserve">підготовлений Комітетом з питань  </w:t>
      </w:r>
      <w:r w:rsidR="00BC6CDA">
        <w:rPr>
          <w:rFonts w:ascii="Times New Roman" w:hAnsi="Times New Roman"/>
          <w:bCs/>
          <w:sz w:val="28"/>
          <w:lang w:val="uk-UA" w:eastAsia="zh-CN"/>
        </w:rPr>
        <w:t>фінансів, податкової та митної політики</w:t>
      </w:r>
      <w:r w:rsidR="00BC6CDA" w:rsidRPr="008E7FE2">
        <w:rPr>
          <w:rFonts w:ascii="Times New Roman" w:hAnsi="Times New Roman"/>
          <w:bCs/>
          <w:sz w:val="28"/>
          <w:lang w:val="uk-UA" w:eastAsia="zh-CN"/>
        </w:rPr>
        <w:t xml:space="preserve"> для розгляду Верховною Радою України в другому читанні </w:t>
      </w:r>
      <w:r w:rsidR="00AD1F40">
        <w:rPr>
          <w:rFonts w:ascii="Times New Roman" w:hAnsi="Times New Roman"/>
          <w:bCs/>
          <w:sz w:val="28"/>
          <w:lang w:val="uk-UA" w:eastAsia="zh-CN"/>
        </w:rPr>
        <w:t>проект з</w:t>
      </w:r>
      <w:r w:rsidRPr="008E7FE2">
        <w:rPr>
          <w:rFonts w:ascii="Times New Roman" w:hAnsi="Times New Roman"/>
          <w:bCs/>
          <w:sz w:val="28"/>
          <w:lang w:val="uk-UA" w:eastAsia="zh-CN"/>
        </w:rPr>
        <w:t xml:space="preserve">акону України </w:t>
      </w:r>
      <w:r w:rsidR="001D7D45">
        <w:rPr>
          <w:rFonts w:ascii="Times New Roman" w:hAnsi="Times New Roman"/>
          <w:bCs/>
          <w:sz w:val="28"/>
          <w:lang w:val="uk-UA" w:eastAsia="zh-CN"/>
        </w:rPr>
        <w:t>п</w:t>
      </w:r>
      <w:r w:rsidR="001D7D45" w:rsidRPr="001D7D45">
        <w:rPr>
          <w:rFonts w:ascii="Times New Roman" w:hAnsi="Times New Roman"/>
          <w:bCs/>
          <w:sz w:val="28"/>
          <w:lang w:val="uk-UA" w:eastAsia="zh-CN"/>
        </w:rPr>
        <w:t>ро внесення зміни до статті 282 Митного кодексу України щодо підтримки наукової і науково-технічної діяльності</w:t>
      </w:r>
      <w:r w:rsidRPr="008E7FE2">
        <w:rPr>
          <w:rFonts w:ascii="Times New Roman" w:hAnsi="Times New Roman"/>
          <w:bCs/>
          <w:sz w:val="28"/>
          <w:lang w:val="uk-UA" w:eastAsia="zh-CN"/>
        </w:rPr>
        <w:t>.</w:t>
      </w:r>
    </w:p>
    <w:p w:rsidR="00F628DB" w:rsidRDefault="00F628DB" w:rsidP="000C2D40">
      <w:pPr>
        <w:spacing w:before="120" w:after="0" w:line="240" w:lineRule="auto"/>
        <w:ind w:firstLine="708"/>
        <w:jc w:val="both"/>
        <w:rPr>
          <w:rFonts w:ascii="Times New Roman" w:hAnsi="Times New Roman"/>
          <w:color w:val="000000"/>
          <w:sz w:val="28"/>
          <w:szCs w:val="28"/>
          <w:lang w:val="uk-UA" w:eastAsia="zh-CN"/>
        </w:rPr>
      </w:pPr>
      <w:r>
        <w:rPr>
          <w:rFonts w:ascii="Times New Roman" w:hAnsi="Times New Roman"/>
          <w:bCs/>
          <w:sz w:val="28"/>
          <w:lang w:val="uk-UA" w:eastAsia="zh-CN"/>
        </w:rPr>
        <w:t xml:space="preserve">1. </w:t>
      </w:r>
      <w:r w:rsidR="001D7D45" w:rsidRPr="001D7D45">
        <w:rPr>
          <w:rFonts w:ascii="Times New Roman" w:hAnsi="Times New Roman"/>
          <w:color w:val="000000"/>
          <w:sz w:val="28"/>
          <w:szCs w:val="28"/>
          <w:lang w:val="uk-UA" w:eastAsia="zh-CN"/>
        </w:rPr>
        <w:t xml:space="preserve">Законопроектом передбачається звільнення від оподаткування </w:t>
      </w:r>
      <w:r w:rsidR="001D7D45">
        <w:rPr>
          <w:rFonts w:ascii="Times New Roman" w:hAnsi="Times New Roman"/>
          <w:color w:val="000000"/>
          <w:sz w:val="28"/>
          <w:szCs w:val="28"/>
          <w:lang w:val="uk-UA" w:eastAsia="zh-CN"/>
        </w:rPr>
        <w:t>ввізним митом</w:t>
      </w:r>
      <w:r w:rsidR="001D7D45" w:rsidRPr="001D7D45">
        <w:rPr>
          <w:rFonts w:ascii="Times New Roman" w:hAnsi="Times New Roman"/>
          <w:color w:val="000000"/>
          <w:sz w:val="28"/>
          <w:szCs w:val="28"/>
          <w:lang w:val="uk-UA" w:eastAsia="zh-CN"/>
        </w:rPr>
        <w:t xml:space="preserve"> операцій з ввезення на митну територію України у митному режимі імпорту товарів, що ввозяться державними науковими установами, державними закладами вищої освіти. При цьому на Кабінет Міністрів України покладено визначення порядку ввезення, постачання та цільового використання товарів, що звільняються від оподаткування.</w:t>
      </w:r>
    </w:p>
    <w:p w:rsidR="00F628DB" w:rsidRPr="008E7FE2" w:rsidRDefault="001D7D45" w:rsidP="000C2D40">
      <w:pPr>
        <w:spacing w:before="120" w:after="0" w:line="240" w:lineRule="auto"/>
        <w:ind w:firstLine="708"/>
        <w:jc w:val="both"/>
        <w:rPr>
          <w:rFonts w:ascii="Times New Roman" w:eastAsia="Times New Roman" w:hAnsi="Times New Roman"/>
          <w:sz w:val="28"/>
          <w:lang w:val="uk-UA" w:eastAsia="ru-RU"/>
        </w:rPr>
      </w:pPr>
      <w:r>
        <w:rPr>
          <w:rFonts w:ascii="Times New Roman" w:hAnsi="Times New Roman"/>
          <w:color w:val="000000"/>
          <w:sz w:val="28"/>
          <w:szCs w:val="28"/>
          <w:lang w:val="uk-UA" w:eastAsia="zh-CN"/>
        </w:rPr>
        <w:t>У</w:t>
      </w:r>
      <w:r w:rsidR="00B2280D" w:rsidRPr="00B2280D">
        <w:rPr>
          <w:rFonts w:ascii="Times New Roman" w:hAnsi="Times New Roman"/>
          <w:color w:val="000000"/>
          <w:sz w:val="28"/>
          <w:szCs w:val="28"/>
          <w:lang w:val="uk-UA" w:eastAsia="zh-CN"/>
        </w:rPr>
        <w:t xml:space="preserve"> такий спосіб Кабінету Міністрів України фактично делеговано повноваження щодо регулювання окремих елементів механізму оподаткування, що не відповідає конституційним приписам щодо виключного повноваження Верховної Ради України визначати всі елементи правового механізму регулювання податків.</w:t>
      </w:r>
    </w:p>
    <w:p w:rsidR="00BC6CDA" w:rsidRPr="00BC6CDA" w:rsidRDefault="00BC6CDA" w:rsidP="00BC6CDA">
      <w:pPr>
        <w:spacing w:before="120" w:after="0" w:line="240" w:lineRule="auto"/>
        <w:ind w:firstLine="708"/>
        <w:jc w:val="both"/>
        <w:rPr>
          <w:rFonts w:ascii="Times New Roman" w:hAnsi="Times New Roman"/>
          <w:color w:val="000000"/>
          <w:sz w:val="28"/>
          <w:szCs w:val="28"/>
          <w:lang w:val="uk-UA" w:eastAsia="zh-CN"/>
        </w:rPr>
      </w:pPr>
      <w:r w:rsidRPr="00BC6CDA">
        <w:rPr>
          <w:rFonts w:ascii="Times New Roman" w:hAnsi="Times New Roman"/>
          <w:color w:val="000000"/>
          <w:sz w:val="28"/>
          <w:szCs w:val="28"/>
          <w:lang w:val="uk-UA" w:eastAsia="zh-CN"/>
        </w:rPr>
        <w:t>Крім того, зазначене не відповідає частині четвертій статті 13 Конституції України, відповідно до якої усі суб'єкти права власності рівні перед законом.</w:t>
      </w:r>
    </w:p>
    <w:p w:rsidR="00BC6CDA" w:rsidRPr="00BC6CDA" w:rsidRDefault="00BC6CDA" w:rsidP="00BC6CDA">
      <w:pPr>
        <w:spacing w:before="120" w:after="0" w:line="240" w:lineRule="auto"/>
        <w:ind w:firstLine="708"/>
        <w:jc w:val="both"/>
        <w:rPr>
          <w:rFonts w:ascii="Times New Roman" w:hAnsi="Times New Roman"/>
          <w:color w:val="000000"/>
          <w:sz w:val="28"/>
          <w:szCs w:val="28"/>
          <w:lang w:val="uk-UA" w:eastAsia="zh-CN"/>
        </w:rPr>
      </w:pPr>
      <w:r w:rsidRPr="00BC6CDA">
        <w:rPr>
          <w:rFonts w:ascii="Times New Roman" w:hAnsi="Times New Roman"/>
          <w:color w:val="000000"/>
          <w:sz w:val="28"/>
          <w:szCs w:val="28"/>
          <w:lang w:val="uk-UA" w:eastAsia="zh-CN"/>
        </w:rPr>
        <w:t xml:space="preserve">Також звільнення від оподаткування у спосіб, передбачений прийнятим Законом, не відповідає одному із принципів податкового законодавства, яким встановлено рівність усіх платників перед законом, недопущення будь-яких </w:t>
      </w:r>
      <w:r w:rsidRPr="00BC6CDA">
        <w:rPr>
          <w:rFonts w:ascii="Times New Roman" w:hAnsi="Times New Roman"/>
          <w:color w:val="000000"/>
          <w:sz w:val="28"/>
          <w:szCs w:val="28"/>
          <w:lang w:val="uk-UA" w:eastAsia="zh-CN"/>
        </w:rPr>
        <w:lastRenderedPageBreak/>
        <w:t>пр</w:t>
      </w:r>
      <w:r w:rsidR="004E076E">
        <w:rPr>
          <w:rFonts w:ascii="Times New Roman" w:hAnsi="Times New Roman"/>
          <w:color w:val="000000"/>
          <w:sz w:val="28"/>
          <w:szCs w:val="28"/>
          <w:lang w:val="uk-UA" w:eastAsia="zh-CN"/>
        </w:rPr>
        <w:t>оявів податкової дискримінації,</w:t>
      </w:r>
      <w:r w:rsidRPr="00BC6CDA">
        <w:rPr>
          <w:rFonts w:ascii="Times New Roman" w:hAnsi="Times New Roman"/>
          <w:color w:val="000000"/>
          <w:sz w:val="28"/>
          <w:szCs w:val="28"/>
          <w:lang w:val="uk-UA" w:eastAsia="zh-CN"/>
        </w:rPr>
        <w:t xml:space="preserve"> забезпечення однакового підходу до всіх платників податків незалежно від соціальної, расової, національної, релігійної приналежності, форми власності юридичної особи, громадянства фізичної особи, місця походження капіталу (підпункт 4.1.2 пункту 4.1 статті 4 розділу І Податкового кодексу України). </w:t>
      </w:r>
    </w:p>
    <w:p w:rsidR="00BC6CDA" w:rsidRPr="00BC6CDA" w:rsidRDefault="00BC6CDA" w:rsidP="00BC6CDA">
      <w:pPr>
        <w:spacing w:before="120" w:after="0" w:line="240" w:lineRule="auto"/>
        <w:ind w:firstLine="708"/>
        <w:jc w:val="both"/>
        <w:rPr>
          <w:rFonts w:ascii="Times New Roman" w:hAnsi="Times New Roman"/>
          <w:color w:val="000000"/>
          <w:sz w:val="28"/>
          <w:szCs w:val="28"/>
          <w:lang w:val="uk-UA" w:eastAsia="zh-CN"/>
        </w:rPr>
      </w:pPr>
    </w:p>
    <w:p w:rsidR="009C582E" w:rsidRPr="00A13467" w:rsidRDefault="00BC6CDA" w:rsidP="00BC6CDA">
      <w:pPr>
        <w:spacing w:before="120" w:after="0" w:line="240" w:lineRule="auto"/>
        <w:ind w:firstLine="708"/>
        <w:jc w:val="both"/>
        <w:rPr>
          <w:rFonts w:ascii="Times New Roman" w:hAnsi="Times New Roman"/>
          <w:color w:val="000000"/>
          <w:sz w:val="28"/>
          <w:szCs w:val="28"/>
          <w:lang w:val="uk-UA" w:eastAsia="zh-CN"/>
        </w:rPr>
      </w:pPr>
      <w:r w:rsidRPr="00BC6CDA">
        <w:rPr>
          <w:rFonts w:ascii="Times New Roman" w:hAnsi="Times New Roman"/>
          <w:color w:val="000000"/>
          <w:sz w:val="28"/>
          <w:szCs w:val="28"/>
          <w:lang w:val="uk-UA" w:eastAsia="zh-CN"/>
        </w:rPr>
        <w:t xml:space="preserve">3. Пункт 2 </w:t>
      </w:r>
      <w:bookmarkStart w:id="0" w:name="_GoBack"/>
      <w:bookmarkEnd w:id="0"/>
      <w:r w:rsidRPr="00BC6CDA">
        <w:rPr>
          <w:rFonts w:ascii="Times New Roman" w:hAnsi="Times New Roman"/>
          <w:color w:val="000000"/>
          <w:sz w:val="28"/>
          <w:szCs w:val="28"/>
          <w:lang w:val="uk-UA" w:eastAsia="zh-CN"/>
        </w:rPr>
        <w:t>Прикінцевих положень законопроекту щодо приведення Кабінетом Міністрів України своїх нормативно-правових актів у відповідність із цим Законом та прийняття нормативно-правових актів, необхідних для реалізації цього Закону (у місячний строк з дня набрання чинності цим Законом) є юридично некоректним, оскільки реалізація норм цього Закону ставиться в залежність від прийняття Урядом у майбутньому підзаконних актів.</w:t>
      </w:r>
    </w:p>
    <w:p w:rsidR="00433465" w:rsidRDefault="00433465" w:rsidP="00433465">
      <w:pPr>
        <w:tabs>
          <w:tab w:val="left" w:pos="0"/>
        </w:tabs>
        <w:spacing w:after="0"/>
        <w:jc w:val="both"/>
        <w:rPr>
          <w:rFonts w:ascii="Times New Roman" w:hAnsi="Times New Roman"/>
          <w:sz w:val="28"/>
          <w:szCs w:val="28"/>
          <w:lang w:val="uk-UA"/>
        </w:rPr>
      </w:pPr>
      <w:r>
        <w:rPr>
          <w:rFonts w:ascii="Times New Roman" w:hAnsi="Times New Roman"/>
          <w:sz w:val="28"/>
          <w:szCs w:val="28"/>
          <w:lang w:val="uk-UA"/>
        </w:rPr>
        <w:tab/>
      </w:r>
    </w:p>
    <w:p w:rsidR="00433465" w:rsidRDefault="00433465" w:rsidP="001C1157">
      <w:pPr>
        <w:spacing w:after="0" w:line="240" w:lineRule="auto"/>
        <w:ind w:firstLine="708"/>
        <w:jc w:val="both"/>
        <w:rPr>
          <w:rFonts w:ascii="Times New Roman" w:hAnsi="Times New Roman"/>
          <w:sz w:val="28"/>
          <w:szCs w:val="28"/>
          <w:lang w:val="uk-UA"/>
        </w:rPr>
      </w:pPr>
      <w:r>
        <w:rPr>
          <w:rStyle w:val="st42"/>
          <w:lang w:val="uk-UA"/>
        </w:rPr>
        <w:tab/>
      </w:r>
    </w:p>
    <w:p w:rsidR="00BC6CDA" w:rsidRPr="00BC6CDA" w:rsidRDefault="00BC6CDA" w:rsidP="00BC6CDA">
      <w:pPr>
        <w:spacing w:after="0" w:line="240" w:lineRule="auto"/>
        <w:jc w:val="both"/>
        <w:rPr>
          <w:rFonts w:ascii="Times New Roman" w:eastAsia="Times New Roman" w:hAnsi="Times New Roman"/>
          <w:sz w:val="28"/>
          <w:szCs w:val="24"/>
          <w:lang w:val="uk-UA" w:eastAsia="ru-RU"/>
        </w:rPr>
      </w:pPr>
      <w:r w:rsidRPr="00BC6CDA">
        <w:rPr>
          <w:rFonts w:ascii="Times New Roman" w:eastAsia="Times New Roman" w:hAnsi="Times New Roman"/>
          <w:sz w:val="28"/>
          <w:szCs w:val="24"/>
          <w:lang w:val="uk-UA" w:eastAsia="ru-RU"/>
        </w:rPr>
        <w:t>Заступник керівника</w:t>
      </w:r>
    </w:p>
    <w:p w:rsidR="00BC6CDA" w:rsidRPr="00BC6CDA" w:rsidRDefault="00BC6CDA" w:rsidP="00BC6CDA">
      <w:pPr>
        <w:spacing w:after="0" w:line="240" w:lineRule="auto"/>
        <w:jc w:val="both"/>
        <w:rPr>
          <w:rFonts w:ascii="Times New Roman" w:eastAsia="Times New Roman" w:hAnsi="Times New Roman"/>
          <w:sz w:val="28"/>
          <w:szCs w:val="28"/>
          <w:lang w:val="uk-UA" w:eastAsia="ru-RU"/>
        </w:rPr>
      </w:pPr>
      <w:r w:rsidRPr="00BC6CDA">
        <w:rPr>
          <w:rFonts w:ascii="Times New Roman" w:eastAsia="Times New Roman" w:hAnsi="Times New Roman"/>
          <w:sz w:val="28"/>
          <w:szCs w:val="24"/>
          <w:lang w:val="uk-UA" w:eastAsia="ru-RU"/>
        </w:rPr>
        <w:t>Головного управління                                                                 В. МІЛОВАНОВ</w:t>
      </w:r>
    </w:p>
    <w:p w:rsidR="003A405A" w:rsidRPr="004B6095" w:rsidRDefault="003A405A" w:rsidP="008E7FE2">
      <w:pPr>
        <w:jc w:val="right"/>
        <w:rPr>
          <w:rFonts w:ascii="Times New Roman" w:eastAsia="Times New Roman" w:hAnsi="Times New Roman"/>
          <w:sz w:val="28"/>
          <w:szCs w:val="28"/>
          <w:lang w:val="uk-UA"/>
        </w:rPr>
      </w:pPr>
    </w:p>
    <w:sectPr w:rsidR="003A405A" w:rsidRPr="004B6095" w:rsidSect="00634A7D">
      <w:headerReference w:type="default" r:id="rId8"/>
      <w:headerReference w:type="first" r:id="rId9"/>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4A0A" w:rsidRDefault="009C4A0A" w:rsidP="005E306B">
      <w:pPr>
        <w:spacing w:after="0" w:line="240" w:lineRule="auto"/>
      </w:pPr>
      <w:r>
        <w:separator/>
      </w:r>
    </w:p>
  </w:endnote>
  <w:endnote w:type="continuationSeparator" w:id="0">
    <w:p w:rsidR="009C4A0A" w:rsidRDefault="009C4A0A"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4A0A" w:rsidRDefault="009C4A0A" w:rsidP="005E306B">
      <w:pPr>
        <w:spacing w:after="0" w:line="240" w:lineRule="auto"/>
      </w:pPr>
      <w:r>
        <w:separator/>
      </w:r>
    </w:p>
  </w:footnote>
  <w:footnote w:type="continuationSeparator" w:id="0">
    <w:p w:rsidR="009C4A0A" w:rsidRDefault="009C4A0A"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lang w:val="uk-UA"/>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lang w:val="uk-UA"/>
            </w:rPr>
          </w:pPr>
          <w:r w:rsidRPr="00F44513">
            <w:rPr>
              <w:rFonts w:ascii="Times New Roman" w:hAnsi="Times New Roman"/>
              <w:b/>
              <w:color w:val="1829A8"/>
              <w:spacing w:val="20"/>
              <w:sz w:val="24"/>
              <w:szCs w:val="24"/>
              <w:lang w:val="uk-UA"/>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lang w:val="uk-UA"/>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тел.:255-</w:t>
          </w:r>
          <w:r w:rsidR="00F44513">
            <w:rPr>
              <w:rFonts w:ascii="Times New Roman" w:hAnsi="Times New Roman"/>
              <w:color w:val="1829A8"/>
              <w:sz w:val="20"/>
              <w:szCs w:val="20"/>
              <w:lang w:val="uk-UA"/>
            </w:rPr>
            <w:t>20</w:t>
          </w:r>
          <w:r w:rsidR="00C27AE9" w:rsidRPr="00A833C8">
            <w:rPr>
              <w:rFonts w:ascii="Times New Roman" w:hAnsi="Times New Roman"/>
              <w:color w:val="1829A8"/>
              <w:sz w:val="20"/>
              <w:szCs w:val="20"/>
              <w:lang w:val="uk-UA"/>
            </w:rPr>
            <w:t>-</w:t>
          </w:r>
          <w:r w:rsidR="00F44513">
            <w:rPr>
              <w:rFonts w:ascii="Times New Roman" w:hAnsi="Times New Roman"/>
              <w:color w:val="1829A8"/>
              <w:sz w:val="20"/>
              <w:szCs w:val="20"/>
              <w:lang w:val="uk-UA"/>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F36A30"/>
    <w:multiLevelType w:val="hybridMultilevel"/>
    <w:tmpl w:val="101ECFCE"/>
    <w:lvl w:ilvl="0" w:tplc="AAEEDA9E">
      <w:start w:val="1"/>
      <w:numFmt w:val="decimal"/>
      <w:lvlText w:val="%1."/>
      <w:lvlJc w:val="left"/>
      <w:pPr>
        <w:ind w:left="720" w:hanging="360"/>
      </w:pPr>
      <w:rPr>
        <w:rFonts w:hint="default"/>
        <w:b/>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1099"/>
    <w:rsid w:val="000163C3"/>
    <w:rsid w:val="0006265D"/>
    <w:rsid w:val="000707A3"/>
    <w:rsid w:val="000A43E7"/>
    <w:rsid w:val="000B6CE8"/>
    <w:rsid w:val="000C2D40"/>
    <w:rsid w:val="000F1586"/>
    <w:rsid w:val="00141617"/>
    <w:rsid w:val="00150194"/>
    <w:rsid w:val="001510FE"/>
    <w:rsid w:val="0019108F"/>
    <w:rsid w:val="001966F0"/>
    <w:rsid w:val="001A6608"/>
    <w:rsid w:val="001C1157"/>
    <w:rsid w:val="001D1645"/>
    <w:rsid w:val="001D2700"/>
    <w:rsid w:val="001D3C24"/>
    <w:rsid w:val="001D7D45"/>
    <w:rsid w:val="001F5EB3"/>
    <w:rsid w:val="00235CD7"/>
    <w:rsid w:val="00273529"/>
    <w:rsid w:val="002A5D4C"/>
    <w:rsid w:val="002B5FC1"/>
    <w:rsid w:val="002D0561"/>
    <w:rsid w:val="002E0A18"/>
    <w:rsid w:val="002E31BF"/>
    <w:rsid w:val="002E44DA"/>
    <w:rsid w:val="002F1F8E"/>
    <w:rsid w:val="00377C29"/>
    <w:rsid w:val="003A405A"/>
    <w:rsid w:val="003C5FA9"/>
    <w:rsid w:val="003D1CBA"/>
    <w:rsid w:val="00405ACC"/>
    <w:rsid w:val="00411CF6"/>
    <w:rsid w:val="00424FC9"/>
    <w:rsid w:val="00433465"/>
    <w:rsid w:val="00451750"/>
    <w:rsid w:val="004656CE"/>
    <w:rsid w:val="0046754F"/>
    <w:rsid w:val="00496C11"/>
    <w:rsid w:val="004B6095"/>
    <w:rsid w:val="004C55CA"/>
    <w:rsid w:val="004D23B0"/>
    <w:rsid w:val="004E076E"/>
    <w:rsid w:val="004E4F5C"/>
    <w:rsid w:val="004F7B8A"/>
    <w:rsid w:val="0050620F"/>
    <w:rsid w:val="0055005A"/>
    <w:rsid w:val="0056352F"/>
    <w:rsid w:val="0057278F"/>
    <w:rsid w:val="005A4728"/>
    <w:rsid w:val="005A7CA6"/>
    <w:rsid w:val="005B2C45"/>
    <w:rsid w:val="005B71F5"/>
    <w:rsid w:val="005C688A"/>
    <w:rsid w:val="005E306B"/>
    <w:rsid w:val="005F20B5"/>
    <w:rsid w:val="0062174A"/>
    <w:rsid w:val="00625FA7"/>
    <w:rsid w:val="00626A3E"/>
    <w:rsid w:val="006312F4"/>
    <w:rsid w:val="00634A7D"/>
    <w:rsid w:val="0066623D"/>
    <w:rsid w:val="00687D94"/>
    <w:rsid w:val="006F10E8"/>
    <w:rsid w:val="006F2902"/>
    <w:rsid w:val="00706710"/>
    <w:rsid w:val="00713E93"/>
    <w:rsid w:val="0073224C"/>
    <w:rsid w:val="007473F5"/>
    <w:rsid w:val="007A3097"/>
    <w:rsid w:val="007F5D91"/>
    <w:rsid w:val="0080545D"/>
    <w:rsid w:val="00806C6A"/>
    <w:rsid w:val="008538C9"/>
    <w:rsid w:val="008B58AF"/>
    <w:rsid w:val="008E7FE2"/>
    <w:rsid w:val="008F55D4"/>
    <w:rsid w:val="00903874"/>
    <w:rsid w:val="00925C32"/>
    <w:rsid w:val="0092629E"/>
    <w:rsid w:val="00945B68"/>
    <w:rsid w:val="00952CAF"/>
    <w:rsid w:val="00957D31"/>
    <w:rsid w:val="00961CF7"/>
    <w:rsid w:val="009A720A"/>
    <w:rsid w:val="009B5617"/>
    <w:rsid w:val="009C4A0A"/>
    <w:rsid w:val="009C582E"/>
    <w:rsid w:val="009E0BBA"/>
    <w:rsid w:val="009F1AE6"/>
    <w:rsid w:val="00A00059"/>
    <w:rsid w:val="00A13467"/>
    <w:rsid w:val="00A833C8"/>
    <w:rsid w:val="00AA1404"/>
    <w:rsid w:val="00AD1F40"/>
    <w:rsid w:val="00AD7F82"/>
    <w:rsid w:val="00AF274F"/>
    <w:rsid w:val="00B029AE"/>
    <w:rsid w:val="00B2280D"/>
    <w:rsid w:val="00B35A93"/>
    <w:rsid w:val="00B70B1D"/>
    <w:rsid w:val="00BB1A7D"/>
    <w:rsid w:val="00BB429A"/>
    <w:rsid w:val="00BC6CDA"/>
    <w:rsid w:val="00BD0801"/>
    <w:rsid w:val="00BF1E95"/>
    <w:rsid w:val="00C0345B"/>
    <w:rsid w:val="00C11FB6"/>
    <w:rsid w:val="00C27AE9"/>
    <w:rsid w:val="00C85451"/>
    <w:rsid w:val="00CC39A1"/>
    <w:rsid w:val="00CD4A38"/>
    <w:rsid w:val="00CE3E1B"/>
    <w:rsid w:val="00CE6A4B"/>
    <w:rsid w:val="00D242C2"/>
    <w:rsid w:val="00D37444"/>
    <w:rsid w:val="00D57E1B"/>
    <w:rsid w:val="00DD6C75"/>
    <w:rsid w:val="00E01A34"/>
    <w:rsid w:val="00E1389A"/>
    <w:rsid w:val="00E50354"/>
    <w:rsid w:val="00E6721E"/>
    <w:rsid w:val="00F01A33"/>
    <w:rsid w:val="00F44513"/>
    <w:rsid w:val="00F55423"/>
    <w:rsid w:val="00F628DB"/>
    <w:rsid w:val="00F91DD3"/>
    <w:rsid w:val="00FA6078"/>
    <w:rsid w:val="00FC3D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6865"/>
    <o:shapelayout v:ext="edit">
      <o:idmap v:ext="edit" data="1"/>
    </o:shapelayout>
  </w:shapeDefaults>
  <w:decimalSymbol w:val=","/>
  <w:listSeparator w:val=";"/>
  <w14:docId w14:val="07F75285"/>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link w:val="ab"/>
    <w:qFormat/>
    <w:locked/>
    <w:rsid w:val="003C5FA9"/>
    <w:pPr>
      <w:spacing w:after="0" w:line="240" w:lineRule="auto"/>
      <w:jc w:val="center"/>
    </w:pPr>
    <w:rPr>
      <w:rFonts w:ascii="Times New Roman" w:eastAsia="Times New Roman" w:hAnsi="Times New Roman"/>
      <w:b/>
      <w:sz w:val="28"/>
      <w:szCs w:val="20"/>
      <w:lang w:val="uk-UA" w:eastAsia="en-GB"/>
    </w:rPr>
  </w:style>
  <w:style w:type="character" w:customStyle="1" w:styleId="ab">
    <w:name w:val="Назва Знак"/>
    <w:basedOn w:val="a0"/>
    <w:link w:val="aa"/>
    <w:rsid w:val="003C5FA9"/>
    <w:rPr>
      <w:rFonts w:ascii="Times New Roman" w:eastAsia="Times New Roman" w:hAnsi="Times New Roman"/>
      <w:b/>
      <w:sz w:val="28"/>
      <w:szCs w:val="20"/>
      <w:lang w:val="uk-UA" w:eastAsia="en-GB"/>
    </w:rPr>
  </w:style>
  <w:style w:type="paragraph" w:styleId="ac">
    <w:name w:val="Body Text"/>
    <w:basedOn w:val="a"/>
    <w:link w:val="ad"/>
    <w:semiHidden/>
    <w:unhideWhenUsed/>
    <w:rsid w:val="003C5FA9"/>
    <w:pPr>
      <w:spacing w:after="0" w:line="240" w:lineRule="auto"/>
      <w:jc w:val="both"/>
    </w:pPr>
    <w:rPr>
      <w:rFonts w:ascii="Times New Roman" w:eastAsia="Times New Roman" w:hAnsi="Times New Roman"/>
      <w:sz w:val="28"/>
      <w:szCs w:val="20"/>
      <w:lang w:val="uk-UA" w:eastAsia="en-GB"/>
    </w:rPr>
  </w:style>
  <w:style w:type="character" w:customStyle="1" w:styleId="ad">
    <w:name w:val="Основний текст Знак"/>
    <w:basedOn w:val="a0"/>
    <w:link w:val="ac"/>
    <w:semiHidden/>
    <w:rsid w:val="003C5FA9"/>
    <w:rPr>
      <w:rFonts w:ascii="Times New Roman" w:eastAsia="Times New Roman" w:hAnsi="Times New Roman"/>
      <w:sz w:val="28"/>
      <w:szCs w:val="20"/>
      <w:lang w:val="uk-UA" w:eastAsia="en-GB"/>
    </w:rPr>
  </w:style>
  <w:style w:type="paragraph" w:styleId="ae">
    <w:name w:val="Body Text Indent"/>
    <w:basedOn w:val="a"/>
    <w:link w:val="af"/>
    <w:unhideWhenUsed/>
    <w:rsid w:val="003C5FA9"/>
    <w:pPr>
      <w:spacing w:after="120" w:line="240" w:lineRule="auto"/>
      <w:ind w:left="283"/>
    </w:pPr>
    <w:rPr>
      <w:rFonts w:ascii="Arial" w:eastAsia="Times New Roman" w:hAnsi="Arial"/>
      <w:sz w:val="28"/>
      <w:szCs w:val="20"/>
      <w:lang w:val="uk-UA" w:eastAsia="en-GB"/>
    </w:rPr>
  </w:style>
  <w:style w:type="character" w:customStyle="1" w:styleId="af">
    <w:name w:val="Основний текст з відступом Знак"/>
    <w:basedOn w:val="a0"/>
    <w:link w:val="ae"/>
    <w:rsid w:val="003C5FA9"/>
    <w:rPr>
      <w:rFonts w:ascii="Arial" w:eastAsia="Times New Roman" w:hAnsi="Arial"/>
      <w:sz w:val="28"/>
      <w:szCs w:val="20"/>
      <w:lang w:val="uk-UA" w:eastAsia="en-GB"/>
    </w:rPr>
  </w:style>
  <w:style w:type="character" w:customStyle="1" w:styleId="st101">
    <w:name w:val="st101"/>
    <w:uiPriority w:val="99"/>
    <w:rsid w:val="00AF274F"/>
    <w:rPr>
      <w:rFonts w:ascii="Times New Roman" w:hAnsi="Times New Roman" w:cs="Times New Roman"/>
      <w:b/>
      <w:bCs/>
      <w:color w:val="000000"/>
      <w:sz w:val="34"/>
      <w:szCs w:val="34"/>
    </w:rPr>
  </w:style>
  <w:style w:type="character" w:customStyle="1" w:styleId="st111">
    <w:name w:val="st111"/>
    <w:uiPriority w:val="99"/>
    <w:rsid w:val="00AF274F"/>
    <w:rPr>
      <w:rFonts w:ascii="Times New Roman" w:hAnsi="Times New Roman" w:cs="Times New Roman"/>
      <w:b/>
      <w:bCs/>
      <w:color w:val="0000FF"/>
      <w:sz w:val="34"/>
      <w:szCs w:val="34"/>
    </w:rPr>
  </w:style>
  <w:style w:type="paragraph" w:styleId="af0">
    <w:name w:val="List Paragraph"/>
    <w:basedOn w:val="a"/>
    <w:uiPriority w:val="34"/>
    <w:qFormat/>
    <w:rsid w:val="00E1389A"/>
    <w:pPr>
      <w:ind w:left="720"/>
      <w:contextualSpacing/>
    </w:pPr>
    <w:rPr>
      <w:rFonts w:asciiTheme="minorHAnsi" w:eastAsiaTheme="minorHAnsi" w:hAnsiTheme="minorHAnsi" w:cstheme="minorBidi"/>
    </w:rPr>
  </w:style>
  <w:style w:type="paragraph" w:customStyle="1" w:styleId="StyleZakonu">
    <w:name w:val="StyleZakonu"/>
    <w:basedOn w:val="a"/>
    <w:link w:val="StyleZakonu0"/>
    <w:uiPriority w:val="99"/>
    <w:rsid w:val="00E1389A"/>
    <w:pPr>
      <w:spacing w:after="60" w:line="220" w:lineRule="exact"/>
      <w:ind w:firstLine="284"/>
      <w:jc w:val="both"/>
    </w:pPr>
    <w:rPr>
      <w:rFonts w:ascii="Times New Roman" w:eastAsia="Times New Roman" w:hAnsi="Times New Roman"/>
      <w:sz w:val="20"/>
      <w:szCs w:val="20"/>
      <w:lang w:eastAsia="ru-RU"/>
    </w:rPr>
  </w:style>
  <w:style w:type="character" w:customStyle="1" w:styleId="StyleZakonu0">
    <w:name w:val="StyleZakonu Знак"/>
    <w:link w:val="StyleZakonu"/>
    <w:uiPriority w:val="99"/>
    <w:locked/>
    <w:rsid w:val="00E1389A"/>
    <w:rPr>
      <w:rFonts w:ascii="Times New Roman" w:eastAsia="Times New Roman" w:hAnsi="Times New Roman"/>
      <w:sz w:val="20"/>
      <w:szCs w:val="20"/>
      <w:lang w:val="ru-RU" w:eastAsia="ru-RU"/>
    </w:rPr>
  </w:style>
  <w:style w:type="paragraph" w:customStyle="1" w:styleId="rvps2">
    <w:name w:val="rvps2"/>
    <w:basedOn w:val="a"/>
    <w:rsid w:val="00E1389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1">
    <w:name w:val="Вид документа"/>
    <w:basedOn w:val="a"/>
    <w:next w:val="a"/>
    <w:rsid w:val="00E1389A"/>
    <w:pPr>
      <w:keepNext/>
      <w:keepLines/>
      <w:spacing w:after="240" w:line="240" w:lineRule="auto"/>
      <w:jc w:val="right"/>
    </w:pPr>
    <w:rPr>
      <w:rFonts w:ascii="Antiqua" w:eastAsia="Times New Roman" w:hAnsi="Antiqua"/>
      <w:spacing w:val="20"/>
      <w:sz w:val="26"/>
      <w:szCs w:val="20"/>
      <w:lang w:val="uk-UA" w:eastAsia="ru-RU"/>
    </w:rPr>
  </w:style>
  <w:style w:type="character" w:customStyle="1" w:styleId="rvts0">
    <w:name w:val="rvts0"/>
    <w:rsid w:val="00E1389A"/>
  </w:style>
  <w:style w:type="paragraph" w:styleId="af2">
    <w:name w:val="No Spacing"/>
    <w:uiPriority w:val="1"/>
    <w:qFormat/>
    <w:rsid w:val="00E1389A"/>
    <w:rPr>
      <w:lang w:val="uk-UA"/>
    </w:rPr>
  </w:style>
  <w:style w:type="character" w:customStyle="1" w:styleId="st42">
    <w:name w:val="st42"/>
    <w:uiPriority w:val="99"/>
    <w:rsid w:val="00FA6078"/>
    <w:rPr>
      <w:rFonts w:ascii="Times New Roman" w:hAnsi="Times New Roman" w:cs="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614070">
      <w:bodyDiv w:val="1"/>
      <w:marLeft w:val="0"/>
      <w:marRight w:val="0"/>
      <w:marTop w:val="0"/>
      <w:marBottom w:val="0"/>
      <w:divBdr>
        <w:top w:val="none" w:sz="0" w:space="0" w:color="auto"/>
        <w:left w:val="none" w:sz="0" w:space="0" w:color="auto"/>
        <w:bottom w:val="none" w:sz="0" w:space="0" w:color="auto"/>
        <w:right w:val="none" w:sz="0" w:space="0" w:color="auto"/>
      </w:divBdr>
    </w:div>
    <w:div w:id="1072508017">
      <w:bodyDiv w:val="1"/>
      <w:marLeft w:val="0"/>
      <w:marRight w:val="0"/>
      <w:marTop w:val="0"/>
      <w:marBottom w:val="0"/>
      <w:divBdr>
        <w:top w:val="none" w:sz="0" w:space="0" w:color="auto"/>
        <w:left w:val="none" w:sz="0" w:space="0" w:color="auto"/>
        <w:bottom w:val="none" w:sz="0" w:space="0" w:color="auto"/>
        <w:right w:val="none" w:sz="0" w:space="0" w:color="auto"/>
      </w:divBdr>
    </w:div>
    <w:div w:id="1202015667">
      <w:bodyDiv w:val="1"/>
      <w:marLeft w:val="0"/>
      <w:marRight w:val="0"/>
      <w:marTop w:val="0"/>
      <w:marBottom w:val="0"/>
      <w:divBdr>
        <w:top w:val="none" w:sz="0" w:space="0" w:color="auto"/>
        <w:left w:val="none" w:sz="0" w:space="0" w:color="auto"/>
        <w:bottom w:val="none" w:sz="0" w:space="0" w:color="auto"/>
        <w:right w:val="none" w:sz="0" w:space="0" w:color="auto"/>
      </w:divBdr>
    </w:div>
    <w:div w:id="1202480778">
      <w:bodyDiv w:val="1"/>
      <w:marLeft w:val="0"/>
      <w:marRight w:val="0"/>
      <w:marTop w:val="0"/>
      <w:marBottom w:val="0"/>
      <w:divBdr>
        <w:top w:val="none" w:sz="0" w:space="0" w:color="auto"/>
        <w:left w:val="none" w:sz="0" w:space="0" w:color="auto"/>
        <w:bottom w:val="none" w:sz="0" w:space="0" w:color="auto"/>
        <w:right w:val="none" w:sz="0" w:space="0" w:color="auto"/>
      </w:divBdr>
    </w:div>
    <w:div w:id="2007438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6C4B5D-BD92-4155-9B6B-FF7DBF457E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2</Pages>
  <Words>292</Words>
  <Characters>2148</Characters>
  <Application>Microsoft Office Word</Application>
  <DocSecurity>0</DocSecurity>
  <Lines>17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user</cp:lastModifiedBy>
  <cp:revision>4</cp:revision>
  <cp:lastPrinted>2021-11-26T08:09:00Z</cp:lastPrinted>
  <dcterms:created xsi:type="dcterms:W3CDTF">2021-11-24T16:42:00Z</dcterms:created>
  <dcterms:modified xsi:type="dcterms:W3CDTF">2021-11-26T08:35:00Z</dcterms:modified>
</cp:coreProperties>
</file>