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A51A89">
        <w:trPr>
          <w:trHeight w:val="333"/>
        </w:trPr>
        <w:tc>
          <w:tcPr>
            <w:tcW w:w="35" w:type="pct"/>
            <w:gridSpan w:val="2"/>
            <w:tcBorders>
              <w:top w:val="nil"/>
              <w:left w:val="nil"/>
              <w:bottom w:val="nil"/>
              <w:right w:val="nil"/>
            </w:tcBorders>
          </w:tcPr>
          <w:p w:rsidR="00A51A89" w:rsidRDefault="004E5773">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A51A89" w:rsidRDefault="004E5773">
            <w:pPr>
              <w:rPr>
                <w:rFonts w:ascii="Times New Roman" w:hAnsi="Times New Roman" w:cs="Times New Roman"/>
                <w:sz w:val="28"/>
              </w:rPr>
            </w:pPr>
            <w:r>
              <w:rPr>
                <w:rFonts w:ascii="Times New Roman" w:hAnsi="Times New Roman" w:cs="Times New Roman"/>
                <w:b/>
                <w:sz w:val="28"/>
              </w:rPr>
              <w:t>Реєстраційний № 5499</w:t>
            </w:r>
          </w:p>
        </w:tc>
      </w:tr>
      <w:tr w:rsidR="00A51A89">
        <w:trPr>
          <w:trHeight w:val="333"/>
        </w:trPr>
        <w:tc>
          <w:tcPr>
            <w:tcW w:w="35" w:type="pct"/>
            <w:gridSpan w:val="2"/>
            <w:tcBorders>
              <w:top w:val="nil"/>
              <w:left w:val="nil"/>
              <w:bottom w:val="nil"/>
              <w:right w:val="nil"/>
            </w:tcBorders>
          </w:tcPr>
          <w:p w:rsidR="00A51A89" w:rsidRDefault="004E5773">
            <w:pPr>
              <w:rPr>
                <w:rFonts w:ascii="Times New Roman" w:hAnsi="Times New Roman" w:cs="Times New Roman"/>
                <w:sz w:val="28"/>
              </w:rPr>
            </w:pPr>
            <w:r>
              <w:rPr>
                <w:rFonts w:ascii="Times New Roman" w:hAnsi="Times New Roman" w:cs="Times New Roman"/>
                <w:sz w:val="28"/>
              </w:rPr>
              <w:t>про внесення змін до Митного кодексу України щодо підтримки наукової і науково-технічної діяльності</w:t>
            </w:r>
          </w:p>
        </w:tc>
        <w:tc>
          <w:tcPr>
            <w:tcW w:w="20" w:type="pct"/>
          </w:tcPr>
          <w:p w:rsidR="00A51A89" w:rsidRDefault="00A51A89">
            <w:pPr>
              <w:rPr>
                <w:rFonts w:ascii="Times New Roman" w:hAnsi="Times New Roman" w:cs="Times New Roman"/>
                <w:sz w:val="28"/>
              </w:rPr>
            </w:pPr>
          </w:p>
        </w:tc>
      </w:tr>
      <w:tr w:rsidR="00A51A89">
        <w:trPr>
          <w:trHeight w:val="333"/>
        </w:trPr>
        <w:tc>
          <w:tcPr>
            <w:tcW w:w="35" w:type="pct"/>
            <w:tcBorders>
              <w:top w:val="nil"/>
              <w:left w:val="nil"/>
              <w:bottom w:val="nil"/>
              <w:right w:val="nil"/>
            </w:tcBorders>
          </w:tcPr>
          <w:p w:rsidR="00A51A89" w:rsidRDefault="004E5773">
            <w:pPr>
              <w:rPr>
                <w:rFonts w:ascii="Times New Roman" w:hAnsi="Times New Roman" w:cs="Times New Roman"/>
                <w:sz w:val="28"/>
              </w:rPr>
            </w:pPr>
            <w:r>
              <w:rPr>
                <w:rFonts w:ascii="Times New Roman" w:hAnsi="Times New Roman" w:cs="Times New Roman"/>
                <w:b/>
                <w:sz w:val="28"/>
              </w:rPr>
              <w:t>Автор(и):</w:t>
            </w:r>
          </w:p>
        </w:tc>
        <w:tc>
          <w:tcPr>
            <w:tcW w:w="45" w:type="pct"/>
          </w:tcPr>
          <w:p w:rsidR="00A51A89" w:rsidRDefault="004E5773">
            <w:pPr>
              <w:rPr>
                <w:rFonts w:ascii="Times New Roman" w:hAnsi="Times New Roman" w:cs="Times New Roman"/>
                <w:sz w:val="28"/>
              </w:rPr>
            </w:pPr>
            <w:r>
              <w:rPr>
                <w:rFonts w:ascii="Times New Roman" w:hAnsi="Times New Roman" w:cs="Times New Roman"/>
                <w:sz w:val="28"/>
              </w:rPr>
              <w:t>Народні депутати  України</w:t>
            </w:r>
            <w:r>
              <w:rPr>
                <w:rFonts w:ascii="Times New Roman" w:hAnsi="Times New Roman" w:cs="Times New Roman"/>
                <w:sz w:val="28"/>
              </w:rPr>
              <w:t xml:space="preserve"> Бабак С. В., Грищук Р. П., Коваль О. В., Гришина Ю. М., Лис О. Г., Кінзбурська В. О., Колебошин С. В., Колюх В. В., Штепа С. С., Білозір Л. М., Брагар Є. В., Фролов П. В., Піпа Н. Р., Костюх А. В., Мінько С. А., Бондаренко О. В., Васильковський І. І., Куз</w:t>
            </w:r>
            <w:r>
              <w:rPr>
                <w:rFonts w:ascii="Times New Roman" w:hAnsi="Times New Roman" w:cs="Times New Roman"/>
                <w:sz w:val="28"/>
              </w:rPr>
              <w:t>ьміних С. В.</w:t>
            </w:r>
          </w:p>
        </w:tc>
        <w:tc>
          <w:tcPr>
            <w:tcW w:w="20" w:type="pct"/>
          </w:tcPr>
          <w:p w:rsidR="00A51A89" w:rsidRDefault="004E5773">
            <w:pPr>
              <w:rPr>
                <w:rFonts w:ascii="Times New Roman" w:hAnsi="Times New Roman" w:cs="Times New Roman"/>
                <w:sz w:val="28"/>
              </w:rPr>
            </w:pPr>
            <w:r>
              <w:rPr>
                <w:rFonts w:ascii="Times New Roman" w:hAnsi="Times New Roman" w:cs="Times New Roman"/>
                <w:b/>
                <w:sz w:val="28"/>
              </w:rPr>
              <w:t>(Друге читання)</w:t>
            </w:r>
          </w:p>
        </w:tc>
      </w:tr>
      <w:tr w:rsidR="00A51A89">
        <w:trPr>
          <w:trHeight w:val="333"/>
        </w:trPr>
        <w:tc>
          <w:tcPr>
            <w:tcW w:w="35" w:type="pct"/>
            <w:tcBorders>
              <w:top w:val="nil"/>
              <w:left w:val="nil"/>
              <w:bottom w:val="nil"/>
              <w:right w:val="nil"/>
            </w:tcBorders>
          </w:tcPr>
          <w:p w:rsidR="00A51A89" w:rsidRDefault="004E5773">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A51A89" w:rsidRDefault="004E5773">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фінансів, податкової та митної політики</w:t>
            </w:r>
          </w:p>
        </w:tc>
        <w:tc>
          <w:tcPr>
            <w:tcW w:w="20" w:type="pct"/>
          </w:tcPr>
          <w:p w:rsidR="00A51A89" w:rsidRDefault="00A51A89">
            <w:pPr>
              <w:rPr>
                <w:rFonts w:ascii="Times New Roman" w:hAnsi="Times New Roman" w:cs="Times New Roman"/>
                <w:sz w:val="28"/>
              </w:rPr>
            </w:pPr>
          </w:p>
        </w:tc>
      </w:tr>
      <w:tr w:rsidR="00A51A89">
        <w:trPr>
          <w:trHeight w:val="333"/>
        </w:trPr>
        <w:tc>
          <w:tcPr>
            <w:tcW w:w="35" w:type="pct"/>
            <w:tcBorders>
              <w:top w:val="nil"/>
              <w:left w:val="nil"/>
              <w:bottom w:val="nil"/>
              <w:right w:val="nil"/>
            </w:tcBorders>
          </w:tcPr>
          <w:p w:rsidR="00A51A89" w:rsidRDefault="004E5773">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A51A89" w:rsidRDefault="004E5773">
            <w:pPr>
              <w:rPr>
                <w:rFonts w:ascii="Times New Roman" w:hAnsi="Times New Roman" w:cs="Times New Roman"/>
                <w:sz w:val="28"/>
              </w:rPr>
            </w:pPr>
            <w:r>
              <w:rPr>
                <w:rFonts w:ascii="Times New Roman" w:hAnsi="Times New Roman" w:cs="Times New Roman"/>
                <w:sz w:val="28"/>
              </w:rPr>
              <w:t>17.11.2021</w:t>
            </w:r>
          </w:p>
        </w:tc>
        <w:tc>
          <w:tcPr>
            <w:tcW w:w="20" w:type="pct"/>
          </w:tcPr>
          <w:p w:rsidR="00A51A89" w:rsidRDefault="00A51A89">
            <w:pPr>
              <w:rPr>
                <w:rFonts w:ascii="Times New Roman" w:hAnsi="Times New Roman" w:cs="Times New Roman"/>
                <w:sz w:val="28"/>
              </w:rPr>
            </w:pPr>
          </w:p>
        </w:tc>
      </w:tr>
    </w:tbl>
    <w:p w:rsidR="00A51A89" w:rsidRDefault="00A51A89">
      <w:pPr>
        <w:spacing w:after="0"/>
        <w:jc w:val="center"/>
        <w:rPr>
          <w:rFonts w:ascii="Times New Roman" w:hAnsi="Times New Roman" w:cs="Times New Roman"/>
          <w:sz w:val="28"/>
          <w:szCs w:val="28"/>
        </w:rPr>
      </w:pPr>
    </w:p>
    <w:p w:rsidR="00A51A89" w:rsidRDefault="00A51A89">
      <w:pPr>
        <w:spacing w:after="0"/>
        <w:jc w:val="center"/>
        <w:rPr>
          <w:rFonts w:ascii="Times New Roman" w:hAnsi="Times New Roman" w:cs="Times New Roman"/>
          <w:sz w:val="28"/>
          <w:szCs w:val="28"/>
        </w:rPr>
      </w:pPr>
    </w:p>
    <w:p w:rsidR="00A51A89" w:rsidRDefault="004E5773">
      <w:pPr>
        <w:ind w:firstLine="273"/>
        <w:jc w:val="both"/>
      </w:pPr>
      <w:r>
        <w:rPr>
          <w:rFonts w:ascii="Times New Roman" w:hAnsi="Times New Roman" w:cs="Times New Roman"/>
          <w:sz w:val="28"/>
        </w:rPr>
        <w:t>Проект</w:t>
      </w:r>
    </w:p>
    <w:p w:rsidR="00A51A89" w:rsidRDefault="004E5773">
      <w:pPr>
        <w:ind w:firstLine="273"/>
        <w:jc w:val="both"/>
      </w:pPr>
      <w:r>
        <w:rPr>
          <w:rFonts w:ascii="Times New Roman" w:hAnsi="Times New Roman" w:cs="Times New Roman"/>
          <w:sz w:val="28"/>
        </w:rPr>
        <w:t>вноситься народними депутатами України</w:t>
      </w:r>
    </w:p>
    <w:p w:rsidR="00A51A89" w:rsidRDefault="00A51A89">
      <w:pPr>
        <w:ind w:firstLine="273"/>
        <w:jc w:val="both"/>
      </w:pPr>
    </w:p>
    <w:p w:rsidR="00A51A89" w:rsidRDefault="004E5773">
      <w:pPr>
        <w:ind w:firstLine="273"/>
        <w:jc w:val="center"/>
      </w:pPr>
      <w:r>
        <w:rPr>
          <w:rFonts w:ascii="Times New Roman" w:hAnsi="Times New Roman" w:cs="Times New Roman"/>
          <w:sz w:val="28"/>
        </w:rPr>
        <w:t>ЗАКОН УКРАЇНИ</w:t>
      </w:r>
    </w:p>
    <w:p w:rsidR="00A51A89" w:rsidRDefault="004E5773">
      <w:pPr>
        <w:ind w:firstLine="273"/>
        <w:jc w:val="center"/>
      </w:pPr>
      <w:r>
        <w:rPr>
          <w:rFonts w:ascii="Times New Roman" w:hAnsi="Times New Roman" w:cs="Times New Roman"/>
          <w:b/>
          <w:sz w:val="28"/>
        </w:rPr>
        <w:t>Про внесення зміни до статті 282 Митного кодексу України щодо підтримки наукової і науково-технічної діяльності</w:t>
      </w:r>
    </w:p>
    <w:p w:rsidR="00A51A89" w:rsidRDefault="004E5773">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постановляє:</w:t>
      </w:r>
    </w:p>
    <w:p w:rsidR="00A51A89" w:rsidRDefault="004E5773">
      <w:pPr>
        <w:ind w:firstLine="273"/>
        <w:jc w:val="both"/>
      </w:pPr>
      <w:r>
        <w:rPr>
          <w:rFonts w:ascii="Times New Roman" w:hAnsi="Times New Roman" w:cs="Times New Roman"/>
          <w:sz w:val="28"/>
        </w:rPr>
        <w:t>I. Частину першу статті 282 Митного кодексу України (Відомості Верховної Ради України, 2012 р.,</w:t>
      </w:r>
      <w:r>
        <w:rPr>
          <w:rFonts w:ascii="Times New Roman" w:hAnsi="Times New Roman" w:cs="Times New Roman"/>
          <w:sz w:val="28"/>
        </w:rPr>
        <w:t xml:space="preserve"> №№ 44-48, ст. 552) доповнити пунктом 21 такого змісту: </w:t>
      </w:r>
    </w:p>
    <w:p w:rsidR="00A51A89" w:rsidRDefault="004E5773">
      <w:pPr>
        <w:ind w:firstLine="273"/>
        <w:jc w:val="both"/>
      </w:pPr>
      <w:r>
        <w:rPr>
          <w:rFonts w:ascii="Times New Roman" w:hAnsi="Times New Roman" w:cs="Times New Roman"/>
          <w:sz w:val="28"/>
        </w:rPr>
        <w:t xml:space="preserve"> </w:t>
      </w:r>
    </w:p>
    <w:p w:rsidR="00A51A89" w:rsidRDefault="004E5773">
      <w:pPr>
        <w:ind w:firstLine="273"/>
        <w:jc w:val="both"/>
      </w:pPr>
      <w:r>
        <w:rPr>
          <w:rFonts w:ascii="Times New Roman" w:hAnsi="Times New Roman" w:cs="Times New Roman"/>
          <w:sz w:val="28"/>
        </w:rPr>
        <w:lastRenderedPageBreak/>
        <w:t>«21) наукові прилади, обладнання, запасні частини і витратні матеріали до них, реактиви, зразки, наукова література, що ввозяться в Україну державними науковими установами, державними закладами вищої освіти для забезпечення власної освітньої, наукової та н</w:t>
      </w:r>
      <w:r>
        <w:rPr>
          <w:rFonts w:ascii="Times New Roman" w:hAnsi="Times New Roman" w:cs="Times New Roman"/>
          <w:sz w:val="28"/>
        </w:rPr>
        <w:t xml:space="preserve">ауково-технічної діяльності, що класифікуються за такими кодами згідно з УКТ ЗЕД: </w:t>
      </w:r>
    </w:p>
    <w:p w:rsidR="00A51A89" w:rsidRDefault="004E5773">
      <w:pPr>
        <w:ind w:firstLine="273"/>
        <w:jc w:val="both"/>
      </w:pPr>
      <w:r>
        <w:rPr>
          <w:rFonts w:ascii="Times New Roman" w:hAnsi="Times New Roman" w:cs="Times New Roman"/>
          <w:sz w:val="28"/>
        </w:rPr>
        <w:t>0701 10 00 00, 1302 20 10 00, 1302 31 00 00, 2504, 2804 61 00 00, 2818 20 00 00, 2818 30 00 00, 2823 00 00 00, 2825 10 00 00, 2825 60 00 00, 2825 90 40 00, 2825 90 85 00, 28</w:t>
      </w:r>
      <w:r>
        <w:rPr>
          <w:rFonts w:ascii="Times New Roman" w:hAnsi="Times New Roman" w:cs="Times New Roman"/>
          <w:sz w:val="28"/>
        </w:rPr>
        <w:t>27 (крім 2827 39 85 10), 2835 22 00 00, 2836 99 17 00, 2839 11 00 00, 2841 70 00 00, 2841 90 30 00, 2842 90 10 00, 2844, 2846, 2849, 2902 11 00 00, 2903 12 00 00, 2903 13 00 00, 2905 19 00 00, 2906 13 90 00, 2906 29 00 00, 2907 11 00 00, 2908 99 00 00, 291</w:t>
      </w:r>
      <w:r>
        <w:rPr>
          <w:rFonts w:ascii="Times New Roman" w:hAnsi="Times New Roman" w:cs="Times New Roman"/>
          <w:sz w:val="28"/>
        </w:rPr>
        <w:t>2, 2915 31 00 00, 2916 20 00 00, 2917 11 00 00, 2918, 2921 44 00 00, 2923 20 00 00, 2926 40 00 00, 2926 90 70 00, 2931 90 00 90, 2932 11 00 00, 2933 59 95 00, 2940 00 00 00, 3002 90 50 00, 3501 10 90 00, 3502 90 70 00, 3502 90 90 00, 3504 00 90 00, 3506 91</w:t>
      </w:r>
      <w:r>
        <w:rPr>
          <w:rFonts w:ascii="Times New Roman" w:hAnsi="Times New Roman" w:cs="Times New Roman"/>
          <w:sz w:val="28"/>
        </w:rPr>
        <w:t xml:space="preserve"> 90 90, 3801, 3821 00 00, 3822 00 00 00, 3907 30 00 00, 3910 00 00 90, 3921 19 00 00, 3926 90 97 90, 4905 (крім 4905 10 00 00), 4906 00 00 00, 4911 99 00 00, 6804 21 00 00, 6815 10 10 00, 6903 20 90 00, 6909 11 00 00, 7006 00 90 00, 7017 10 00 00, 7020 00 </w:t>
      </w:r>
      <w:r>
        <w:rPr>
          <w:rFonts w:ascii="Times New Roman" w:hAnsi="Times New Roman" w:cs="Times New Roman"/>
          <w:sz w:val="28"/>
        </w:rPr>
        <w:t>10 90, 7320 90 90 90, 7410 21 00 00, 7612 90 80 00, 8101 (крім 8101 97 00 00), 8102 (крім 8102 97 00 00), 8103 20 00 00, 8103 90 10 00, 8108 (крім 8108 30 00 00), 8109 (крім 8109 30 00 00), 8112 12 00 00, 8112 19 00 00, 8401 30 00 00, 8414 10 25 00, 8414 1</w:t>
      </w:r>
      <w:r>
        <w:rPr>
          <w:rFonts w:ascii="Times New Roman" w:hAnsi="Times New Roman" w:cs="Times New Roman"/>
          <w:sz w:val="28"/>
        </w:rPr>
        <w:t>0 89 90, 8414 30 20 90, 8414 30 81 90, 8414 30 89 90, 8414 60 00 00, 8414 80 80 00, 8417 80 30 00, 8417 80 50 00, 8419 20 00 00, 8419 39 00, 8419 50 80 00, 8419 89 98 00, 8419 90 15 00, 8421 19 20 00, 8421 21 00 00, 8463 90 00 00, 8464 20 11 00, 8479 89 97</w:t>
      </w:r>
      <w:r>
        <w:rPr>
          <w:rFonts w:ascii="Times New Roman" w:hAnsi="Times New Roman" w:cs="Times New Roman"/>
          <w:sz w:val="28"/>
        </w:rPr>
        <w:t xml:space="preserve"> 90, 8481 80 87 00, 8501 40 20 90, 8505 90 29 10, 8514 10 80 00, 8514 20 10 00, 8514 30 80 90, 8514 90 70 00, 8537 10 91 00, 8540 20 80 00, 8541 40 90 00, 8541 50 00, 8542 31 11 00, 8542 39 11 00, 8542 39 19 00, 8543 20 00 00, 8543 70 02 00, 8543 70 90 00,</w:t>
      </w:r>
      <w:r>
        <w:rPr>
          <w:rFonts w:ascii="Times New Roman" w:hAnsi="Times New Roman" w:cs="Times New Roman"/>
          <w:sz w:val="28"/>
        </w:rPr>
        <w:t xml:space="preserve"> 9001 90 00 90, 9002 20 00 00, 9002 90 00 90, 9006 30 00 00, 9006 91 00 00, 9011, 9012 10, 9012 90 10 00, 9013 20 00 00, 9013 80 90 00, 9013 90 10 00, 9013 90 80 00, 9016 00, 9017 10 90 00, 9018 (крім 9018 31, 9018 32, 9018 39 00 00, 9018 41 00 00, 9018 49</w:t>
      </w:r>
      <w:r>
        <w:rPr>
          <w:rFonts w:ascii="Times New Roman" w:hAnsi="Times New Roman" w:cs="Times New Roman"/>
          <w:sz w:val="28"/>
        </w:rPr>
        <w:t>, 9018 50, 9018 90 10 00, 9018 90 20 00, 9018 90 30 00, 9018 90 40 00, 9018 90 50 00, 9018 90 60 00), 9022 19 00 00, 9022 29 00 00, 9024 10 20 10, 9024 10 40, 9024 80 11 00, 9024 90 00 00, 9025 19 80 10, 9025 19 80 98, 9025 80 40 90, 9026 10 29 00, 9026 20</w:t>
      </w:r>
      <w:r>
        <w:rPr>
          <w:rFonts w:ascii="Times New Roman" w:hAnsi="Times New Roman" w:cs="Times New Roman"/>
          <w:sz w:val="28"/>
        </w:rPr>
        <w:t xml:space="preserve"> 20 00, 9027 10, 9027 20 00 00, 9027 30 00 00, 9027 50 00 00, 9027 80 11 00, 9027 80 91 00, 9027 90 10 00, 9027 90 50 00, 9030 10 00 00, 9030 20 00 00, 9030 31 00 00, 9030 32 00 00, 9030 33 20 00, 9030 82 00 00, 9030 90 00 00, 9031 20 00 00, 9031 41 00 00,</w:t>
      </w:r>
      <w:r>
        <w:rPr>
          <w:rFonts w:ascii="Times New Roman" w:hAnsi="Times New Roman" w:cs="Times New Roman"/>
          <w:sz w:val="28"/>
        </w:rPr>
        <w:t xml:space="preserve"> 9031 80 80 00, 9033 00 90 00, 9617 00 00 00. </w:t>
      </w:r>
    </w:p>
    <w:p w:rsidR="00A51A89" w:rsidRDefault="004E5773">
      <w:pPr>
        <w:ind w:firstLine="273"/>
        <w:jc w:val="both"/>
      </w:pPr>
      <w:r>
        <w:rPr>
          <w:rFonts w:ascii="Times New Roman" w:hAnsi="Times New Roman" w:cs="Times New Roman"/>
          <w:sz w:val="28"/>
        </w:rPr>
        <w:t xml:space="preserve">Обсяги, порядок ввезення та цільового використання таких товарів визначаються Кабінетом Міністрів України. </w:t>
      </w:r>
    </w:p>
    <w:p w:rsidR="00A51A89" w:rsidRDefault="004E5773">
      <w:pPr>
        <w:ind w:firstLine="273"/>
        <w:jc w:val="both"/>
      </w:pPr>
      <w:r>
        <w:rPr>
          <w:rFonts w:ascii="Times New Roman" w:hAnsi="Times New Roman" w:cs="Times New Roman"/>
          <w:sz w:val="28"/>
        </w:rPr>
        <w:t>Положення цього пункту не поширюються на підакцизні товари, а також товари, що мають походження з кра</w:t>
      </w:r>
      <w:r>
        <w:rPr>
          <w:rFonts w:ascii="Times New Roman" w:hAnsi="Times New Roman" w:cs="Times New Roman"/>
          <w:sz w:val="28"/>
        </w:rPr>
        <w:t xml:space="preserve">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 </w:t>
      </w:r>
    </w:p>
    <w:p w:rsidR="00A51A89" w:rsidRDefault="004E5773">
      <w:pPr>
        <w:ind w:firstLine="273"/>
        <w:jc w:val="both"/>
      </w:pPr>
      <w:r>
        <w:rPr>
          <w:rFonts w:ascii="Times New Roman" w:hAnsi="Times New Roman" w:cs="Times New Roman"/>
          <w:sz w:val="28"/>
        </w:rPr>
        <w:lastRenderedPageBreak/>
        <w:t>Терміни «д</w:t>
      </w:r>
      <w:r>
        <w:rPr>
          <w:rFonts w:ascii="Times New Roman" w:hAnsi="Times New Roman" w:cs="Times New Roman"/>
          <w:sz w:val="28"/>
        </w:rPr>
        <w:t>ержавні наукові установи», «наукова діяльність», «науково-технічна діяльність» вживаються у значенні, наведеному в Законі України «Про наукову і науково-технічну діяльність»; терміни «заклад вищої освіти», «освітня діяльність» - у значенні, наведеному в За</w:t>
      </w:r>
      <w:r>
        <w:rPr>
          <w:rFonts w:ascii="Times New Roman" w:hAnsi="Times New Roman" w:cs="Times New Roman"/>
          <w:sz w:val="28"/>
        </w:rPr>
        <w:t>коні України «Про вищу освіту».</w:t>
      </w:r>
    </w:p>
    <w:p w:rsidR="00A51A89" w:rsidRDefault="004E5773">
      <w:pPr>
        <w:ind w:firstLine="273"/>
        <w:jc w:val="both"/>
      </w:pPr>
      <w:r>
        <w:rPr>
          <w:rFonts w:ascii="Times New Roman" w:hAnsi="Times New Roman" w:cs="Times New Roman"/>
          <w:sz w:val="28"/>
        </w:rPr>
        <w:t>II. Прикінцеві положення</w:t>
      </w:r>
    </w:p>
    <w:p w:rsidR="00A51A89" w:rsidRDefault="004E5773">
      <w:pPr>
        <w:ind w:firstLine="273"/>
        <w:jc w:val="both"/>
      </w:pPr>
      <w:r>
        <w:rPr>
          <w:rFonts w:ascii="Times New Roman" w:hAnsi="Times New Roman" w:cs="Times New Roman"/>
          <w:sz w:val="28"/>
        </w:rPr>
        <w:t>1. Цей Закон набирає чинності з 1 липня 2022 року.</w:t>
      </w:r>
    </w:p>
    <w:p w:rsidR="00A51A89" w:rsidRDefault="004E5773">
      <w:pPr>
        <w:ind w:firstLine="273"/>
        <w:jc w:val="both"/>
      </w:pPr>
      <w:r>
        <w:rPr>
          <w:rFonts w:ascii="Times New Roman" w:hAnsi="Times New Roman" w:cs="Times New Roman"/>
          <w:sz w:val="28"/>
        </w:rPr>
        <w:t>2. Кабінету Міністрів України у місячний строк з дня набрання чинності цим Законом:</w:t>
      </w:r>
    </w:p>
    <w:p w:rsidR="00A51A89" w:rsidRDefault="004E5773">
      <w:pPr>
        <w:ind w:firstLine="273"/>
        <w:jc w:val="both"/>
      </w:pPr>
      <w:r>
        <w:rPr>
          <w:rFonts w:ascii="Times New Roman" w:hAnsi="Times New Roman" w:cs="Times New Roman"/>
          <w:sz w:val="28"/>
        </w:rPr>
        <w:t xml:space="preserve">забезпечити прийняття нормативно-правових актів, необхідних для </w:t>
      </w:r>
      <w:r>
        <w:rPr>
          <w:rFonts w:ascii="Times New Roman" w:hAnsi="Times New Roman" w:cs="Times New Roman"/>
          <w:sz w:val="28"/>
        </w:rPr>
        <w:t>реалізації цього Закону;</w:t>
      </w:r>
    </w:p>
    <w:p w:rsidR="00A51A89" w:rsidRDefault="004E5773">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A51A89" w:rsidRDefault="004E5773">
      <w:pPr>
        <w:ind w:firstLine="273"/>
        <w:jc w:val="both"/>
      </w:pPr>
      <w:r>
        <w:rPr>
          <w:rFonts w:ascii="Times New Roman" w:hAnsi="Times New Roman" w:cs="Times New Roman"/>
          <w:sz w:val="28"/>
        </w:rPr>
        <w:t>забезпечити приведення міністерствами та іншими центральними органами</w:t>
      </w:r>
    </w:p>
    <w:p w:rsidR="00A51A89" w:rsidRDefault="004E5773">
      <w:pPr>
        <w:ind w:firstLine="273"/>
        <w:jc w:val="both"/>
      </w:pPr>
      <w:r>
        <w:rPr>
          <w:rFonts w:ascii="Times New Roman" w:hAnsi="Times New Roman" w:cs="Times New Roman"/>
          <w:sz w:val="28"/>
        </w:rPr>
        <w:t>виконавчої влади їх нормативно-правових актів у відповідність із цим Законом.</w:t>
      </w:r>
    </w:p>
    <w:p w:rsidR="00A51A89" w:rsidRDefault="004E5773">
      <w:pPr>
        <w:ind w:firstLine="273"/>
        <w:jc w:val="both"/>
      </w:pPr>
      <w:r>
        <w:rPr>
          <w:rFonts w:ascii="Times New Roman" w:hAnsi="Times New Roman" w:cs="Times New Roman"/>
          <w:b/>
          <w:sz w:val="28"/>
        </w:rPr>
        <w:t>Голова</w:t>
      </w:r>
    </w:p>
    <w:p w:rsidR="00A51A89" w:rsidRDefault="004E5773">
      <w:pPr>
        <w:ind w:firstLine="273"/>
        <w:jc w:val="both"/>
      </w:pPr>
      <w:r>
        <w:rPr>
          <w:rFonts w:ascii="Times New Roman" w:hAnsi="Times New Roman" w:cs="Times New Roman"/>
          <w:b/>
          <w:sz w:val="28"/>
        </w:rPr>
        <w:t>Верхов</w:t>
      </w:r>
      <w:r>
        <w:rPr>
          <w:rFonts w:ascii="Times New Roman" w:hAnsi="Times New Roman" w:cs="Times New Roman"/>
          <w:b/>
          <w:sz w:val="28"/>
        </w:rPr>
        <w:t>ної Ради України</w:t>
      </w:r>
    </w:p>
    <w:sectPr w:rsidR="00A51A8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4E5773"/>
    <w:rsid w:val="005A6C16"/>
    <w:rsid w:val="00A51A89"/>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3308</Words>
  <Characters>1886</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2021-11-29T07:30:00Z</dcterms:created>
  <dcterms:modified xsi:type="dcterms:W3CDTF">2021-11-29T07:30:00Z</dcterms:modified>
</cp:coreProperties>
</file>