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D546A" w14:textId="77777777" w:rsidR="008F2969" w:rsidRPr="00ED0F26" w:rsidRDefault="008F2969" w:rsidP="008F29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 w:rsidRPr="00ED0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ПОЯСНЮВАЛЬНА ЗАПИСКА</w:t>
      </w:r>
    </w:p>
    <w:p w14:paraId="115C0E26" w14:textId="77777777" w:rsidR="008F2969" w:rsidRPr="00ED0F26" w:rsidRDefault="008F2969" w:rsidP="008F29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 проекту Закону України «</w:t>
      </w:r>
      <w:r w:rsidRPr="00ED0F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внесення змін до деяких законодавчих актів України щодо консолідації земель</w:t>
      </w:r>
      <w:r w:rsidRPr="00ED0F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13977EA8" w14:textId="77777777" w:rsidR="008F2969" w:rsidRPr="00ED0F26" w:rsidRDefault="008F2969" w:rsidP="008F29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5E2A502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Обґрунтування необхідності прийняття проекту закону</w:t>
      </w:r>
    </w:p>
    <w:p w14:paraId="44B1C62C" w14:textId="77777777" w:rsidR="00FA3B9C" w:rsidRPr="00FA3B9C" w:rsidRDefault="00FA3B9C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час проведення земельної реформи, яка триває в Україні з 1990 року, відбулася демонополізація державної форми власності на землю. Об’єктом реформування стали землі майже 12 тисяч господарств, а 6,77 мільйонів селян набули права на земельну частку (пай), переважна більшість яких виділені в натурі (на місцевості).</w:t>
      </w:r>
    </w:p>
    <w:p w14:paraId="730C66B7" w14:textId="77777777" w:rsidR="00FA3B9C" w:rsidRPr="00FA3B9C" w:rsidRDefault="00FA3B9C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>Пріоритетом чинного земельного законодавства України є безумовний захист прав на землю, при чому навіть тоді, коли особисті інтереси власника не відповідають суспільному інтересу або здоровому глузду. При цьому неефективна земельно-майнова структуризація лише погіршується наступними заходами землеустрою через подальшу парцеляцію та подрібнення земель під час спадкування, орендних відносин тощо.</w:t>
      </w:r>
    </w:p>
    <w:p w14:paraId="3DCD676D" w14:textId="184E679C" w:rsidR="00FA3B9C" w:rsidRPr="00FA3B9C" w:rsidRDefault="00FA3B9C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>Суцільна парцеляція земель значно ускладнює умови для просторового розвитку громад, збільшує непродуктивні витрати сільського господарства, знижуючи його конкурентоздатність.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0C059EA3" w14:textId="25822B13" w:rsidR="00FA3B9C" w:rsidRPr="00FA3B9C" w:rsidRDefault="00FA3B9C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>Істотно перешкоджає залученню інвестицій в розвиток проектів з високою доданою вартістю: сади, теплиці, зрошення, тваринницькі комплекси тощо. Колишні поля на сьогодні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розділені між десятками окремих власників, кожен з яких є незалежним при вирішенні питань використання своїх земельних ділянок (паїв). В свою чергу, для забезпечення реалізації зазначених проектів потрібен компактний банк земельних ділянок, об’єднаних в земельні масиви. Наприклад, для створення сучасної ефективної молочної ферми необхідно консолідувати не менше 2000 га з розрахунку 2 га на одну голову 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великої рогатої худоби.</w:t>
      </w:r>
    </w:p>
    <w:p w14:paraId="4EA3851E" w14:textId="3C3D7790" w:rsidR="00FA3B9C" w:rsidRPr="00FA3B9C" w:rsidRDefault="00FA3B9C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>Будь-який проект із розвитку транспортної, енергетичної, комунальної інфраструктури, як правило, потребує вирішення значної кількості земельно-майнових питань, примусового відчуження значної кількості земельних ділянок для суспільних потреб або з мотивів суспільної необхідності.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14:paraId="7236A8B0" w14:textId="77777777" w:rsidR="00FA3B9C" w:rsidRPr="00FA3B9C" w:rsidRDefault="00FA3B9C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Зазначене істотно уповільнює ріст доданої вартості щодо отримуваної з 1 га сільськогосподарських земель продукції, перешкоджає збільшенню робочих місць та податкових надходжень, що загалом знижує національне благополуччя. До того ж це негативно позначається на вразливості сільського господарства від зовнішніх катаклізмів та перешкоджає його сталому розвитку.</w:t>
      </w:r>
    </w:p>
    <w:p w14:paraId="1229E7DB" w14:textId="0DBB362C" w:rsidR="008F2969" w:rsidRDefault="00FA3B9C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A3B9C">
        <w:rPr>
          <w:rFonts w:ascii="Times New Roman" w:eastAsia="Times New Roman" w:hAnsi="Times New Roman" w:cs="Times New Roman"/>
          <w:sz w:val="28"/>
          <w:szCs w:val="28"/>
          <w:lang w:eastAsia="uk-UA"/>
        </w:rPr>
        <w:t>З огляду на наведене існує необхідність запровадження сучасного ефективного механізму консолідації земель.</w:t>
      </w:r>
    </w:p>
    <w:p w14:paraId="6219E749" w14:textId="77777777" w:rsidR="00DD434F" w:rsidRPr="00ED0F26" w:rsidRDefault="00DD434F" w:rsidP="00FA3B9C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B0719B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2. Цілі та завдання прийняття проекту закону</w:t>
      </w:r>
    </w:p>
    <w:p w14:paraId="4803383A" w14:textId="2F83529C" w:rsidR="008F2969" w:rsidRPr="00ED0F26" w:rsidRDefault="008F2969" w:rsidP="008F296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Метою і основним завданням проекту закону є визначення на законодавчому рівні шляхів удосконалення механізму правового регулювання консолідації земель в Україні </w:t>
      </w:r>
      <w:r w:rsidR="00F5080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забезпечення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покращення просторових передумов </w:t>
      </w:r>
      <w:r w:rsidR="00F50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сільського господарства, досягнення більш ефективного багатофункціонального використання сільських територій, вирішення природоохоронних завдань та розвитку інфраструктури.</w:t>
      </w:r>
    </w:p>
    <w:p w14:paraId="55D6E7E7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Загальна характеристика і основні положення проекту закону</w:t>
      </w:r>
    </w:p>
    <w:p w14:paraId="308B79B0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закону пропонується наступні положення.</w:t>
      </w:r>
    </w:p>
    <w:p w14:paraId="71C81692" w14:textId="30B93885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Запровадження двох основних видів консолідації земель: </w:t>
      </w:r>
      <w:bookmarkStart w:id="1" w:name="_Hlk71808456"/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консолідація земель </w:t>
      </w:r>
      <w:bookmarkStart w:id="2" w:name="_Hlk71807849"/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сільськогосподарського призначення</w:t>
      </w:r>
      <w:bookmarkEnd w:id="1"/>
      <w:bookmarkEnd w:id="2"/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консолідація земель </w:t>
      </w:r>
      <w:r w:rsidR="00F50807" w:rsidRPr="00F50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сільськогосподарського призначення </w:t>
      </w:r>
      <w:r w:rsidR="00F50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іншого призначення для забезпечення інфраструктурного розвитку територій відповідно до </w:t>
      </w:r>
      <w:r w:rsidR="00C9571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комплексних планів просторового розвитку громад та іншої планувальної документації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FAEC87" w14:textId="7BDB96FE" w:rsidR="00C9571F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C9571F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9571F" w:rsidRPr="00C9571F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онсолідація земель сільськогосподарського призначення</w:t>
      </w:r>
      <w:r w:rsidR="00C95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 здійснюватися у </w:t>
      </w:r>
      <w:r w:rsid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 формах: як договірна консолідація земель і як землевпорядна консолідація земель.</w:t>
      </w:r>
    </w:p>
    <w:p w14:paraId="752FD634" w14:textId="77777777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Договірна консолідація земель сільськогосподарського призначення здійснюється у випадках, коли об’єктом консолідації є виключно земельні ділянки сільськогосподарського призначення приватної власності, які:</w:t>
      </w:r>
    </w:p>
    <w:p w14:paraId="47397FE0" w14:textId="0EF22DA3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розташовані в межах одного 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масиву земель сільськогосподарського призначення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(поля);</w:t>
      </w:r>
    </w:p>
    <w:p w14:paraId="03EB9F4D" w14:textId="5D69F0C6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2) межі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угіддя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земельних ділянок яких не змінюються, що виключає необхідність розробки проектів землеустрою.</w:t>
      </w:r>
    </w:p>
    <w:p w14:paraId="014B082C" w14:textId="4ED2B613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Договірна консолідація земель здійснюється на підставі договору про консолідацію земель сільськогосподарського призначення, який укладається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 власниками (користувачами) зе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мельних ділянок, розташованих в межах території консолідації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за відсутності згоди – за рішенням суду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, і передбачає обмін земельними ділянками (правами користування ними)  в межах вказаної території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852021" w14:textId="6DC4A42F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Територію консолідації визначають ініціатори консолідації земель. При цьому територія консолідації має відповідати наступним вимогам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C2E68E8" w14:textId="0F58B790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складається з прилеглих (суміжних) одна до одної земельних ділянок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сільськогосподарського призначення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які мають спільну зовнішню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суцільну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межу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віднесені до земель для ведення товарного сільськогосподарського виробництва, фермерського господарства, особистого селянського господарства;</w:t>
      </w:r>
    </w:p>
    <w:p w14:paraId="0B7B6633" w14:textId="73683374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може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становити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частину масиву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 сільськогосподарського призначення 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 повністю співпадати з ним. Водночас територія консолідації земель не може включати в себе два різних масиви.</w:t>
      </w:r>
    </w:p>
    <w:p w14:paraId="4A88D338" w14:textId="29926701" w:rsidR="00326480" w:rsidRPr="00326480" w:rsidRDefault="008F2969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r w:rsidR="00326480"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Землевпорядна консолідація земельних ділянок (прав власності на землі) сільськогосподарського призначення в межах 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масивів земель сільськогосподарського призначення</w:t>
      </w:r>
      <w:r w:rsidR="00326480"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здійснюється з метою депарцеляції сільськогосподарських земель та у випадках, коли проведення консолідації земель передбачає коригування меж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, угідь</w:t>
      </w:r>
      <w:r w:rsidR="00326480"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земельних ділянок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, їх</w:t>
      </w:r>
      <w:r w:rsidR="00326480"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поділ/об’єднання </w:t>
      </w:r>
      <w:r w:rsidR="00326480"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з внесенням відповідних змін до Державного земельного кадастру.</w:t>
      </w:r>
    </w:p>
    <w:p w14:paraId="7E1BECE6" w14:textId="3CB93AA0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Ініціатором розробки проекту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землеустрою щодо 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консолідації земель може бути один чи більше власників земельних ділянок сільськогосподарського призначення, розташованих в межах одного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масиву земель сільськогосподарського призначення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яким в межах території консолідації належить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праві власності 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 50% земель. Межі території консолідації з урахуванням вимог пункту 2.2. визначає ініціатор/ініціатори консолідації.</w:t>
      </w:r>
    </w:p>
    <w:p w14:paraId="105C206E" w14:textId="426F3BD9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Ініціатор (ініціатори) розробки проекту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землеустрою щодо 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консолідації земель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954CC97" w14:textId="2E51B343" w:rsidR="00326480" w:rsidRPr="00326480" w:rsidRDefault="003E7D7C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297B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визнача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326480"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326480"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консолідації;</w:t>
      </w:r>
    </w:p>
    <w:p w14:paraId="05399247" w14:textId="6072FCEE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укладає з землевпорядною організацією договір на розробку проекту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землеустрою щодо консолідації земель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CAD63F8" w14:textId="2A21F6A6" w:rsidR="00326480" w:rsidRPr="00326480" w:rsidRDefault="00326480" w:rsidP="00326480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після закінчення розробки проекту консолідації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забезпечує </w:t>
      </w:r>
      <w:r w:rsidR="003E7D7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погодження проекту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власник</w:t>
      </w:r>
      <w:r w:rsidR="003E7D7C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ами, користувачами, заставодержателями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2648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земельних ділянок, які увійшли в територію консолідації.</w:t>
      </w:r>
    </w:p>
    <w:p w14:paraId="0B36AF29" w14:textId="62A78AA7" w:rsidR="008F2969" w:rsidRPr="00831323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передбачаються заходи щодо: зміни меж земельних ділянок; зміни угідь земельних ділянок</w:t>
      </w:r>
      <w:r w:rsidR="00831323" w:rsidRPr="0083132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</w:t>
      </w:r>
      <w:r w:rsidR="00831323">
        <w:rPr>
          <w:rFonts w:ascii="Times New Roman" w:eastAsia="Times New Roman" w:hAnsi="Times New Roman" w:cs="Times New Roman"/>
          <w:sz w:val="28"/>
          <w:szCs w:val="28"/>
          <w:lang w:eastAsia="ru-RU"/>
        </w:rPr>
        <w:t>іл/об’єднання земельних ділянок.</w:t>
      </w:r>
    </w:p>
    <w:p w14:paraId="4BEA8179" w14:textId="161669F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Проектні рішення проекту землеустрою щодо консолідації масиву земель сільськогосподарського призначення мають відповідати наступним критеріям: після реалізації проектних рішень проекту у масиві має бути відсутнє черезсмужжя;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усі земельні ділянки одного власника мають бути поєднані спільними межами та мати доступ з дороги з межі масиву без необхідності проходу/проїзду по чужим ділянкам; нормативна грошова оцінка до та після консолідації має бути рівною або відрізнятись не більше, чим на 10%. Проектом має бути також передбачений розрахунок шкоди, яка має бути відшкодована одними учасниками консолідації іншим.</w:t>
      </w:r>
    </w:p>
    <w:p w14:paraId="7E75E707" w14:textId="34AC725F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Обговорення проекту землеустрою щодо консолідації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має організовуватись розробником проекту. В обговоренні мають приймати участь лише власники та користувачі земельних ділянок, розташованих в межах 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території консолідації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 наслідками обговорення до проекту можуть бути внесені зміни.</w:t>
      </w:r>
    </w:p>
    <w:p w14:paraId="0C2D0336" w14:textId="7AAE51C3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 щодо консолідації масиву земель сільськогосподарського призначення направляється на погодження власникам та користувачам, заставодержателям земельних ділянок.</w:t>
      </w:r>
    </w:p>
    <w:p w14:paraId="35E0F846" w14:textId="0415803E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Проект землеустрою щодо консолідації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затверджується 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власниками земельних ділянок, розташованих на території консолідації, а за відсутності згоди – рішенням суду за позовом ініціаторів консолідації. Забороняється затвердження проекту рішенням суду у разі, коли </w:t>
      </w:r>
      <w:r w:rsidR="00380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проти 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цього </w:t>
      </w:r>
      <w:r w:rsidR="00380F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виступають власники земельних ділянок загальною площею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r w:rsidR="00380FB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 25 відсотків</w:t>
      </w:r>
      <w:r w:rsid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території консолідації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цьому заходами консолідації не можуть порушуватися права та інтереси тих, хто не погодив проект. </w:t>
      </w:r>
    </w:p>
    <w:p w14:paraId="091130B6" w14:textId="77777777" w:rsidR="001A06B6" w:rsidRDefault="00D666D2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 </w:t>
      </w:r>
      <w:r w:rsidR="008F2969"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Встановлення спеціального порядку та умов здійснення консолідації земель </w:t>
      </w:r>
      <w:r w:rsidRPr="00D666D2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необхідності вилучення, відчуження земельних ділянок </w:t>
      </w:r>
      <w:r w:rsidR="008F2969"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суспільних потреб</w:t>
      </w:r>
      <w:r w:rsidR="001A06B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234C98A" w14:textId="77777777" w:rsidR="001A06B6" w:rsidRDefault="001A06B6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такому випадку </w:t>
      </w:r>
      <w:r w:rsidR="008F2969"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територія, в межах якої здійснюється консолідація земель, має бути розташована в межах території однієї територіальної громади. </w:t>
      </w:r>
    </w:p>
    <w:p w14:paraId="50F82D5E" w14:textId="1FA8E482" w:rsidR="001A06B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Ініціатором консолідації можуть бути: органи виконавчої влади, органи місцевого самоврядування, уповноважені законом приймати рішення про викуп земельних ділянок приватної власності для суспільних потреб. </w:t>
      </w:r>
    </w:p>
    <w:p w14:paraId="3CFEE9AD" w14:textId="74A4D25B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Рішення про здійснення консолідації приймається на підставі подання ініціаторів до сільської, селищної, міської ради. У разі, якщо консолідація здійснюється за ініціативою власників земельних ділянок , таке рішення є підставою для запровадження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тимчасової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заборони на: поділу, обміну, об’єднання існуючих земельних ділянок; зміни угідь земельних ділянок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період розроблення проекту землеустрою щодо консолідації земель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61BB880" w14:textId="1FF0D0AA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підставі </w:t>
      </w:r>
      <w:r w:rsidR="00AF5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вказаного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рішення здійснюється розроблення проекту землеустрою щодо консолідації земель. Проектом передбачаються заходи щодо: зміни меж і місця розташування земельних ділянок; поділ, об’єднання земельних ділянок; зміни угідь земельних ділянок; зміни цільового призначення земельних ділянок; формування земельних ділянок державної, комунальної власності, необхідних для будівництва доріг, об’єктів енергетики, розміщення </w:t>
      </w:r>
      <w:r w:rsidR="00143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інших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об’єктів, передбачених статтею 7 Закону України «Про відчуження земельних ділянок, інших об'єктів нерухомого майна, що на них розміщені, які перебувають у приватній власності, для суспільних потреб чи з мотивів суспільної необхідності»</w:t>
      </w:r>
      <w:r w:rsidR="00143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(у тому числі і за рахунок земельних ділянок приватної власності, що перебувають у власності учасників консолідації); вирішення природоохоронних завдань.</w:t>
      </w:r>
    </w:p>
    <w:p w14:paraId="1081CEBC" w14:textId="16A4B8C8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Заходи з консолідації не можуть передбачати: зміни меж, угідь земельних ділянок, віднесених до категорії земель житлової та громадської забудови, природно-заповідного та іншого природоохоронного призначення, оздоровчого призначення, рекреаційного призначення, історико-культурного призначення; зміни меж, угідь земельних ділянок державної, комунальної власності, крім випадків, коли консолідація відбувається з метою розміщення об’єктів, для яких є можливим відчуження земельних ділянок для суспільних потреб.</w:t>
      </w:r>
    </w:p>
    <w:p w14:paraId="5EE4B9AB" w14:textId="7481C16D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Загальна площа земельних ділянок учасників консолідації до та після консолідації не може бути: зменшена без згоди власника земельної ділянки приватної власності або користувача земельної ділянки державної чи комунальної власності (крім зменшення площі земель чи земельних ділянок державної, комунальної власності, не наданих у користування, - у разі приєднання цих земель до земельних ділянок приватної власності для реалізації заходів із розміщення об’єкта, передбаченого статтею 7 Закону України «Про відчуження земельних ділянок, інших об'єктів нерухомого майна, що на них розміщені, які перебувають у приватній власності, для суспільних потреб чи з мотивів суспільної необхідності»; збільшена (крім збільшення не більше, ніж на 5% площі земельних ділянок приватної власності у випадку зміни меж земельних ділянок, пов’язаної із необхідністю використання певних земель для розміщення об’єктів, визначених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статтею 7 Закону України «Про відчуження земельних ділянок, інших об'єктів нерухомого майна, що на них розміщені, які перебувають у приватній власності, для суспільних потреб чи з мотивів суспільної необхідності»</w:t>
      </w:r>
      <w:r w:rsidR="00143A6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B3B7E1" w14:textId="7AF07664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 земельні ділянки одного власника мають бути поєднані спільними межами та мати доступ з доріг загального користування без необхідності проходу/проїзду по чужим ділянкам (якщо інше не погоджено їх власником), нормативна грошова оцінка до та після консолідації має бути рівною або відрізнятись не більше, чим на 5% (якщо інше не погоджено власником земельної ділянки). Проектні рішення проекту землеустрою щодо консолідації земель мають відповідати затвердженій містобудівній документації.</w:t>
      </w:r>
    </w:p>
    <w:p w14:paraId="14A1F5A7" w14:textId="75FACD1E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Проектом має бути також передбачений розрахунок шкоди, яка має бути відшкодована ініціатором консолідації іншим учасником консолідації. Обговорення проекту землеустрою щодо консолідації земель має організовуватись розробником проекту разом з органом місцевого самоврядування. В обговоренні мають приймати участь лише власники та користувачі земельних ділянок, розташованих в межах території, яка підлягає консолідації. За наслідками обговорення до проекту можуть бути внесені зміни. Проект землеустрою щодо консолідації земель направляється на погодження власникам та користувачам, заставодержателям земельних ділянок.</w:t>
      </w:r>
    </w:p>
    <w:p w14:paraId="2459C303" w14:textId="1E12E021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 щодо консолідації земель затверджується сільською, селищною, міською радою, на території якої розташован</w:t>
      </w:r>
      <w:r w:rsidR="00143A6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територія консолідації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Проект може бути затверджений у разі, якщо його погодили усі власники</w:t>
      </w:r>
      <w:r w:rsidR="00143A6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користувачі</w:t>
      </w:r>
      <w:r w:rsidR="00143A6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заставодержателі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земельних ділянок.</w:t>
      </w:r>
    </w:p>
    <w:p w14:paraId="33EF3C72" w14:textId="73A1D756" w:rsidR="008F2969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CEF4A2" w14:textId="37520128" w:rsidR="00E95E23" w:rsidRPr="00E95E23" w:rsidRDefault="00E95E23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5E2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 є альтернативним законопроекту «Про внесення змін до деяких законодавчих актів України з питань консолідації земель» (р.№ 5438 від 28.04.2021).</w:t>
      </w:r>
    </w:p>
    <w:p w14:paraId="1F3A4EB5" w14:textId="77777777" w:rsidR="00E95E23" w:rsidRPr="00ED0F26" w:rsidRDefault="00E95E23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BEEB09C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Стан нормативно-правової бази у даній сфері правового регулювання</w:t>
      </w:r>
    </w:p>
    <w:p w14:paraId="0EFA50A7" w14:textId="370B8B62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Законодавчими актами, що регулюють суспільні відносини у даній сфері правового регулювання, є Цивільний кодекс України, Земельний кодекс України, закони України 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оренду землі»,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 землеустрій», «Про Державний земельний кадастр», «Про охорону земель», «Про меліорацію земель»</w:t>
      </w:r>
      <w:r w:rsidR="00DD434F">
        <w:rPr>
          <w:rFonts w:ascii="Times New Roman" w:eastAsia="Times New Roman" w:hAnsi="Times New Roman" w:cs="Times New Roman"/>
          <w:sz w:val="28"/>
          <w:szCs w:val="28"/>
          <w:lang w:eastAsia="ru-RU"/>
        </w:rPr>
        <w:t>, «Про державну реєстрацію речових прав на нерухоме майно та їх обтяжень»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інші законодавчі акти.</w:t>
      </w:r>
    </w:p>
    <w:p w14:paraId="33F4D370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602F13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Фінансово-економічне обґрунтування</w:t>
      </w:r>
    </w:p>
    <w:p w14:paraId="4EFADF5E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Реалізація запропонованого проекту закону не потребує додаткових видатків з Державного та місцевих бюджетів України. </w:t>
      </w:r>
    </w:p>
    <w:p w14:paraId="0957EF78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D8A8BAA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Прогноз соціально-економічних та інших наслідків прийняття проекту закону</w:t>
      </w:r>
    </w:p>
    <w:p w14:paraId="171CADA9" w14:textId="77777777" w:rsidR="008F2969" w:rsidRPr="00ED0F26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3EE903" w14:textId="236A0464" w:rsidR="008F2969" w:rsidRDefault="008F2969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Ухвалення даного проекту закону дозволить поліпшити просторові умови ведення агробізнесу, мінімізувати ризики ведення агробізнесу в умовах запровадження регульованого ринку земель сільськогосподарського призначення; забезпечити досягнення цілей сталого розвитку сільських територій, а також політики у галузі охорони довкілля; створити просторові передумови для розміщення об’єктів меліоративної та інженерної інфраструктури, а також забезпечити адаптацію системи землекористування до кліматичних змін. Використання засобів </w:t>
      </w:r>
      <w:r w:rsidR="00143A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добровільної </w:t>
      </w:r>
      <w:r w:rsidRPr="00ED0F2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консолідації для розміщення таких об’єктів надасть змогу не використовувати механізм примусового відчуження таких земельних ділянок з мотивів суспільної необхідності. Завдяки можливості збільшення площі земельних ділянок, частина яких є необхідною для суспільних потреб, буде зменшена кількість конфліктів між їх власниками та органами влади.</w:t>
      </w:r>
    </w:p>
    <w:p w14:paraId="7DFD82BF" w14:textId="018DE79B" w:rsidR="009723D4" w:rsidRDefault="009723D4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FACF7E" w14:textId="479C4B65" w:rsidR="009723D4" w:rsidRPr="009723D4" w:rsidRDefault="009723D4" w:rsidP="008F2969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Народний депутат Укра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їни</w:t>
      </w:r>
    </w:p>
    <w:p w14:paraId="027DEFE9" w14:textId="77777777" w:rsidR="008F2969" w:rsidRPr="00ED0F26" w:rsidRDefault="008F2969" w:rsidP="008F296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F23D18" w14:textId="77777777" w:rsidR="0006443B" w:rsidRDefault="0006443B"/>
    <w:sectPr w:rsidR="0006443B" w:rsidSect="008C203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0D3FE4" w14:textId="77777777" w:rsidR="00BF61F4" w:rsidRDefault="00BF61F4" w:rsidP="008C2033">
      <w:pPr>
        <w:spacing w:after="0" w:line="240" w:lineRule="auto"/>
      </w:pPr>
      <w:r>
        <w:separator/>
      </w:r>
    </w:p>
  </w:endnote>
  <w:endnote w:type="continuationSeparator" w:id="0">
    <w:p w14:paraId="4EF6313A" w14:textId="77777777" w:rsidR="00BF61F4" w:rsidRDefault="00BF61F4" w:rsidP="008C2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D7582A" w14:textId="77777777" w:rsidR="00BF61F4" w:rsidRDefault="00BF61F4" w:rsidP="008C2033">
      <w:pPr>
        <w:spacing w:after="0" w:line="240" w:lineRule="auto"/>
      </w:pPr>
      <w:r>
        <w:separator/>
      </w:r>
    </w:p>
  </w:footnote>
  <w:footnote w:type="continuationSeparator" w:id="0">
    <w:p w14:paraId="4311A481" w14:textId="77777777" w:rsidR="00BF61F4" w:rsidRDefault="00BF61F4" w:rsidP="008C2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6652695"/>
      <w:docPartObj>
        <w:docPartGallery w:val="Page Numbers (Top of Page)"/>
        <w:docPartUnique/>
      </w:docPartObj>
    </w:sdtPr>
    <w:sdtEndPr/>
    <w:sdtContent>
      <w:p w14:paraId="751431D2" w14:textId="516A3B7F" w:rsidR="008C2033" w:rsidRDefault="008C203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451">
          <w:rPr>
            <w:noProof/>
          </w:rPr>
          <w:t>6</w:t>
        </w:r>
        <w:r>
          <w:fldChar w:fldCharType="end"/>
        </w:r>
      </w:p>
    </w:sdtContent>
  </w:sdt>
  <w:p w14:paraId="22824B7A" w14:textId="77777777" w:rsidR="008C2033" w:rsidRDefault="008C203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969"/>
    <w:rsid w:val="0006443B"/>
    <w:rsid w:val="00143A66"/>
    <w:rsid w:val="001A06B6"/>
    <w:rsid w:val="001B3392"/>
    <w:rsid w:val="00326480"/>
    <w:rsid w:val="00380FB6"/>
    <w:rsid w:val="003E7D7C"/>
    <w:rsid w:val="00831323"/>
    <w:rsid w:val="008C2033"/>
    <w:rsid w:val="008D1DBE"/>
    <w:rsid w:val="008E297B"/>
    <w:rsid w:val="008F2969"/>
    <w:rsid w:val="009723D4"/>
    <w:rsid w:val="00AF5DF1"/>
    <w:rsid w:val="00BF61F4"/>
    <w:rsid w:val="00C9571F"/>
    <w:rsid w:val="00D25451"/>
    <w:rsid w:val="00D666D2"/>
    <w:rsid w:val="00DD434F"/>
    <w:rsid w:val="00E95E23"/>
    <w:rsid w:val="00F50807"/>
    <w:rsid w:val="00FA3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43FD1"/>
  <w15:chartTrackingRefBased/>
  <w15:docId w15:val="{16DFE3ED-76DD-44C1-8F65-A1925AE0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296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0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C2033"/>
    <w:rPr>
      <w:lang w:val="uk-UA"/>
    </w:rPr>
  </w:style>
  <w:style w:type="paragraph" w:styleId="a5">
    <w:name w:val="footer"/>
    <w:basedOn w:val="a"/>
    <w:link w:val="a6"/>
    <w:uiPriority w:val="99"/>
    <w:unhideWhenUsed/>
    <w:rsid w:val="008C203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C2033"/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48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420076-7BE3-4BAE-9065-935C8B68C8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EC32D7-1A73-496E-A135-915799C5E6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B7D130-92B2-4AD3-A736-156961CA60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9149</Words>
  <Characters>5215</Characters>
  <Application>Microsoft Office Word</Application>
  <DocSecurity>0</DocSecurity>
  <Lines>43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2021-05-20T09:14:00Z</dcterms:created>
  <dcterms:modified xsi:type="dcterms:W3CDTF">2021-05-20T09:14:00Z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