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D83961" w14:textId="77777777" w:rsidR="00D074A0" w:rsidRPr="00D83683" w:rsidRDefault="00D074A0" w:rsidP="00D074A0">
      <w:pPr>
        <w:pStyle w:val="1"/>
      </w:pPr>
      <w:bookmarkStart w:id="0" w:name="_GoBack"/>
      <w:bookmarkEnd w:id="0"/>
      <w:r w:rsidRPr="00D83683">
        <w:t>ПОРІВНЯЛЬНА ТАБЛИЦЯ</w:t>
      </w:r>
    </w:p>
    <w:p w14:paraId="631E1D05" w14:textId="77777777" w:rsidR="005007CE" w:rsidRPr="00D83683" w:rsidRDefault="005007CE" w:rsidP="000B34E5">
      <w:pPr>
        <w:jc w:val="center"/>
        <w:rPr>
          <w:b/>
          <w:szCs w:val="28"/>
          <w:lang w:val="uk-UA"/>
        </w:rPr>
      </w:pPr>
      <w:r w:rsidRPr="00D83683">
        <w:rPr>
          <w:b/>
          <w:szCs w:val="28"/>
          <w:lang w:val="uk-UA"/>
        </w:rPr>
        <w:t>до про</w:t>
      </w:r>
      <w:r w:rsidR="00122D29" w:rsidRPr="00D83683">
        <w:rPr>
          <w:b/>
          <w:szCs w:val="28"/>
          <w:lang w:val="uk-UA"/>
        </w:rPr>
        <w:t>є</w:t>
      </w:r>
      <w:r w:rsidRPr="00D83683">
        <w:rPr>
          <w:b/>
          <w:szCs w:val="28"/>
          <w:lang w:val="uk-UA"/>
        </w:rPr>
        <w:t xml:space="preserve">кту Закону України «Про внесення змін до Закону України «Про </w:t>
      </w:r>
      <w:r w:rsidR="002C0035" w:rsidRPr="00D83683">
        <w:rPr>
          <w:rFonts w:eastAsia="Calibri"/>
          <w:b/>
          <w:bCs/>
          <w:szCs w:val="28"/>
          <w:lang w:val="uk-UA" w:eastAsia="ru-RU"/>
        </w:rPr>
        <w:t>бібліотеки і бібліотечну справу</w:t>
      </w:r>
      <w:r w:rsidRPr="00D83683">
        <w:rPr>
          <w:b/>
          <w:szCs w:val="28"/>
          <w:lang w:val="uk-UA"/>
        </w:rPr>
        <w:t xml:space="preserve">» </w:t>
      </w:r>
    </w:p>
    <w:p w14:paraId="0AEF761B" w14:textId="77777777" w:rsidR="00633BC1" w:rsidRPr="00D83683" w:rsidRDefault="00633BC1" w:rsidP="00633BC1">
      <w:pPr>
        <w:jc w:val="center"/>
        <w:rPr>
          <w:b/>
          <w:bCs/>
          <w:szCs w:val="28"/>
          <w:lang w:val="uk-UA" w:eastAsia="ru-RU"/>
        </w:rPr>
      </w:pPr>
      <w:r w:rsidRPr="00D83683">
        <w:rPr>
          <w:b/>
          <w:bCs/>
          <w:szCs w:val="28"/>
          <w:lang w:val="uk-UA"/>
        </w:rPr>
        <w:t>щодо окремих питань державної політики, розвитку та підтримки галузі бібліотечної справи»</w:t>
      </w:r>
    </w:p>
    <w:p w14:paraId="154C4068" w14:textId="77777777" w:rsidR="006F3116" w:rsidRPr="00D83683" w:rsidRDefault="006F3116" w:rsidP="00D074A0">
      <w:pPr>
        <w:jc w:val="center"/>
        <w:rPr>
          <w:b/>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9"/>
        <w:gridCol w:w="7280"/>
      </w:tblGrid>
      <w:tr w:rsidR="002649BD" w:rsidRPr="00D83683" w14:paraId="498D8961" w14:textId="77777777" w:rsidTr="00FE7CFD">
        <w:tc>
          <w:tcPr>
            <w:tcW w:w="7392" w:type="dxa"/>
            <w:shd w:val="clear" w:color="auto" w:fill="auto"/>
          </w:tcPr>
          <w:p w14:paraId="294F855D" w14:textId="77777777" w:rsidR="002649BD" w:rsidRPr="00D83683" w:rsidRDefault="002649BD" w:rsidP="00FE7CFD">
            <w:pPr>
              <w:jc w:val="center"/>
              <w:rPr>
                <w:b/>
                <w:lang w:val="uk-UA"/>
              </w:rPr>
            </w:pPr>
            <w:r w:rsidRPr="00D83683">
              <w:rPr>
                <w:b/>
                <w:bCs/>
                <w:szCs w:val="28"/>
                <w:lang w:val="uk-UA"/>
              </w:rPr>
              <w:t>Зміст положення (норми) чинного законодавства</w:t>
            </w:r>
          </w:p>
        </w:tc>
        <w:tc>
          <w:tcPr>
            <w:tcW w:w="7393" w:type="dxa"/>
            <w:shd w:val="clear" w:color="auto" w:fill="auto"/>
          </w:tcPr>
          <w:p w14:paraId="6ABC015F" w14:textId="77777777" w:rsidR="002649BD" w:rsidRPr="00D83683" w:rsidRDefault="002649BD" w:rsidP="00FE7CFD">
            <w:pPr>
              <w:jc w:val="center"/>
              <w:rPr>
                <w:b/>
                <w:lang w:val="uk-UA"/>
              </w:rPr>
            </w:pPr>
            <w:r w:rsidRPr="00D83683">
              <w:rPr>
                <w:b/>
                <w:bCs/>
                <w:szCs w:val="28"/>
                <w:lang w:val="uk-UA"/>
              </w:rPr>
              <w:t>Зміст відповідного положення (норми) проєкту акта</w:t>
            </w:r>
          </w:p>
        </w:tc>
      </w:tr>
      <w:tr w:rsidR="002649BD" w:rsidRPr="00D83683" w14:paraId="7B112C64" w14:textId="77777777" w:rsidTr="00FE7CFD">
        <w:tc>
          <w:tcPr>
            <w:tcW w:w="14785" w:type="dxa"/>
            <w:gridSpan w:val="2"/>
            <w:shd w:val="clear" w:color="auto" w:fill="auto"/>
          </w:tcPr>
          <w:p w14:paraId="3D4B3EA3" w14:textId="77777777" w:rsidR="00633BC1" w:rsidRPr="00D83683" w:rsidRDefault="002649BD" w:rsidP="00FE7CFD">
            <w:pPr>
              <w:jc w:val="center"/>
              <w:rPr>
                <w:rStyle w:val="rvts9"/>
                <w:b/>
                <w:bCs/>
                <w:szCs w:val="28"/>
                <w:shd w:val="clear" w:color="auto" w:fill="FFFFFF"/>
                <w:lang w:val="uk-UA"/>
              </w:rPr>
            </w:pPr>
            <w:r w:rsidRPr="00D83683">
              <w:rPr>
                <w:rStyle w:val="rvts9"/>
                <w:b/>
                <w:bCs/>
                <w:szCs w:val="28"/>
                <w:shd w:val="clear" w:color="auto" w:fill="FFFFFF"/>
                <w:lang w:val="uk-UA"/>
              </w:rPr>
              <w:t>Закон України «</w:t>
            </w:r>
            <w:r w:rsidRPr="00D83683">
              <w:rPr>
                <w:rFonts w:eastAsia="Calibri"/>
                <w:b/>
                <w:bCs/>
                <w:szCs w:val="28"/>
                <w:lang w:val="uk-UA" w:eastAsia="ru-RU"/>
              </w:rPr>
              <w:t>Про бібліотеки і бібліотечну справу</w:t>
            </w:r>
            <w:r w:rsidRPr="00D83683">
              <w:rPr>
                <w:rStyle w:val="rvts9"/>
                <w:b/>
                <w:bCs/>
                <w:szCs w:val="28"/>
                <w:shd w:val="clear" w:color="auto" w:fill="FFFFFF"/>
                <w:lang w:val="uk-UA"/>
              </w:rPr>
              <w:t>»</w:t>
            </w:r>
          </w:p>
          <w:p w14:paraId="55DC2F58" w14:textId="0415397E" w:rsidR="002649BD" w:rsidRPr="00D83683" w:rsidRDefault="00633BC1" w:rsidP="00FE7CFD">
            <w:pPr>
              <w:jc w:val="center"/>
              <w:rPr>
                <w:b/>
                <w:lang w:val="uk-UA"/>
              </w:rPr>
            </w:pPr>
            <w:r w:rsidRPr="00D83683">
              <w:rPr>
                <w:rStyle w:val="rvts9"/>
                <w:b/>
                <w:bCs/>
                <w:szCs w:val="28"/>
                <w:shd w:val="clear" w:color="auto" w:fill="FFFFFF"/>
                <w:lang w:val="uk-UA"/>
              </w:rPr>
              <w:t xml:space="preserve"> </w:t>
            </w:r>
            <w:r w:rsidRPr="00D83683">
              <w:rPr>
                <w:b/>
                <w:bCs/>
                <w:color w:val="333333"/>
                <w:szCs w:val="28"/>
                <w:shd w:val="clear" w:color="auto" w:fill="FFFFFF"/>
                <w:lang w:val="uk-UA"/>
              </w:rPr>
              <w:t>(Відомості Верховної Ради України (ВВР), 1995, № 7, ст.45)</w:t>
            </w:r>
          </w:p>
        </w:tc>
      </w:tr>
      <w:tr w:rsidR="002649BD" w:rsidRPr="00D83683" w14:paraId="61D7A631" w14:textId="77777777" w:rsidTr="00FE7CFD">
        <w:tc>
          <w:tcPr>
            <w:tcW w:w="7392" w:type="dxa"/>
            <w:shd w:val="clear" w:color="auto" w:fill="auto"/>
          </w:tcPr>
          <w:p w14:paraId="5CE0E7F8" w14:textId="77777777" w:rsidR="002649BD" w:rsidRPr="00D83683" w:rsidRDefault="002649BD" w:rsidP="00FE7CFD">
            <w:pPr>
              <w:shd w:val="clear" w:color="auto" w:fill="FFFFFF"/>
              <w:spacing w:after="150"/>
              <w:ind w:firstLine="450"/>
              <w:rPr>
                <w:szCs w:val="28"/>
                <w:lang w:val="uk-UA" w:eastAsia="ru-RU"/>
              </w:rPr>
            </w:pPr>
            <w:r w:rsidRPr="00D83683">
              <w:rPr>
                <w:b/>
                <w:bCs/>
                <w:szCs w:val="28"/>
                <w:lang w:val="uk-UA" w:eastAsia="ru-RU"/>
              </w:rPr>
              <w:t>Стаття 4.</w:t>
            </w:r>
            <w:r w:rsidRPr="00D83683">
              <w:rPr>
                <w:szCs w:val="28"/>
                <w:lang w:val="uk-UA" w:eastAsia="ru-RU"/>
              </w:rPr>
              <w:t> Державна політика в галузі бібліотечної справи</w:t>
            </w:r>
          </w:p>
          <w:p w14:paraId="3B3007CF" w14:textId="77777777" w:rsidR="002649BD" w:rsidRPr="00D83683" w:rsidRDefault="002649BD" w:rsidP="00FE7CFD">
            <w:pPr>
              <w:shd w:val="clear" w:color="auto" w:fill="FFFFFF"/>
              <w:spacing w:after="150"/>
              <w:ind w:firstLine="450"/>
              <w:rPr>
                <w:szCs w:val="28"/>
                <w:lang w:val="uk-UA" w:eastAsia="ru-RU"/>
              </w:rPr>
            </w:pPr>
            <w:bookmarkStart w:id="1" w:name="n36"/>
            <w:bookmarkEnd w:id="1"/>
            <w:r w:rsidRPr="00D83683">
              <w:rPr>
                <w:szCs w:val="28"/>
                <w:lang w:val="uk-UA" w:eastAsia="ru-RU"/>
              </w:rPr>
              <w:t>Основою державної політики в галузі бібліотечної справи є реалізація прав громадян на бібліотечне обслуговування, забезпечення загальної доступності до інформації та культурних цінностей, що збираються, зберігаються та надаються в тимчасове користування бібліотеками.</w:t>
            </w:r>
          </w:p>
          <w:p w14:paraId="3CA86D8F" w14:textId="77777777" w:rsidR="002649BD" w:rsidRPr="00D83683" w:rsidRDefault="002649BD" w:rsidP="00FE7CFD">
            <w:pPr>
              <w:shd w:val="clear" w:color="auto" w:fill="FFFFFF"/>
              <w:spacing w:after="150"/>
              <w:ind w:firstLine="450"/>
              <w:rPr>
                <w:szCs w:val="28"/>
                <w:lang w:val="uk-UA" w:eastAsia="ru-RU"/>
              </w:rPr>
            </w:pPr>
            <w:bookmarkStart w:id="2" w:name="n37"/>
            <w:bookmarkEnd w:id="2"/>
            <w:r w:rsidRPr="00D83683">
              <w:rPr>
                <w:szCs w:val="28"/>
                <w:lang w:val="uk-UA" w:eastAsia="ru-RU"/>
              </w:rPr>
              <w:t>Держава:</w:t>
            </w:r>
          </w:p>
          <w:p w14:paraId="247FED3A" w14:textId="77777777" w:rsidR="002649BD" w:rsidRPr="00D83683" w:rsidRDefault="002649BD" w:rsidP="00FE7CFD">
            <w:pPr>
              <w:shd w:val="clear" w:color="auto" w:fill="FFFFFF"/>
              <w:spacing w:after="150"/>
              <w:ind w:firstLine="450"/>
              <w:rPr>
                <w:b/>
                <w:bCs/>
                <w:szCs w:val="28"/>
                <w:lang w:val="uk-UA" w:eastAsia="ru-RU"/>
              </w:rPr>
            </w:pPr>
            <w:bookmarkStart w:id="3" w:name="n38"/>
            <w:bookmarkEnd w:id="3"/>
            <w:r w:rsidRPr="00D83683">
              <w:rPr>
                <w:b/>
                <w:bCs/>
                <w:szCs w:val="28"/>
                <w:lang w:val="uk-UA" w:eastAsia="ru-RU"/>
              </w:rPr>
              <w:t>Відсутній</w:t>
            </w:r>
          </w:p>
          <w:p w14:paraId="5ABCA196" w14:textId="77777777" w:rsidR="002649BD" w:rsidRPr="00D83683" w:rsidRDefault="002649BD" w:rsidP="00FE7CFD">
            <w:pPr>
              <w:shd w:val="clear" w:color="auto" w:fill="FFFFFF"/>
              <w:spacing w:after="150"/>
              <w:ind w:firstLine="450"/>
              <w:rPr>
                <w:b/>
                <w:bCs/>
                <w:sz w:val="18"/>
                <w:szCs w:val="18"/>
                <w:lang w:val="uk-UA" w:eastAsia="ru-RU"/>
              </w:rPr>
            </w:pPr>
          </w:p>
          <w:p w14:paraId="118FD754" w14:textId="77777777" w:rsidR="002649BD" w:rsidRPr="00D83683" w:rsidRDefault="002649BD" w:rsidP="00FE7CFD">
            <w:pPr>
              <w:shd w:val="clear" w:color="auto" w:fill="FFFFFF"/>
              <w:spacing w:after="150"/>
              <w:ind w:firstLine="450"/>
              <w:rPr>
                <w:b/>
                <w:bCs/>
                <w:szCs w:val="28"/>
                <w:lang w:val="uk-UA" w:eastAsia="ru-RU"/>
              </w:rPr>
            </w:pPr>
            <w:r w:rsidRPr="00D83683">
              <w:rPr>
                <w:b/>
                <w:bCs/>
                <w:szCs w:val="28"/>
                <w:lang w:val="uk-UA" w:eastAsia="ru-RU"/>
              </w:rPr>
              <w:t>Відсутній</w:t>
            </w:r>
          </w:p>
          <w:p w14:paraId="56447134" w14:textId="77777777" w:rsidR="002649BD" w:rsidRPr="00D83683" w:rsidRDefault="002649BD" w:rsidP="00FE7CFD">
            <w:pPr>
              <w:shd w:val="clear" w:color="auto" w:fill="FFFFFF"/>
              <w:spacing w:after="150"/>
              <w:ind w:firstLine="450"/>
              <w:rPr>
                <w:sz w:val="16"/>
                <w:szCs w:val="16"/>
                <w:lang w:val="uk-UA" w:eastAsia="ru-RU"/>
              </w:rPr>
            </w:pPr>
          </w:p>
          <w:p w14:paraId="1AB7C0DE" w14:textId="77777777" w:rsidR="002649BD" w:rsidRPr="00D83683" w:rsidRDefault="002649BD" w:rsidP="00FE7CFD">
            <w:pPr>
              <w:shd w:val="clear" w:color="auto" w:fill="FFFFFF"/>
              <w:spacing w:after="150"/>
              <w:ind w:firstLine="450"/>
              <w:rPr>
                <w:b/>
                <w:bCs/>
                <w:szCs w:val="28"/>
                <w:lang w:val="uk-UA" w:eastAsia="ru-RU"/>
              </w:rPr>
            </w:pPr>
            <w:r w:rsidRPr="00D83683">
              <w:rPr>
                <w:b/>
                <w:bCs/>
                <w:szCs w:val="28"/>
                <w:lang w:val="uk-UA" w:eastAsia="ru-RU"/>
              </w:rPr>
              <w:t>Відсутній</w:t>
            </w:r>
          </w:p>
          <w:p w14:paraId="166ECA7C" w14:textId="77777777" w:rsidR="002649BD" w:rsidRPr="00D83683" w:rsidRDefault="002649BD" w:rsidP="00FE7CFD">
            <w:pPr>
              <w:jc w:val="center"/>
              <w:rPr>
                <w:b/>
                <w:lang w:val="uk-UA"/>
              </w:rPr>
            </w:pPr>
          </w:p>
        </w:tc>
        <w:tc>
          <w:tcPr>
            <w:tcW w:w="7393" w:type="dxa"/>
            <w:shd w:val="clear" w:color="auto" w:fill="auto"/>
          </w:tcPr>
          <w:p w14:paraId="335AB59D" w14:textId="77777777" w:rsidR="002649BD" w:rsidRPr="00D83683" w:rsidRDefault="002649BD" w:rsidP="00FE7CFD">
            <w:pPr>
              <w:shd w:val="clear" w:color="auto" w:fill="FFFFFF"/>
              <w:spacing w:after="150"/>
              <w:ind w:firstLine="450"/>
              <w:rPr>
                <w:szCs w:val="28"/>
                <w:lang w:val="uk-UA" w:eastAsia="ru-RU"/>
              </w:rPr>
            </w:pPr>
            <w:r w:rsidRPr="00D83683">
              <w:rPr>
                <w:b/>
                <w:bCs/>
                <w:szCs w:val="28"/>
                <w:lang w:val="uk-UA" w:eastAsia="ru-RU"/>
              </w:rPr>
              <w:t>Стаття 4.</w:t>
            </w:r>
            <w:r w:rsidRPr="00D83683">
              <w:rPr>
                <w:szCs w:val="28"/>
                <w:lang w:val="uk-UA" w:eastAsia="ru-RU"/>
              </w:rPr>
              <w:t> Державна політика в галузі бібліотечної справи</w:t>
            </w:r>
          </w:p>
          <w:p w14:paraId="39F61536" w14:textId="77777777" w:rsidR="002649BD" w:rsidRPr="00D83683" w:rsidRDefault="002649BD" w:rsidP="00FE7CFD">
            <w:pPr>
              <w:shd w:val="clear" w:color="auto" w:fill="FFFFFF"/>
              <w:spacing w:after="150"/>
              <w:ind w:firstLine="450"/>
              <w:rPr>
                <w:szCs w:val="28"/>
                <w:lang w:val="uk-UA" w:eastAsia="ru-RU"/>
              </w:rPr>
            </w:pPr>
            <w:r w:rsidRPr="00D83683">
              <w:rPr>
                <w:szCs w:val="28"/>
                <w:lang w:val="uk-UA" w:eastAsia="ru-RU"/>
              </w:rPr>
              <w:t>Основою державної політики в галузі бібліотечної справи є реалізація прав громадян на бібліотечне обслуговування, забезпечення загальної доступності до інформації та культурних цінностей, що збираються, зберігаються та надаються в тимчасове користування бібліотеками.</w:t>
            </w:r>
          </w:p>
          <w:p w14:paraId="309895E7" w14:textId="77777777" w:rsidR="002649BD" w:rsidRPr="00D83683" w:rsidRDefault="002649BD" w:rsidP="00FE7CFD">
            <w:pPr>
              <w:shd w:val="clear" w:color="auto" w:fill="FFFFFF"/>
              <w:spacing w:after="150"/>
              <w:ind w:firstLine="450"/>
              <w:rPr>
                <w:szCs w:val="28"/>
                <w:lang w:val="uk-UA" w:eastAsia="ru-RU"/>
              </w:rPr>
            </w:pPr>
            <w:r w:rsidRPr="00D83683">
              <w:rPr>
                <w:szCs w:val="28"/>
                <w:lang w:val="uk-UA" w:eastAsia="ru-RU"/>
              </w:rPr>
              <w:t>Держава:</w:t>
            </w:r>
          </w:p>
          <w:p w14:paraId="68BB9E39" w14:textId="77777777" w:rsidR="002649BD" w:rsidRPr="00D83683" w:rsidRDefault="002649BD" w:rsidP="00FE7CFD">
            <w:pPr>
              <w:shd w:val="clear" w:color="auto" w:fill="FFFFFF"/>
              <w:spacing w:after="150"/>
              <w:ind w:firstLine="450"/>
              <w:rPr>
                <w:b/>
                <w:bCs/>
                <w:szCs w:val="28"/>
                <w:lang w:val="uk-UA" w:eastAsia="ru-RU"/>
              </w:rPr>
            </w:pPr>
            <w:r w:rsidRPr="00D83683">
              <w:rPr>
                <w:b/>
                <w:bCs/>
                <w:szCs w:val="28"/>
                <w:lang w:val="uk-UA" w:eastAsia="ru-RU"/>
              </w:rPr>
              <w:t>формує та реалізує державну політику щодо бібліотечної справи в Україні</w:t>
            </w:r>
          </w:p>
          <w:p w14:paraId="00B1F2B6" w14:textId="77777777" w:rsidR="002649BD" w:rsidRPr="00D83683" w:rsidRDefault="002649BD" w:rsidP="00FE7CFD">
            <w:pPr>
              <w:shd w:val="clear" w:color="auto" w:fill="FFFFFF"/>
              <w:spacing w:after="150"/>
              <w:ind w:firstLine="450"/>
              <w:rPr>
                <w:b/>
                <w:bCs/>
                <w:shd w:val="clear" w:color="auto" w:fill="FFFFFF"/>
                <w:lang w:val="uk-UA"/>
              </w:rPr>
            </w:pPr>
            <w:r w:rsidRPr="00D83683">
              <w:rPr>
                <w:b/>
                <w:bCs/>
                <w:shd w:val="clear" w:color="auto" w:fill="FFFFFF"/>
                <w:lang w:val="uk-UA"/>
              </w:rPr>
              <w:t>забезпечує розроблення та реалізацію державних програм розвитку бібліотечної справи;</w:t>
            </w:r>
          </w:p>
          <w:p w14:paraId="45B8E936" w14:textId="77777777" w:rsidR="002649BD" w:rsidRPr="00D83683" w:rsidRDefault="002649BD" w:rsidP="00FE7CFD">
            <w:pPr>
              <w:jc w:val="center"/>
              <w:rPr>
                <w:b/>
                <w:lang w:val="uk-UA"/>
              </w:rPr>
            </w:pPr>
            <w:r w:rsidRPr="00D83683">
              <w:rPr>
                <w:b/>
                <w:bCs/>
                <w:shd w:val="clear" w:color="auto" w:fill="FFFFFF"/>
                <w:lang w:val="uk-UA"/>
              </w:rPr>
              <w:t>сприяє створенню інформаційних мереж на основі єдиних правил обробки документів і обміну даних;</w:t>
            </w:r>
          </w:p>
        </w:tc>
      </w:tr>
      <w:tr w:rsidR="002649BD" w:rsidRPr="00D83683" w14:paraId="04A4D021" w14:textId="77777777" w:rsidTr="00FE7CFD">
        <w:tc>
          <w:tcPr>
            <w:tcW w:w="7392" w:type="dxa"/>
            <w:shd w:val="clear" w:color="auto" w:fill="auto"/>
          </w:tcPr>
          <w:p w14:paraId="290F887C" w14:textId="77777777" w:rsidR="002649BD" w:rsidRPr="00D83683" w:rsidRDefault="002649BD" w:rsidP="00FE7CFD">
            <w:pPr>
              <w:shd w:val="clear" w:color="auto" w:fill="FFFFFF"/>
              <w:spacing w:after="150"/>
              <w:ind w:firstLine="450"/>
              <w:rPr>
                <w:szCs w:val="28"/>
                <w:lang w:val="uk-UA" w:eastAsia="ru-RU"/>
              </w:rPr>
            </w:pPr>
            <w:r w:rsidRPr="00D83683">
              <w:rPr>
                <w:b/>
                <w:bCs/>
                <w:szCs w:val="28"/>
                <w:lang w:val="uk-UA" w:eastAsia="ru-RU"/>
              </w:rPr>
              <w:t>Стаття 6.</w:t>
            </w:r>
            <w:r w:rsidRPr="00D83683">
              <w:rPr>
                <w:szCs w:val="28"/>
                <w:lang w:val="uk-UA" w:eastAsia="ru-RU"/>
              </w:rPr>
              <w:t> Види бібліотек</w:t>
            </w:r>
          </w:p>
          <w:p w14:paraId="53F3B8FD" w14:textId="77777777" w:rsidR="002649BD" w:rsidRPr="00D83683" w:rsidRDefault="002649BD" w:rsidP="00FE7CFD">
            <w:pPr>
              <w:shd w:val="clear" w:color="auto" w:fill="FFFFFF"/>
              <w:spacing w:after="150"/>
              <w:ind w:firstLine="450"/>
              <w:rPr>
                <w:szCs w:val="28"/>
                <w:lang w:val="uk-UA" w:eastAsia="ru-RU"/>
              </w:rPr>
            </w:pPr>
            <w:bookmarkStart w:id="4" w:name="n50"/>
            <w:bookmarkStart w:id="5" w:name="n58"/>
            <w:bookmarkStart w:id="6" w:name="n62"/>
            <w:bookmarkEnd w:id="4"/>
            <w:bookmarkEnd w:id="5"/>
            <w:bookmarkEnd w:id="6"/>
            <w:r w:rsidRPr="00D83683">
              <w:rPr>
                <w:szCs w:val="28"/>
                <w:lang w:val="uk-UA" w:eastAsia="ru-RU"/>
              </w:rPr>
              <w:t>(…)</w:t>
            </w:r>
          </w:p>
          <w:p w14:paraId="480CA7BD" w14:textId="77777777" w:rsidR="002649BD" w:rsidRPr="00D83683" w:rsidRDefault="002649BD" w:rsidP="00FE7CFD">
            <w:pPr>
              <w:shd w:val="clear" w:color="auto" w:fill="FFFFFF"/>
              <w:spacing w:after="150"/>
              <w:ind w:firstLine="450"/>
              <w:rPr>
                <w:szCs w:val="28"/>
                <w:lang w:val="uk-UA" w:eastAsia="ru-RU"/>
              </w:rPr>
            </w:pPr>
            <w:r w:rsidRPr="00D83683">
              <w:rPr>
                <w:szCs w:val="28"/>
                <w:lang w:val="uk-UA" w:eastAsia="ru-RU"/>
              </w:rPr>
              <w:t>За призначенням бібліотеки поділяються на:</w:t>
            </w:r>
          </w:p>
          <w:p w14:paraId="288BD1BB" w14:textId="77777777" w:rsidR="002649BD" w:rsidRPr="00D83683" w:rsidRDefault="002649BD" w:rsidP="00FE7CFD">
            <w:pPr>
              <w:shd w:val="clear" w:color="auto" w:fill="FFFFFF"/>
              <w:spacing w:after="150"/>
              <w:ind w:firstLine="450"/>
              <w:rPr>
                <w:szCs w:val="28"/>
                <w:lang w:val="uk-UA" w:eastAsia="ru-RU"/>
              </w:rPr>
            </w:pPr>
            <w:bookmarkStart w:id="7" w:name="n63"/>
            <w:bookmarkStart w:id="8" w:name="n64"/>
            <w:bookmarkEnd w:id="7"/>
            <w:bookmarkEnd w:id="8"/>
            <w:r w:rsidRPr="00D83683">
              <w:rPr>
                <w:szCs w:val="28"/>
                <w:lang w:val="uk-UA" w:eastAsia="ru-RU"/>
              </w:rPr>
              <w:t>(…)</w:t>
            </w:r>
          </w:p>
          <w:p w14:paraId="16F9C522" w14:textId="77777777" w:rsidR="002649BD" w:rsidRPr="00D83683" w:rsidRDefault="002649BD" w:rsidP="00FE7CFD">
            <w:pPr>
              <w:jc w:val="center"/>
              <w:rPr>
                <w:b/>
                <w:lang w:val="uk-UA"/>
              </w:rPr>
            </w:pPr>
            <w:r w:rsidRPr="00D83683">
              <w:rPr>
                <w:szCs w:val="28"/>
                <w:lang w:val="uk-UA" w:eastAsia="ru-RU"/>
              </w:rPr>
              <w:lastRenderedPageBreak/>
              <w:t>спеціальні (академій наук, науково-дослідних установ, навчальних закладів, підприємств, установ, організацій).</w:t>
            </w:r>
          </w:p>
        </w:tc>
        <w:tc>
          <w:tcPr>
            <w:tcW w:w="7393" w:type="dxa"/>
            <w:shd w:val="clear" w:color="auto" w:fill="auto"/>
          </w:tcPr>
          <w:p w14:paraId="070C66CC" w14:textId="77777777" w:rsidR="002649BD" w:rsidRPr="00D83683" w:rsidRDefault="002649BD" w:rsidP="00597E80">
            <w:pPr>
              <w:shd w:val="clear" w:color="auto" w:fill="FFFFFF"/>
              <w:spacing w:after="150"/>
              <w:ind w:firstLine="450"/>
              <w:rPr>
                <w:szCs w:val="28"/>
                <w:lang w:val="uk-UA" w:eastAsia="ru-RU"/>
              </w:rPr>
            </w:pPr>
            <w:r w:rsidRPr="00D83683">
              <w:rPr>
                <w:b/>
                <w:bCs/>
                <w:szCs w:val="28"/>
                <w:lang w:val="uk-UA" w:eastAsia="ru-RU"/>
              </w:rPr>
              <w:lastRenderedPageBreak/>
              <w:t>Стаття 6.</w:t>
            </w:r>
            <w:r w:rsidRPr="00D83683">
              <w:rPr>
                <w:szCs w:val="28"/>
                <w:lang w:val="uk-UA" w:eastAsia="ru-RU"/>
              </w:rPr>
              <w:t> Види бібліотек</w:t>
            </w:r>
          </w:p>
          <w:p w14:paraId="01D0517E" w14:textId="77777777" w:rsidR="002649BD" w:rsidRPr="00D83683" w:rsidRDefault="002649BD" w:rsidP="00597E80">
            <w:pPr>
              <w:shd w:val="clear" w:color="auto" w:fill="FFFFFF"/>
              <w:spacing w:after="150"/>
              <w:ind w:firstLine="450"/>
              <w:rPr>
                <w:szCs w:val="28"/>
                <w:lang w:val="uk-UA" w:eastAsia="ru-RU"/>
              </w:rPr>
            </w:pPr>
            <w:r w:rsidRPr="00D83683">
              <w:rPr>
                <w:szCs w:val="28"/>
                <w:lang w:val="uk-UA" w:eastAsia="ru-RU"/>
              </w:rPr>
              <w:t>(…)</w:t>
            </w:r>
          </w:p>
          <w:p w14:paraId="2FD2F6C9" w14:textId="77777777" w:rsidR="002649BD" w:rsidRPr="00D83683" w:rsidRDefault="002649BD" w:rsidP="00597E80">
            <w:pPr>
              <w:shd w:val="clear" w:color="auto" w:fill="FFFFFF"/>
              <w:spacing w:after="150"/>
              <w:ind w:firstLine="450"/>
              <w:rPr>
                <w:szCs w:val="28"/>
                <w:lang w:val="uk-UA" w:eastAsia="ru-RU"/>
              </w:rPr>
            </w:pPr>
            <w:r w:rsidRPr="00D83683">
              <w:rPr>
                <w:szCs w:val="28"/>
                <w:lang w:val="uk-UA" w:eastAsia="ru-RU"/>
              </w:rPr>
              <w:t>За призначенням бібліотеки поділяються на:</w:t>
            </w:r>
          </w:p>
          <w:p w14:paraId="4B5256B6" w14:textId="77777777" w:rsidR="002649BD" w:rsidRPr="00D83683" w:rsidRDefault="002649BD" w:rsidP="00597E80">
            <w:pPr>
              <w:shd w:val="clear" w:color="auto" w:fill="FFFFFF"/>
              <w:spacing w:after="150"/>
              <w:ind w:firstLine="450"/>
              <w:rPr>
                <w:szCs w:val="28"/>
                <w:lang w:val="uk-UA" w:eastAsia="ru-RU"/>
              </w:rPr>
            </w:pPr>
            <w:r w:rsidRPr="00D83683">
              <w:rPr>
                <w:szCs w:val="28"/>
                <w:lang w:val="uk-UA" w:eastAsia="ru-RU"/>
              </w:rPr>
              <w:t>(…)</w:t>
            </w:r>
          </w:p>
          <w:p w14:paraId="30D55EDB" w14:textId="77777777" w:rsidR="002649BD" w:rsidRPr="00D83683" w:rsidRDefault="002649BD" w:rsidP="00597E80">
            <w:pPr>
              <w:rPr>
                <w:b/>
                <w:lang w:val="uk-UA"/>
              </w:rPr>
            </w:pPr>
            <w:bookmarkStart w:id="9" w:name="_Hlk70690183"/>
            <w:r w:rsidRPr="00D83683">
              <w:rPr>
                <w:szCs w:val="28"/>
                <w:lang w:val="uk-UA" w:eastAsia="ru-RU"/>
              </w:rPr>
              <w:lastRenderedPageBreak/>
              <w:t xml:space="preserve">спеціальні (академій наук, науково-дослідних установ, навчальних закладів, підприємств, установ, організацій, </w:t>
            </w:r>
            <w:r w:rsidRPr="00D83683">
              <w:rPr>
                <w:b/>
                <w:bCs/>
                <w:szCs w:val="28"/>
                <w:lang w:val="uk-UA" w:eastAsia="ru-RU"/>
              </w:rPr>
              <w:t>військових частин</w:t>
            </w:r>
            <w:r w:rsidRPr="00D83683">
              <w:rPr>
                <w:szCs w:val="28"/>
                <w:lang w:val="uk-UA" w:eastAsia="ru-RU"/>
              </w:rPr>
              <w:t>).</w:t>
            </w:r>
            <w:bookmarkEnd w:id="9"/>
          </w:p>
        </w:tc>
      </w:tr>
      <w:tr w:rsidR="002649BD" w:rsidRPr="00D83683" w14:paraId="72AB4315" w14:textId="77777777" w:rsidTr="00FE7CFD">
        <w:tc>
          <w:tcPr>
            <w:tcW w:w="7392" w:type="dxa"/>
            <w:shd w:val="clear" w:color="auto" w:fill="auto"/>
          </w:tcPr>
          <w:p w14:paraId="41D129ED" w14:textId="77777777" w:rsidR="002649BD" w:rsidRPr="00D83683" w:rsidRDefault="002649BD" w:rsidP="00FE7CFD">
            <w:pPr>
              <w:pStyle w:val="rvps2"/>
              <w:shd w:val="clear" w:color="auto" w:fill="FFFFFF"/>
              <w:spacing w:before="0" w:beforeAutospacing="0" w:after="150" w:afterAutospacing="0"/>
              <w:ind w:firstLine="450"/>
              <w:jc w:val="both"/>
              <w:rPr>
                <w:sz w:val="28"/>
                <w:szCs w:val="28"/>
                <w:lang w:val="uk-UA"/>
              </w:rPr>
            </w:pPr>
            <w:r w:rsidRPr="00D83683">
              <w:rPr>
                <w:rStyle w:val="rvts9"/>
                <w:b/>
                <w:bCs/>
                <w:sz w:val="28"/>
                <w:szCs w:val="28"/>
                <w:lang w:val="uk-UA"/>
              </w:rPr>
              <w:lastRenderedPageBreak/>
              <w:t>Стаття 14.</w:t>
            </w:r>
            <w:r w:rsidRPr="00D83683">
              <w:rPr>
                <w:sz w:val="28"/>
                <w:szCs w:val="28"/>
                <w:lang w:val="uk-UA"/>
              </w:rPr>
              <w:t> Реорганізація та приватизація бібліотек</w:t>
            </w:r>
          </w:p>
          <w:p w14:paraId="10423BD2" w14:textId="77777777" w:rsidR="002649BD" w:rsidRPr="00D83683" w:rsidRDefault="002649BD" w:rsidP="00FE7CFD">
            <w:pPr>
              <w:pStyle w:val="rvps2"/>
              <w:shd w:val="clear" w:color="auto" w:fill="FFFFFF"/>
              <w:spacing w:before="0" w:beforeAutospacing="0" w:after="150" w:afterAutospacing="0"/>
              <w:ind w:firstLine="450"/>
              <w:jc w:val="both"/>
              <w:rPr>
                <w:sz w:val="28"/>
                <w:szCs w:val="28"/>
                <w:lang w:val="uk-UA"/>
              </w:rPr>
            </w:pPr>
            <w:bookmarkStart w:id="10" w:name="n106"/>
            <w:bookmarkEnd w:id="10"/>
            <w:r w:rsidRPr="00D83683">
              <w:rPr>
                <w:sz w:val="28"/>
                <w:szCs w:val="28"/>
                <w:lang w:val="uk-UA"/>
              </w:rPr>
              <w:t>(…)</w:t>
            </w:r>
          </w:p>
          <w:p w14:paraId="57FDAF25" w14:textId="77777777" w:rsidR="002649BD" w:rsidRPr="00D83683" w:rsidRDefault="002649BD" w:rsidP="00FE7CFD">
            <w:pPr>
              <w:pStyle w:val="rvps2"/>
              <w:shd w:val="clear" w:color="auto" w:fill="FFFFFF"/>
              <w:spacing w:before="0" w:beforeAutospacing="0" w:after="150" w:afterAutospacing="0"/>
              <w:ind w:firstLine="450"/>
              <w:jc w:val="both"/>
              <w:rPr>
                <w:sz w:val="28"/>
                <w:szCs w:val="28"/>
                <w:lang w:val="uk-UA"/>
              </w:rPr>
            </w:pPr>
            <w:bookmarkStart w:id="11" w:name="n108"/>
            <w:bookmarkEnd w:id="11"/>
            <w:r w:rsidRPr="00D83683">
              <w:rPr>
                <w:sz w:val="28"/>
                <w:szCs w:val="28"/>
                <w:lang w:val="uk-UA"/>
              </w:rPr>
              <w:t>У разі приватизації будівель, споруд, приміщень, в яких розміщені бібліотеки, що є у державній або комунальній власності, та відмови нового власника надавати в користування займані бібліотеками будівлі, споруди, приміщення органи, що приймають рішення про приватизацію цих будівель, споруд, приміщень, забезпечують бібліотеки будівлями, спорудами, приміщеннями, збудованими за спеціальними проектами, або іншими упорядкованими приміщеннями, що відповідають умовам обслуговування користувачів бібліотек і зберігання бібліотечних фондів.</w:t>
            </w:r>
          </w:p>
          <w:p w14:paraId="3A34FFB3" w14:textId="77777777" w:rsidR="002649BD" w:rsidRPr="00D83683" w:rsidRDefault="002649BD" w:rsidP="00FE7CFD">
            <w:pPr>
              <w:jc w:val="center"/>
              <w:rPr>
                <w:b/>
                <w:lang w:val="uk-UA"/>
              </w:rPr>
            </w:pPr>
          </w:p>
        </w:tc>
        <w:tc>
          <w:tcPr>
            <w:tcW w:w="7393" w:type="dxa"/>
            <w:shd w:val="clear" w:color="auto" w:fill="auto"/>
          </w:tcPr>
          <w:p w14:paraId="1E424707" w14:textId="77777777" w:rsidR="002649BD" w:rsidRPr="00D83683" w:rsidRDefault="002649BD" w:rsidP="00597E80">
            <w:pPr>
              <w:pStyle w:val="rvps2"/>
              <w:shd w:val="clear" w:color="auto" w:fill="FFFFFF"/>
              <w:spacing w:before="0" w:beforeAutospacing="0" w:after="150" w:afterAutospacing="0"/>
              <w:ind w:firstLine="450"/>
              <w:jc w:val="both"/>
              <w:rPr>
                <w:sz w:val="28"/>
                <w:szCs w:val="28"/>
                <w:lang w:val="uk-UA"/>
              </w:rPr>
            </w:pPr>
            <w:r w:rsidRPr="00D83683">
              <w:rPr>
                <w:rStyle w:val="rvts9"/>
                <w:b/>
                <w:bCs/>
                <w:sz w:val="28"/>
                <w:szCs w:val="28"/>
                <w:lang w:val="uk-UA"/>
              </w:rPr>
              <w:t>Стаття 14.</w:t>
            </w:r>
            <w:r w:rsidRPr="00D83683">
              <w:rPr>
                <w:sz w:val="28"/>
                <w:szCs w:val="28"/>
                <w:lang w:val="uk-UA"/>
              </w:rPr>
              <w:t> Реорганізація та приватизація бібліотек</w:t>
            </w:r>
          </w:p>
          <w:p w14:paraId="6FAB9894" w14:textId="77777777" w:rsidR="002649BD" w:rsidRPr="00D83683" w:rsidRDefault="002649BD" w:rsidP="00597E80">
            <w:pPr>
              <w:pStyle w:val="rvps2"/>
              <w:shd w:val="clear" w:color="auto" w:fill="FFFFFF"/>
              <w:spacing w:before="0" w:beforeAutospacing="0" w:after="150" w:afterAutospacing="0"/>
              <w:ind w:firstLine="450"/>
              <w:jc w:val="both"/>
              <w:rPr>
                <w:sz w:val="28"/>
                <w:szCs w:val="28"/>
                <w:lang w:val="uk-UA"/>
              </w:rPr>
            </w:pPr>
            <w:r w:rsidRPr="00D83683">
              <w:rPr>
                <w:sz w:val="28"/>
                <w:szCs w:val="28"/>
                <w:lang w:val="uk-UA"/>
              </w:rPr>
              <w:t>(…)</w:t>
            </w:r>
          </w:p>
          <w:p w14:paraId="25095915" w14:textId="77777777" w:rsidR="002649BD" w:rsidRPr="00D83683" w:rsidRDefault="002649BD" w:rsidP="00597E80">
            <w:pPr>
              <w:rPr>
                <w:b/>
                <w:lang w:val="uk-UA"/>
              </w:rPr>
            </w:pPr>
            <w:r w:rsidRPr="00D83683">
              <w:rPr>
                <w:szCs w:val="28"/>
                <w:lang w:val="uk-UA"/>
              </w:rPr>
              <w:t xml:space="preserve">У разі приватизації будівель, споруд, приміщень, в яких розміщені бібліотеки, що є у державній або комунальній власності, та відмови нового власника надавати в користування займані бібліотеками будівлі, споруди, приміщення органи, що приймають рішення про приватизацію цих будівель, споруд, приміщень </w:t>
            </w:r>
            <w:r w:rsidRPr="00D83683">
              <w:rPr>
                <w:b/>
                <w:bCs/>
                <w:szCs w:val="28"/>
                <w:lang w:val="uk-UA"/>
              </w:rPr>
              <w:t>в обов’язковому порядку по завершенню процедур приватизації забезпечують</w:t>
            </w:r>
            <w:r w:rsidRPr="00D83683">
              <w:rPr>
                <w:szCs w:val="28"/>
                <w:lang w:val="uk-UA"/>
              </w:rPr>
              <w:t xml:space="preserve"> бібліотеки будівлями, спорудами, приміщеннями, збудованими за спеціальними проектами, або іншими упорядкованими приміщеннями, що відповідають умовам обслуговування користувачів бібліотек і зберігання бібліотечних фондів</w:t>
            </w:r>
            <w:r w:rsidRPr="00D83683">
              <w:rPr>
                <w:b/>
                <w:bCs/>
                <w:szCs w:val="28"/>
                <w:lang w:val="uk-UA"/>
              </w:rPr>
              <w:t>.</w:t>
            </w:r>
          </w:p>
        </w:tc>
      </w:tr>
    </w:tbl>
    <w:p w14:paraId="2F396F45" w14:textId="77777777" w:rsidR="004C2A7B" w:rsidRPr="00D83683" w:rsidRDefault="004C2A7B" w:rsidP="00016B4E">
      <w:pPr>
        <w:rPr>
          <w:b/>
          <w:lang w:val="uk-UA"/>
        </w:rPr>
      </w:pPr>
      <w:bookmarkStart w:id="12" w:name="n166"/>
      <w:bookmarkStart w:id="13" w:name="n3"/>
      <w:bookmarkEnd w:id="12"/>
      <w:bookmarkEnd w:id="13"/>
    </w:p>
    <w:p w14:paraId="496E809C" w14:textId="77777777" w:rsidR="004C2A7B" w:rsidRPr="00D83683" w:rsidRDefault="004C2A7B" w:rsidP="00016B4E">
      <w:pPr>
        <w:rPr>
          <w:b/>
          <w:lang w:val="uk-UA"/>
        </w:rPr>
      </w:pPr>
    </w:p>
    <w:p w14:paraId="2F48B2A5" w14:textId="77777777" w:rsidR="009C02E5" w:rsidRPr="00D83683" w:rsidRDefault="001D7788" w:rsidP="00676165">
      <w:pPr>
        <w:rPr>
          <w:b/>
          <w:lang w:val="uk-UA"/>
        </w:rPr>
      </w:pPr>
      <w:r w:rsidRPr="00D83683">
        <w:rPr>
          <w:b/>
          <w:lang w:val="uk-UA"/>
        </w:rPr>
        <w:t>Народний депутат</w:t>
      </w:r>
      <w:r w:rsidR="00676165" w:rsidRPr="00D83683">
        <w:rPr>
          <w:b/>
          <w:lang w:val="uk-UA"/>
        </w:rPr>
        <w:tab/>
      </w:r>
      <w:r w:rsidR="00676165" w:rsidRPr="00D83683">
        <w:rPr>
          <w:b/>
          <w:lang w:val="uk-UA"/>
        </w:rPr>
        <w:tab/>
      </w:r>
      <w:r w:rsidR="00676165" w:rsidRPr="00D83683">
        <w:rPr>
          <w:b/>
          <w:lang w:val="uk-UA"/>
        </w:rPr>
        <w:tab/>
      </w:r>
      <w:r w:rsidR="00676165" w:rsidRPr="00D83683">
        <w:rPr>
          <w:b/>
          <w:lang w:val="uk-UA"/>
        </w:rPr>
        <w:tab/>
      </w:r>
      <w:r w:rsidR="00676165" w:rsidRPr="00D83683">
        <w:rPr>
          <w:b/>
          <w:lang w:val="uk-UA"/>
        </w:rPr>
        <w:tab/>
        <w:t>А.Л. Деркач</w:t>
      </w:r>
    </w:p>
    <w:sectPr w:rsidR="009C02E5" w:rsidRPr="00D83683" w:rsidSect="002649BD">
      <w:footerReference w:type="even" r:id="rId10"/>
      <w:footerReference w:type="default" r:id="rId11"/>
      <w:pgSz w:w="16838" w:h="11906" w:orient="landscape"/>
      <w:pgMar w:top="851" w:right="851" w:bottom="851"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0CE76" w14:textId="77777777" w:rsidR="00CB075C" w:rsidRDefault="00CB075C" w:rsidP="00DB1C65">
      <w:r>
        <w:separator/>
      </w:r>
    </w:p>
  </w:endnote>
  <w:endnote w:type="continuationSeparator" w:id="0">
    <w:p w14:paraId="7836EDD1" w14:textId="77777777" w:rsidR="00CB075C" w:rsidRDefault="00CB075C" w:rsidP="00DB1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Arial"/>
    <w:charset w:val="00"/>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950B9" w14:textId="77777777" w:rsidR="00DB1C65" w:rsidRDefault="00DB1C65" w:rsidP="0088591C">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93AA1ED" w14:textId="77777777" w:rsidR="00DB1C65" w:rsidRDefault="00DB1C6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238EF" w14:textId="6A0BB1B1" w:rsidR="00DB1C65" w:rsidRDefault="00DB1C65" w:rsidP="0088591C">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C9341E">
      <w:rPr>
        <w:rStyle w:val="a7"/>
        <w:noProof/>
      </w:rPr>
      <w:t>1</w:t>
    </w:r>
    <w:r>
      <w:rPr>
        <w:rStyle w:val="a7"/>
      </w:rPr>
      <w:fldChar w:fldCharType="end"/>
    </w:r>
  </w:p>
  <w:p w14:paraId="651F17F1" w14:textId="77777777" w:rsidR="00DB1C65" w:rsidRDefault="00DB1C6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55863C" w14:textId="77777777" w:rsidR="00CB075C" w:rsidRDefault="00CB075C" w:rsidP="00DB1C65">
      <w:r>
        <w:separator/>
      </w:r>
    </w:p>
  </w:footnote>
  <w:footnote w:type="continuationSeparator" w:id="0">
    <w:p w14:paraId="51AECDF6" w14:textId="77777777" w:rsidR="00CB075C" w:rsidRDefault="00CB075C" w:rsidP="00DB1C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4A0"/>
    <w:rsid w:val="00001526"/>
    <w:rsid w:val="00013FE3"/>
    <w:rsid w:val="0001474F"/>
    <w:rsid w:val="00016B4E"/>
    <w:rsid w:val="00020A3C"/>
    <w:rsid w:val="000219A2"/>
    <w:rsid w:val="00022471"/>
    <w:rsid w:val="00023C66"/>
    <w:rsid w:val="00026B98"/>
    <w:rsid w:val="0003186B"/>
    <w:rsid w:val="000324BB"/>
    <w:rsid w:val="00032EFF"/>
    <w:rsid w:val="0003603C"/>
    <w:rsid w:val="0003622B"/>
    <w:rsid w:val="000379D3"/>
    <w:rsid w:val="00046675"/>
    <w:rsid w:val="00051153"/>
    <w:rsid w:val="000625FF"/>
    <w:rsid w:val="00067F63"/>
    <w:rsid w:val="00074315"/>
    <w:rsid w:val="000767AB"/>
    <w:rsid w:val="000801EE"/>
    <w:rsid w:val="000822AC"/>
    <w:rsid w:val="00090F81"/>
    <w:rsid w:val="000969B1"/>
    <w:rsid w:val="000A31AF"/>
    <w:rsid w:val="000A7533"/>
    <w:rsid w:val="000B0DCB"/>
    <w:rsid w:val="000B1284"/>
    <w:rsid w:val="000B34E5"/>
    <w:rsid w:val="000C18B6"/>
    <w:rsid w:val="000C2A23"/>
    <w:rsid w:val="000E343B"/>
    <w:rsid w:val="000E41D6"/>
    <w:rsid w:val="000E7994"/>
    <w:rsid w:val="000F03CC"/>
    <w:rsid w:val="000F053A"/>
    <w:rsid w:val="000F580C"/>
    <w:rsid w:val="00104898"/>
    <w:rsid w:val="00104BFA"/>
    <w:rsid w:val="001103F3"/>
    <w:rsid w:val="001134EF"/>
    <w:rsid w:val="001158E3"/>
    <w:rsid w:val="00120541"/>
    <w:rsid w:val="00122D29"/>
    <w:rsid w:val="0012778D"/>
    <w:rsid w:val="00132731"/>
    <w:rsid w:val="0013362F"/>
    <w:rsid w:val="00136BAC"/>
    <w:rsid w:val="00144966"/>
    <w:rsid w:val="0014724E"/>
    <w:rsid w:val="0015286C"/>
    <w:rsid w:val="00154473"/>
    <w:rsid w:val="00173931"/>
    <w:rsid w:val="00174E64"/>
    <w:rsid w:val="00174F75"/>
    <w:rsid w:val="00176FF7"/>
    <w:rsid w:val="00177718"/>
    <w:rsid w:val="00191747"/>
    <w:rsid w:val="00193FAA"/>
    <w:rsid w:val="0019426B"/>
    <w:rsid w:val="0019536D"/>
    <w:rsid w:val="0019594E"/>
    <w:rsid w:val="001C03BA"/>
    <w:rsid w:val="001C178B"/>
    <w:rsid w:val="001C303A"/>
    <w:rsid w:val="001D0186"/>
    <w:rsid w:val="001D1C30"/>
    <w:rsid w:val="001D4E20"/>
    <w:rsid w:val="001D5D6E"/>
    <w:rsid w:val="001D7788"/>
    <w:rsid w:val="00201166"/>
    <w:rsid w:val="00203105"/>
    <w:rsid w:val="0021094E"/>
    <w:rsid w:val="00211629"/>
    <w:rsid w:val="002153D1"/>
    <w:rsid w:val="00224737"/>
    <w:rsid w:val="002322F8"/>
    <w:rsid w:val="00241B7A"/>
    <w:rsid w:val="00247AED"/>
    <w:rsid w:val="00252A09"/>
    <w:rsid w:val="00255131"/>
    <w:rsid w:val="002558C7"/>
    <w:rsid w:val="0025645C"/>
    <w:rsid w:val="002649BD"/>
    <w:rsid w:val="00265DB8"/>
    <w:rsid w:val="002745CE"/>
    <w:rsid w:val="00293C7C"/>
    <w:rsid w:val="00293CC8"/>
    <w:rsid w:val="002A016A"/>
    <w:rsid w:val="002A5079"/>
    <w:rsid w:val="002A5BE1"/>
    <w:rsid w:val="002A5E7D"/>
    <w:rsid w:val="002B1C25"/>
    <w:rsid w:val="002C0035"/>
    <w:rsid w:val="002C1242"/>
    <w:rsid w:val="002D1399"/>
    <w:rsid w:val="002D5994"/>
    <w:rsid w:val="002E2C5C"/>
    <w:rsid w:val="002E5076"/>
    <w:rsid w:val="002E74EF"/>
    <w:rsid w:val="002F0F38"/>
    <w:rsid w:val="002F1F36"/>
    <w:rsid w:val="002F6872"/>
    <w:rsid w:val="00301C6D"/>
    <w:rsid w:val="0030213F"/>
    <w:rsid w:val="00304E56"/>
    <w:rsid w:val="00310087"/>
    <w:rsid w:val="00315045"/>
    <w:rsid w:val="003206E3"/>
    <w:rsid w:val="0032216E"/>
    <w:rsid w:val="00323571"/>
    <w:rsid w:val="0033089B"/>
    <w:rsid w:val="00331C76"/>
    <w:rsid w:val="00332547"/>
    <w:rsid w:val="0034323F"/>
    <w:rsid w:val="00345EB7"/>
    <w:rsid w:val="003463DC"/>
    <w:rsid w:val="00347712"/>
    <w:rsid w:val="00350AAF"/>
    <w:rsid w:val="0036066E"/>
    <w:rsid w:val="00360B50"/>
    <w:rsid w:val="00361C83"/>
    <w:rsid w:val="00362634"/>
    <w:rsid w:val="00364EFF"/>
    <w:rsid w:val="003921EA"/>
    <w:rsid w:val="00393B89"/>
    <w:rsid w:val="00394D20"/>
    <w:rsid w:val="003956EB"/>
    <w:rsid w:val="003A4987"/>
    <w:rsid w:val="003A69FB"/>
    <w:rsid w:val="003B1BB8"/>
    <w:rsid w:val="003B3146"/>
    <w:rsid w:val="003B4028"/>
    <w:rsid w:val="003C4179"/>
    <w:rsid w:val="003C6089"/>
    <w:rsid w:val="003C7E82"/>
    <w:rsid w:val="003D008B"/>
    <w:rsid w:val="003D1FE3"/>
    <w:rsid w:val="003D5FF9"/>
    <w:rsid w:val="003D7295"/>
    <w:rsid w:val="003E1930"/>
    <w:rsid w:val="003E1A2E"/>
    <w:rsid w:val="003E41E1"/>
    <w:rsid w:val="003E752C"/>
    <w:rsid w:val="003E76AA"/>
    <w:rsid w:val="003F1B40"/>
    <w:rsid w:val="003F5A55"/>
    <w:rsid w:val="003F65FF"/>
    <w:rsid w:val="00400C31"/>
    <w:rsid w:val="00406946"/>
    <w:rsid w:val="00406F5A"/>
    <w:rsid w:val="00407113"/>
    <w:rsid w:val="00413125"/>
    <w:rsid w:val="00415250"/>
    <w:rsid w:val="0042018B"/>
    <w:rsid w:val="004211A3"/>
    <w:rsid w:val="00421EC8"/>
    <w:rsid w:val="00422181"/>
    <w:rsid w:val="00422872"/>
    <w:rsid w:val="00424B7D"/>
    <w:rsid w:val="00431B4F"/>
    <w:rsid w:val="00431B9B"/>
    <w:rsid w:val="004321CA"/>
    <w:rsid w:val="004327E2"/>
    <w:rsid w:val="0043364B"/>
    <w:rsid w:val="00443A96"/>
    <w:rsid w:val="00453D13"/>
    <w:rsid w:val="004570EC"/>
    <w:rsid w:val="004613AC"/>
    <w:rsid w:val="00464AAD"/>
    <w:rsid w:val="0046518D"/>
    <w:rsid w:val="004656BB"/>
    <w:rsid w:val="00470B28"/>
    <w:rsid w:val="00471D35"/>
    <w:rsid w:val="00472552"/>
    <w:rsid w:val="00480806"/>
    <w:rsid w:val="00480A59"/>
    <w:rsid w:val="00480C45"/>
    <w:rsid w:val="00480D24"/>
    <w:rsid w:val="00487739"/>
    <w:rsid w:val="00492516"/>
    <w:rsid w:val="00492837"/>
    <w:rsid w:val="00493DB6"/>
    <w:rsid w:val="00493E4F"/>
    <w:rsid w:val="004A1C92"/>
    <w:rsid w:val="004A2571"/>
    <w:rsid w:val="004A48E2"/>
    <w:rsid w:val="004A51A7"/>
    <w:rsid w:val="004A6625"/>
    <w:rsid w:val="004C10DB"/>
    <w:rsid w:val="004C2A7B"/>
    <w:rsid w:val="004C5CF8"/>
    <w:rsid w:val="004C609D"/>
    <w:rsid w:val="004D2E71"/>
    <w:rsid w:val="004D3B07"/>
    <w:rsid w:val="004D415F"/>
    <w:rsid w:val="004D4530"/>
    <w:rsid w:val="004D5138"/>
    <w:rsid w:val="004D6144"/>
    <w:rsid w:val="004E0E3E"/>
    <w:rsid w:val="004E5C9B"/>
    <w:rsid w:val="004F512D"/>
    <w:rsid w:val="004F76D6"/>
    <w:rsid w:val="005007CE"/>
    <w:rsid w:val="00500D11"/>
    <w:rsid w:val="005024C5"/>
    <w:rsid w:val="00507C3C"/>
    <w:rsid w:val="005118E2"/>
    <w:rsid w:val="00517918"/>
    <w:rsid w:val="005202FA"/>
    <w:rsid w:val="00522ADB"/>
    <w:rsid w:val="00524CD6"/>
    <w:rsid w:val="00525514"/>
    <w:rsid w:val="005256E6"/>
    <w:rsid w:val="00530A5B"/>
    <w:rsid w:val="005336C3"/>
    <w:rsid w:val="00546043"/>
    <w:rsid w:val="005515CC"/>
    <w:rsid w:val="0055270F"/>
    <w:rsid w:val="00556C55"/>
    <w:rsid w:val="00557DB5"/>
    <w:rsid w:val="00576755"/>
    <w:rsid w:val="005767F7"/>
    <w:rsid w:val="00582F48"/>
    <w:rsid w:val="005830BC"/>
    <w:rsid w:val="005842BD"/>
    <w:rsid w:val="005937A8"/>
    <w:rsid w:val="00597E80"/>
    <w:rsid w:val="005A0318"/>
    <w:rsid w:val="005A5201"/>
    <w:rsid w:val="005C532E"/>
    <w:rsid w:val="005D0ED8"/>
    <w:rsid w:val="005D2D51"/>
    <w:rsid w:val="005D47B9"/>
    <w:rsid w:val="005D6426"/>
    <w:rsid w:val="005E2D9C"/>
    <w:rsid w:val="005E5403"/>
    <w:rsid w:val="005F3296"/>
    <w:rsid w:val="005F5F8F"/>
    <w:rsid w:val="006017B8"/>
    <w:rsid w:val="0060685D"/>
    <w:rsid w:val="00623EB5"/>
    <w:rsid w:val="00633BC1"/>
    <w:rsid w:val="006405A2"/>
    <w:rsid w:val="00641F02"/>
    <w:rsid w:val="00644FD0"/>
    <w:rsid w:val="0065131A"/>
    <w:rsid w:val="0065284A"/>
    <w:rsid w:val="00654F69"/>
    <w:rsid w:val="00660BB8"/>
    <w:rsid w:val="00663F16"/>
    <w:rsid w:val="00664C47"/>
    <w:rsid w:val="00671B3F"/>
    <w:rsid w:val="0067315A"/>
    <w:rsid w:val="00673895"/>
    <w:rsid w:val="00673C43"/>
    <w:rsid w:val="00675C2B"/>
    <w:rsid w:val="00675E23"/>
    <w:rsid w:val="00675F66"/>
    <w:rsid w:val="00676165"/>
    <w:rsid w:val="006837C8"/>
    <w:rsid w:val="006855B4"/>
    <w:rsid w:val="00690BF8"/>
    <w:rsid w:val="006926BE"/>
    <w:rsid w:val="0069677A"/>
    <w:rsid w:val="006A0C45"/>
    <w:rsid w:val="006A1E7A"/>
    <w:rsid w:val="006A2D10"/>
    <w:rsid w:val="006A2FA0"/>
    <w:rsid w:val="006A32F9"/>
    <w:rsid w:val="006A48CB"/>
    <w:rsid w:val="006B3C5E"/>
    <w:rsid w:val="006C24C0"/>
    <w:rsid w:val="006C355A"/>
    <w:rsid w:val="006D0ED4"/>
    <w:rsid w:val="006D25F8"/>
    <w:rsid w:val="006E28F4"/>
    <w:rsid w:val="006E68F0"/>
    <w:rsid w:val="006F2848"/>
    <w:rsid w:val="006F3116"/>
    <w:rsid w:val="006F61C5"/>
    <w:rsid w:val="00713856"/>
    <w:rsid w:val="00714D8D"/>
    <w:rsid w:val="00716E70"/>
    <w:rsid w:val="007205DA"/>
    <w:rsid w:val="00724CE4"/>
    <w:rsid w:val="007261EE"/>
    <w:rsid w:val="00731F7D"/>
    <w:rsid w:val="00732009"/>
    <w:rsid w:val="00742937"/>
    <w:rsid w:val="007445DC"/>
    <w:rsid w:val="0074798C"/>
    <w:rsid w:val="007511DA"/>
    <w:rsid w:val="00776A4E"/>
    <w:rsid w:val="00780B63"/>
    <w:rsid w:val="00782302"/>
    <w:rsid w:val="00783650"/>
    <w:rsid w:val="00792CF6"/>
    <w:rsid w:val="007942D3"/>
    <w:rsid w:val="00794E9B"/>
    <w:rsid w:val="007A10D2"/>
    <w:rsid w:val="007A3226"/>
    <w:rsid w:val="007A69E2"/>
    <w:rsid w:val="007B38E9"/>
    <w:rsid w:val="007C0296"/>
    <w:rsid w:val="007C18E3"/>
    <w:rsid w:val="007C7352"/>
    <w:rsid w:val="007D3E44"/>
    <w:rsid w:val="007D5A33"/>
    <w:rsid w:val="007D7FBB"/>
    <w:rsid w:val="007E3217"/>
    <w:rsid w:val="007E78CC"/>
    <w:rsid w:val="007E7D5D"/>
    <w:rsid w:val="007F0E3F"/>
    <w:rsid w:val="007F1CD2"/>
    <w:rsid w:val="007F3659"/>
    <w:rsid w:val="007F617C"/>
    <w:rsid w:val="007F7ED1"/>
    <w:rsid w:val="008027D5"/>
    <w:rsid w:val="00804EAC"/>
    <w:rsid w:val="00806832"/>
    <w:rsid w:val="0080721F"/>
    <w:rsid w:val="00812BE5"/>
    <w:rsid w:val="0081492C"/>
    <w:rsid w:val="0081796B"/>
    <w:rsid w:val="0082085C"/>
    <w:rsid w:val="008273B4"/>
    <w:rsid w:val="00833AA9"/>
    <w:rsid w:val="00843A15"/>
    <w:rsid w:val="00846500"/>
    <w:rsid w:val="0085493C"/>
    <w:rsid w:val="008626BD"/>
    <w:rsid w:val="008644AB"/>
    <w:rsid w:val="00870DDA"/>
    <w:rsid w:val="00872F7D"/>
    <w:rsid w:val="008764E2"/>
    <w:rsid w:val="0088591C"/>
    <w:rsid w:val="00892AAC"/>
    <w:rsid w:val="008A15EE"/>
    <w:rsid w:val="008A4F1B"/>
    <w:rsid w:val="008B130E"/>
    <w:rsid w:val="008B37CB"/>
    <w:rsid w:val="008C6A97"/>
    <w:rsid w:val="008D676A"/>
    <w:rsid w:val="008D6D4C"/>
    <w:rsid w:val="008D768C"/>
    <w:rsid w:val="008E4C7E"/>
    <w:rsid w:val="008E78F6"/>
    <w:rsid w:val="008F2BE6"/>
    <w:rsid w:val="008F4833"/>
    <w:rsid w:val="008F6203"/>
    <w:rsid w:val="008F737F"/>
    <w:rsid w:val="00905599"/>
    <w:rsid w:val="00912830"/>
    <w:rsid w:val="00912910"/>
    <w:rsid w:val="00915327"/>
    <w:rsid w:val="009167EF"/>
    <w:rsid w:val="00922C4E"/>
    <w:rsid w:val="009246B9"/>
    <w:rsid w:val="009265F5"/>
    <w:rsid w:val="00927418"/>
    <w:rsid w:val="00936A54"/>
    <w:rsid w:val="0094012B"/>
    <w:rsid w:val="00940C43"/>
    <w:rsid w:val="00942937"/>
    <w:rsid w:val="00946CFE"/>
    <w:rsid w:val="00953866"/>
    <w:rsid w:val="00954C3C"/>
    <w:rsid w:val="00955739"/>
    <w:rsid w:val="0095612C"/>
    <w:rsid w:val="009678C1"/>
    <w:rsid w:val="00984E37"/>
    <w:rsid w:val="009924AF"/>
    <w:rsid w:val="009941FE"/>
    <w:rsid w:val="009A1C58"/>
    <w:rsid w:val="009A1FEE"/>
    <w:rsid w:val="009A51B8"/>
    <w:rsid w:val="009A5AC4"/>
    <w:rsid w:val="009A7266"/>
    <w:rsid w:val="009A7E08"/>
    <w:rsid w:val="009B5396"/>
    <w:rsid w:val="009C02E5"/>
    <w:rsid w:val="009D02D3"/>
    <w:rsid w:val="009D371A"/>
    <w:rsid w:val="009D373B"/>
    <w:rsid w:val="009E0108"/>
    <w:rsid w:val="009E7050"/>
    <w:rsid w:val="009F54E8"/>
    <w:rsid w:val="009F7F9B"/>
    <w:rsid w:val="00A17108"/>
    <w:rsid w:val="00A20283"/>
    <w:rsid w:val="00A20B81"/>
    <w:rsid w:val="00A26D93"/>
    <w:rsid w:val="00A300FE"/>
    <w:rsid w:val="00A31797"/>
    <w:rsid w:val="00A358F2"/>
    <w:rsid w:val="00A47DD8"/>
    <w:rsid w:val="00A507C3"/>
    <w:rsid w:val="00A50A28"/>
    <w:rsid w:val="00A5113B"/>
    <w:rsid w:val="00A55142"/>
    <w:rsid w:val="00A61771"/>
    <w:rsid w:val="00A62764"/>
    <w:rsid w:val="00A63191"/>
    <w:rsid w:val="00A63A40"/>
    <w:rsid w:val="00A669F5"/>
    <w:rsid w:val="00A7167A"/>
    <w:rsid w:val="00A743CD"/>
    <w:rsid w:val="00A74908"/>
    <w:rsid w:val="00A76297"/>
    <w:rsid w:val="00A82037"/>
    <w:rsid w:val="00A82E00"/>
    <w:rsid w:val="00A90F06"/>
    <w:rsid w:val="00AA1E50"/>
    <w:rsid w:val="00AA2B1F"/>
    <w:rsid w:val="00AA74B2"/>
    <w:rsid w:val="00AB14AC"/>
    <w:rsid w:val="00AB1C6F"/>
    <w:rsid w:val="00AB3BB2"/>
    <w:rsid w:val="00AB3E4B"/>
    <w:rsid w:val="00AB6BEF"/>
    <w:rsid w:val="00AC0698"/>
    <w:rsid w:val="00AC2A9A"/>
    <w:rsid w:val="00AC3E26"/>
    <w:rsid w:val="00AC69CC"/>
    <w:rsid w:val="00AC6DE8"/>
    <w:rsid w:val="00AC7DF2"/>
    <w:rsid w:val="00AD0F4D"/>
    <w:rsid w:val="00AD1F33"/>
    <w:rsid w:val="00AD645A"/>
    <w:rsid w:val="00AF4871"/>
    <w:rsid w:val="00AF5D71"/>
    <w:rsid w:val="00B073F0"/>
    <w:rsid w:val="00B10D06"/>
    <w:rsid w:val="00B16C01"/>
    <w:rsid w:val="00B278A1"/>
    <w:rsid w:val="00B35C40"/>
    <w:rsid w:val="00B36ABC"/>
    <w:rsid w:val="00B42217"/>
    <w:rsid w:val="00B46BA1"/>
    <w:rsid w:val="00B5051C"/>
    <w:rsid w:val="00B56514"/>
    <w:rsid w:val="00B70185"/>
    <w:rsid w:val="00B71741"/>
    <w:rsid w:val="00B81955"/>
    <w:rsid w:val="00B82A30"/>
    <w:rsid w:val="00B8571A"/>
    <w:rsid w:val="00BA6950"/>
    <w:rsid w:val="00BC0E76"/>
    <w:rsid w:val="00BC17A3"/>
    <w:rsid w:val="00BC5F9D"/>
    <w:rsid w:val="00BD3813"/>
    <w:rsid w:val="00BD77D0"/>
    <w:rsid w:val="00BF3E9F"/>
    <w:rsid w:val="00BF67C3"/>
    <w:rsid w:val="00C046BC"/>
    <w:rsid w:val="00C0612C"/>
    <w:rsid w:val="00C0659F"/>
    <w:rsid w:val="00C17BC3"/>
    <w:rsid w:val="00C21701"/>
    <w:rsid w:val="00C25166"/>
    <w:rsid w:val="00C26F48"/>
    <w:rsid w:val="00C277E5"/>
    <w:rsid w:val="00C315E8"/>
    <w:rsid w:val="00C34FB3"/>
    <w:rsid w:val="00C351AA"/>
    <w:rsid w:val="00C46A9C"/>
    <w:rsid w:val="00C47C14"/>
    <w:rsid w:val="00C503D4"/>
    <w:rsid w:val="00C553D1"/>
    <w:rsid w:val="00C5756D"/>
    <w:rsid w:val="00C659F2"/>
    <w:rsid w:val="00C72712"/>
    <w:rsid w:val="00C845FD"/>
    <w:rsid w:val="00C9341E"/>
    <w:rsid w:val="00C94516"/>
    <w:rsid w:val="00CA268E"/>
    <w:rsid w:val="00CA6094"/>
    <w:rsid w:val="00CA6602"/>
    <w:rsid w:val="00CB075C"/>
    <w:rsid w:val="00CB14AB"/>
    <w:rsid w:val="00CC0A4C"/>
    <w:rsid w:val="00CC26D5"/>
    <w:rsid w:val="00CC26E2"/>
    <w:rsid w:val="00CC3098"/>
    <w:rsid w:val="00CD225B"/>
    <w:rsid w:val="00CD45E3"/>
    <w:rsid w:val="00CD787A"/>
    <w:rsid w:val="00CE2975"/>
    <w:rsid w:val="00CE3B2D"/>
    <w:rsid w:val="00CF2794"/>
    <w:rsid w:val="00CF2D78"/>
    <w:rsid w:val="00CF2E83"/>
    <w:rsid w:val="00CF4B80"/>
    <w:rsid w:val="00CF5018"/>
    <w:rsid w:val="00D074A0"/>
    <w:rsid w:val="00D10F3B"/>
    <w:rsid w:val="00D14F08"/>
    <w:rsid w:val="00D15079"/>
    <w:rsid w:val="00D15996"/>
    <w:rsid w:val="00D175BF"/>
    <w:rsid w:val="00D31E83"/>
    <w:rsid w:val="00D32940"/>
    <w:rsid w:val="00D344F8"/>
    <w:rsid w:val="00D355EF"/>
    <w:rsid w:val="00D40AC0"/>
    <w:rsid w:val="00D45B62"/>
    <w:rsid w:val="00D47EE5"/>
    <w:rsid w:val="00D56C8C"/>
    <w:rsid w:val="00D572A7"/>
    <w:rsid w:val="00D62564"/>
    <w:rsid w:val="00D65D4F"/>
    <w:rsid w:val="00D821EF"/>
    <w:rsid w:val="00D83683"/>
    <w:rsid w:val="00D8746D"/>
    <w:rsid w:val="00D91858"/>
    <w:rsid w:val="00D95453"/>
    <w:rsid w:val="00DA269C"/>
    <w:rsid w:val="00DA478B"/>
    <w:rsid w:val="00DA7188"/>
    <w:rsid w:val="00DB1C65"/>
    <w:rsid w:val="00DB1F40"/>
    <w:rsid w:val="00DB2787"/>
    <w:rsid w:val="00DB542D"/>
    <w:rsid w:val="00DB6985"/>
    <w:rsid w:val="00DB7385"/>
    <w:rsid w:val="00DC2500"/>
    <w:rsid w:val="00DC3AF2"/>
    <w:rsid w:val="00DC47AF"/>
    <w:rsid w:val="00DC5CD5"/>
    <w:rsid w:val="00DE0028"/>
    <w:rsid w:val="00DE28FE"/>
    <w:rsid w:val="00DE3FC6"/>
    <w:rsid w:val="00DF0A44"/>
    <w:rsid w:val="00E014D9"/>
    <w:rsid w:val="00E03044"/>
    <w:rsid w:val="00E05101"/>
    <w:rsid w:val="00E132D9"/>
    <w:rsid w:val="00E156A2"/>
    <w:rsid w:val="00E1575A"/>
    <w:rsid w:val="00E21202"/>
    <w:rsid w:val="00E23BA8"/>
    <w:rsid w:val="00E24008"/>
    <w:rsid w:val="00E26692"/>
    <w:rsid w:val="00E312F9"/>
    <w:rsid w:val="00E32B64"/>
    <w:rsid w:val="00E3512C"/>
    <w:rsid w:val="00E35ACA"/>
    <w:rsid w:val="00E362D5"/>
    <w:rsid w:val="00E364D3"/>
    <w:rsid w:val="00E41630"/>
    <w:rsid w:val="00E44105"/>
    <w:rsid w:val="00E50179"/>
    <w:rsid w:val="00E523FD"/>
    <w:rsid w:val="00E53B5F"/>
    <w:rsid w:val="00E66CC3"/>
    <w:rsid w:val="00E66CD3"/>
    <w:rsid w:val="00E73DDE"/>
    <w:rsid w:val="00E7546A"/>
    <w:rsid w:val="00E812DA"/>
    <w:rsid w:val="00E8571E"/>
    <w:rsid w:val="00E94837"/>
    <w:rsid w:val="00EA6A2F"/>
    <w:rsid w:val="00EA6FFA"/>
    <w:rsid w:val="00EA7867"/>
    <w:rsid w:val="00EB4327"/>
    <w:rsid w:val="00EB49AE"/>
    <w:rsid w:val="00EB4A90"/>
    <w:rsid w:val="00EB5590"/>
    <w:rsid w:val="00EB7BFC"/>
    <w:rsid w:val="00EC4886"/>
    <w:rsid w:val="00EC6D94"/>
    <w:rsid w:val="00ED1390"/>
    <w:rsid w:val="00ED1D92"/>
    <w:rsid w:val="00EE083B"/>
    <w:rsid w:val="00EE3659"/>
    <w:rsid w:val="00EE4C43"/>
    <w:rsid w:val="00EF2D4E"/>
    <w:rsid w:val="00EF7B94"/>
    <w:rsid w:val="00F1524B"/>
    <w:rsid w:val="00F20338"/>
    <w:rsid w:val="00F22363"/>
    <w:rsid w:val="00F24619"/>
    <w:rsid w:val="00F26A5E"/>
    <w:rsid w:val="00F31150"/>
    <w:rsid w:val="00F33C14"/>
    <w:rsid w:val="00F40E89"/>
    <w:rsid w:val="00F45780"/>
    <w:rsid w:val="00F5093F"/>
    <w:rsid w:val="00F5517D"/>
    <w:rsid w:val="00F72435"/>
    <w:rsid w:val="00F762DC"/>
    <w:rsid w:val="00F827B6"/>
    <w:rsid w:val="00F841A1"/>
    <w:rsid w:val="00F84A19"/>
    <w:rsid w:val="00F84B8E"/>
    <w:rsid w:val="00F85D56"/>
    <w:rsid w:val="00F85DAE"/>
    <w:rsid w:val="00FB1146"/>
    <w:rsid w:val="00FB3D65"/>
    <w:rsid w:val="00FB5DC4"/>
    <w:rsid w:val="00FB5DFC"/>
    <w:rsid w:val="00FC0BCB"/>
    <w:rsid w:val="00FC1268"/>
    <w:rsid w:val="00FC35F0"/>
    <w:rsid w:val="00FD258C"/>
    <w:rsid w:val="00FD5357"/>
    <w:rsid w:val="00FD726F"/>
    <w:rsid w:val="00FE2031"/>
    <w:rsid w:val="00FE30C9"/>
    <w:rsid w:val="00FE5A97"/>
    <w:rsid w:val="00FE7CFD"/>
    <w:rsid w:val="00FE7E11"/>
    <w:rsid w:val="00FF1F37"/>
    <w:rsid w:val="00FF66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69AE28"/>
  <w14:defaultImageDpi w14:val="0"/>
  <w15:chartTrackingRefBased/>
  <w15:docId w15:val="{A69D23CF-8589-41A9-9FA0-B5EF31D74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74A0"/>
    <w:pPr>
      <w:jc w:val="both"/>
    </w:pPr>
    <w:rPr>
      <w:rFonts w:ascii="Times New Roman" w:hAnsi="Times New Roman" w:cs="Times New Roman"/>
      <w:sz w:val="28"/>
      <w:szCs w:val="22"/>
      <w:lang w:eastAsia="en-US"/>
    </w:rPr>
  </w:style>
  <w:style w:type="paragraph" w:styleId="1">
    <w:name w:val="heading 1"/>
    <w:basedOn w:val="a"/>
    <w:next w:val="a"/>
    <w:link w:val="10"/>
    <w:uiPriority w:val="99"/>
    <w:qFormat/>
    <w:rsid w:val="00D074A0"/>
    <w:pPr>
      <w:keepNext/>
      <w:jc w:val="center"/>
      <w:outlineLvl w:val="0"/>
    </w:pPr>
    <w:rPr>
      <w:b/>
      <w:bCs/>
      <w:kern w:val="32"/>
      <w:szCs w:val="28"/>
      <w:lang w:val="uk-UA"/>
    </w:rPr>
  </w:style>
  <w:style w:type="paragraph" w:styleId="3">
    <w:name w:val="heading 3"/>
    <w:basedOn w:val="a"/>
    <w:next w:val="a"/>
    <w:link w:val="30"/>
    <w:uiPriority w:val="9"/>
    <w:semiHidden/>
    <w:unhideWhenUsed/>
    <w:qFormat/>
    <w:rsid w:val="006855B4"/>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D074A0"/>
    <w:rPr>
      <w:rFonts w:ascii="Times New Roman" w:hAnsi="Times New Roman" w:cs="Times New Roman"/>
      <w:b/>
      <w:kern w:val="32"/>
      <w:sz w:val="28"/>
    </w:rPr>
  </w:style>
  <w:style w:type="character" w:customStyle="1" w:styleId="30">
    <w:name w:val="Заголовок 3 Знак"/>
    <w:link w:val="3"/>
    <w:uiPriority w:val="9"/>
    <w:semiHidden/>
    <w:locked/>
    <w:rsid w:val="006855B4"/>
    <w:rPr>
      <w:rFonts w:ascii="Calibri Light" w:eastAsia="Times New Roman" w:hAnsi="Calibri Light" w:cs="Times New Roman"/>
      <w:b/>
      <w:bCs/>
      <w:sz w:val="26"/>
      <w:szCs w:val="26"/>
      <w:lang w:val="x-none" w:eastAsia="en-US"/>
    </w:rPr>
  </w:style>
  <w:style w:type="character" w:customStyle="1" w:styleId="rvts23">
    <w:name w:val="rvts23"/>
    <w:uiPriority w:val="99"/>
    <w:rsid w:val="00D074A0"/>
  </w:style>
  <w:style w:type="paragraph" w:styleId="a3">
    <w:name w:val="List Paragraph"/>
    <w:basedOn w:val="a"/>
    <w:uiPriority w:val="34"/>
    <w:qFormat/>
    <w:rsid w:val="00D074A0"/>
    <w:pPr>
      <w:spacing w:after="200" w:line="276" w:lineRule="auto"/>
      <w:ind w:left="720"/>
      <w:contextualSpacing/>
      <w:jc w:val="left"/>
    </w:pPr>
    <w:rPr>
      <w:rFonts w:ascii="Calibri" w:hAnsi="Calibri"/>
      <w:sz w:val="22"/>
    </w:rPr>
  </w:style>
  <w:style w:type="paragraph" w:customStyle="1" w:styleId="rvps2">
    <w:name w:val="rvps2"/>
    <w:basedOn w:val="a"/>
    <w:rsid w:val="00B82A30"/>
    <w:pPr>
      <w:spacing w:before="100" w:beforeAutospacing="1" w:after="100" w:afterAutospacing="1"/>
      <w:jc w:val="left"/>
    </w:pPr>
    <w:rPr>
      <w:sz w:val="24"/>
      <w:szCs w:val="24"/>
      <w:lang w:eastAsia="ru-RU"/>
    </w:rPr>
  </w:style>
  <w:style w:type="character" w:styleId="a4">
    <w:name w:val="Hyperlink"/>
    <w:uiPriority w:val="99"/>
    <w:unhideWhenUsed/>
    <w:rsid w:val="00B82A30"/>
    <w:rPr>
      <w:rFonts w:cs="Times New Roman"/>
      <w:color w:val="0000FF"/>
      <w:u w:val="single"/>
    </w:rPr>
  </w:style>
  <w:style w:type="character" w:customStyle="1" w:styleId="rvts37">
    <w:name w:val="rvts37"/>
    <w:rsid w:val="00DB2787"/>
    <w:rPr>
      <w:rFonts w:cs="Times New Roman"/>
    </w:rPr>
  </w:style>
  <w:style w:type="paragraph" w:styleId="a5">
    <w:name w:val="footer"/>
    <w:basedOn w:val="a"/>
    <w:link w:val="a6"/>
    <w:uiPriority w:val="99"/>
    <w:unhideWhenUsed/>
    <w:rsid w:val="00DB1C65"/>
    <w:pPr>
      <w:tabs>
        <w:tab w:val="center" w:pos="4680"/>
        <w:tab w:val="right" w:pos="9360"/>
      </w:tabs>
    </w:pPr>
  </w:style>
  <w:style w:type="character" w:customStyle="1" w:styleId="a6">
    <w:name w:val="Нижній колонтитул Знак"/>
    <w:link w:val="a5"/>
    <w:uiPriority w:val="99"/>
    <w:locked/>
    <w:rsid w:val="00DB1C65"/>
    <w:rPr>
      <w:rFonts w:ascii="Times New Roman" w:hAnsi="Times New Roman" w:cs="Times New Roman"/>
      <w:sz w:val="28"/>
      <w:lang w:val="ru-RU" w:eastAsia="x-none"/>
    </w:rPr>
  </w:style>
  <w:style w:type="character" w:styleId="a7">
    <w:name w:val="page number"/>
    <w:uiPriority w:val="99"/>
    <w:semiHidden/>
    <w:unhideWhenUsed/>
    <w:rsid w:val="00DB1C65"/>
    <w:rPr>
      <w:rFonts w:cs="Times New Roman"/>
    </w:rPr>
  </w:style>
  <w:style w:type="character" w:styleId="a8">
    <w:name w:val="annotation reference"/>
    <w:uiPriority w:val="99"/>
    <w:semiHidden/>
    <w:unhideWhenUsed/>
    <w:rsid w:val="003E1A2E"/>
    <w:rPr>
      <w:rFonts w:cs="Times New Roman"/>
      <w:sz w:val="16"/>
    </w:rPr>
  </w:style>
  <w:style w:type="paragraph" w:styleId="a9">
    <w:name w:val="annotation text"/>
    <w:basedOn w:val="a"/>
    <w:link w:val="aa"/>
    <w:uiPriority w:val="99"/>
    <w:semiHidden/>
    <w:unhideWhenUsed/>
    <w:rsid w:val="003E1A2E"/>
    <w:rPr>
      <w:sz w:val="20"/>
      <w:szCs w:val="20"/>
    </w:rPr>
  </w:style>
  <w:style w:type="character" w:customStyle="1" w:styleId="aa">
    <w:name w:val="Текст примітки Знак"/>
    <w:link w:val="a9"/>
    <w:uiPriority w:val="99"/>
    <w:semiHidden/>
    <w:locked/>
    <w:rsid w:val="003E1A2E"/>
    <w:rPr>
      <w:rFonts w:ascii="Times New Roman" w:hAnsi="Times New Roman" w:cs="Times New Roman"/>
      <w:sz w:val="20"/>
      <w:lang w:val="ru-RU" w:eastAsia="x-none"/>
    </w:rPr>
  </w:style>
  <w:style w:type="paragraph" w:styleId="ab">
    <w:name w:val="Balloon Text"/>
    <w:basedOn w:val="a"/>
    <w:link w:val="ac"/>
    <w:uiPriority w:val="99"/>
    <w:semiHidden/>
    <w:unhideWhenUsed/>
    <w:rsid w:val="003E1A2E"/>
    <w:rPr>
      <w:rFonts w:ascii="Tahoma" w:hAnsi="Tahoma" w:cs="Tahoma"/>
      <w:sz w:val="16"/>
      <w:szCs w:val="16"/>
    </w:rPr>
  </w:style>
  <w:style w:type="character" w:customStyle="1" w:styleId="ac">
    <w:name w:val="Текст у виносці Знак"/>
    <w:link w:val="ab"/>
    <w:uiPriority w:val="99"/>
    <w:semiHidden/>
    <w:locked/>
    <w:rsid w:val="003E1A2E"/>
    <w:rPr>
      <w:rFonts w:ascii="Tahoma" w:hAnsi="Tahoma" w:cs="Times New Roman"/>
      <w:sz w:val="16"/>
      <w:lang w:val="ru-RU" w:eastAsia="x-none"/>
    </w:rPr>
  </w:style>
  <w:style w:type="paragraph" w:styleId="ad">
    <w:name w:val="annotation subject"/>
    <w:basedOn w:val="a9"/>
    <w:next w:val="a9"/>
    <w:link w:val="ae"/>
    <w:uiPriority w:val="99"/>
    <w:semiHidden/>
    <w:unhideWhenUsed/>
    <w:rsid w:val="003E1A2E"/>
    <w:rPr>
      <w:b/>
      <w:bCs/>
    </w:rPr>
  </w:style>
  <w:style w:type="character" w:customStyle="1" w:styleId="ae">
    <w:name w:val="Тема примітки Знак"/>
    <w:link w:val="ad"/>
    <w:uiPriority w:val="99"/>
    <w:semiHidden/>
    <w:locked/>
    <w:rsid w:val="003E1A2E"/>
    <w:rPr>
      <w:rFonts w:ascii="Times New Roman" w:hAnsi="Times New Roman" w:cs="Times New Roman"/>
      <w:b/>
      <w:sz w:val="20"/>
      <w:lang w:val="ru-RU" w:eastAsia="x-none"/>
    </w:rPr>
  </w:style>
  <w:style w:type="paragraph" w:styleId="af">
    <w:name w:val="header"/>
    <w:basedOn w:val="a"/>
    <w:link w:val="af0"/>
    <w:uiPriority w:val="99"/>
    <w:unhideWhenUsed/>
    <w:rsid w:val="00464AAD"/>
    <w:pPr>
      <w:tabs>
        <w:tab w:val="center" w:pos="4677"/>
        <w:tab w:val="right" w:pos="9355"/>
      </w:tabs>
    </w:pPr>
  </w:style>
  <w:style w:type="character" w:customStyle="1" w:styleId="af0">
    <w:name w:val="Верхній колонтитул Знак"/>
    <w:link w:val="af"/>
    <w:uiPriority w:val="99"/>
    <w:locked/>
    <w:rsid w:val="00464AAD"/>
    <w:rPr>
      <w:rFonts w:ascii="Times New Roman" w:hAnsi="Times New Roman" w:cs="Times New Roman"/>
      <w:sz w:val="22"/>
      <w:lang w:val="x-none" w:eastAsia="en-US"/>
    </w:rPr>
  </w:style>
  <w:style w:type="character" w:customStyle="1" w:styleId="rvts9">
    <w:name w:val="rvts9"/>
    <w:rsid w:val="00FD258C"/>
  </w:style>
  <w:style w:type="character" w:customStyle="1" w:styleId="rvts0">
    <w:name w:val="rvts0"/>
    <w:rsid w:val="00F1524B"/>
  </w:style>
  <w:style w:type="character" w:customStyle="1" w:styleId="rvts46">
    <w:name w:val="rvts46"/>
    <w:rsid w:val="00470B28"/>
  </w:style>
  <w:style w:type="paragraph" w:customStyle="1" w:styleId="af1">
    <w:name w:val="Нормальний текст"/>
    <w:basedOn w:val="a"/>
    <w:uiPriority w:val="99"/>
    <w:rsid w:val="00500D11"/>
    <w:pPr>
      <w:spacing w:before="120"/>
      <w:ind w:firstLine="567"/>
    </w:pPr>
    <w:rPr>
      <w:rFonts w:ascii="Antiqua" w:hAnsi="Antiqua"/>
      <w:sz w:val="26"/>
      <w:szCs w:val="20"/>
      <w:lang w:val="uk-UA" w:eastAsia="ru-RU"/>
    </w:rPr>
  </w:style>
  <w:style w:type="paragraph" w:styleId="af2">
    <w:name w:val="Normal (Web)"/>
    <w:basedOn w:val="a"/>
    <w:uiPriority w:val="99"/>
    <w:rsid w:val="00A669F5"/>
    <w:pPr>
      <w:spacing w:before="100" w:beforeAutospacing="1" w:after="100" w:afterAutospacing="1"/>
      <w:jc w:val="left"/>
    </w:pPr>
    <w:rPr>
      <w:sz w:val="24"/>
      <w:szCs w:val="24"/>
      <w:lang w:val="en-US" w:eastAsia="uk-UA"/>
    </w:rPr>
  </w:style>
  <w:style w:type="table" w:styleId="af3">
    <w:name w:val="Table Grid"/>
    <w:basedOn w:val="a1"/>
    <w:uiPriority w:val="59"/>
    <w:rsid w:val="000318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3C7E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25367">
      <w:bodyDiv w:val="1"/>
      <w:marLeft w:val="0"/>
      <w:marRight w:val="0"/>
      <w:marTop w:val="0"/>
      <w:marBottom w:val="0"/>
      <w:divBdr>
        <w:top w:val="none" w:sz="0" w:space="0" w:color="auto"/>
        <w:left w:val="none" w:sz="0" w:space="0" w:color="auto"/>
        <w:bottom w:val="none" w:sz="0" w:space="0" w:color="auto"/>
        <w:right w:val="none" w:sz="0" w:space="0" w:color="auto"/>
      </w:divBdr>
    </w:div>
    <w:div w:id="319357338">
      <w:bodyDiv w:val="1"/>
      <w:marLeft w:val="0"/>
      <w:marRight w:val="0"/>
      <w:marTop w:val="0"/>
      <w:marBottom w:val="0"/>
      <w:divBdr>
        <w:top w:val="none" w:sz="0" w:space="0" w:color="auto"/>
        <w:left w:val="none" w:sz="0" w:space="0" w:color="auto"/>
        <w:bottom w:val="none" w:sz="0" w:space="0" w:color="auto"/>
        <w:right w:val="none" w:sz="0" w:space="0" w:color="auto"/>
      </w:divBdr>
    </w:div>
    <w:div w:id="425152233">
      <w:marLeft w:val="0"/>
      <w:marRight w:val="0"/>
      <w:marTop w:val="0"/>
      <w:marBottom w:val="0"/>
      <w:divBdr>
        <w:top w:val="none" w:sz="0" w:space="0" w:color="auto"/>
        <w:left w:val="none" w:sz="0" w:space="0" w:color="auto"/>
        <w:bottom w:val="none" w:sz="0" w:space="0" w:color="auto"/>
        <w:right w:val="none" w:sz="0" w:space="0" w:color="auto"/>
      </w:divBdr>
    </w:div>
    <w:div w:id="425152234">
      <w:marLeft w:val="0"/>
      <w:marRight w:val="0"/>
      <w:marTop w:val="0"/>
      <w:marBottom w:val="0"/>
      <w:divBdr>
        <w:top w:val="none" w:sz="0" w:space="0" w:color="auto"/>
        <w:left w:val="none" w:sz="0" w:space="0" w:color="auto"/>
        <w:bottom w:val="none" w:sz="0" w:space="0" w:color="auto"/>
        <w:right w:val="none" w:sz="0" w:space="0" w:color="auto"/>
      </w:divBdr>
    </w:div>
    <w:div w:id="425152235">
      <w:marLeft w:val="0"/>
      <w:marRight w:val="0"/>
      <w:marTop w:val="0"/>
      <w:marBottom w:val="0"/>
      <w:divBdr>
        <w:top w:val="none" w:sz="0" w:space="0" w:color="auto"/>
        <w:left w:val="none" w:sz="0" w:space="0" w:color="auto"/>
        <w:bottom w:val="none" w:sz="0" w:space="0" w:color="auto"/>
        <w:right w:val="none" w:sz="0" w:space="0" w:color="auto"/>
      </w:divBdr>
    </w:div>
    <w:div w:id="425152236">
      <w:marLeft w:val="0"/>
      <w:marRight w:val="0"/>
      <w:marTop w:val="0"/>
      <w:marBottom w:val="0"/>
      <w:divBdr>
        <w:top w:val="none" w:sz="0" w:space="0" w:color="auto"/>
        <w:left w:val="none" w:sz="0" w:space="0" w:color="auto"/>
        <w:bottom w:val="none" w:sz="0" w:space="0" w:color="auto"/>
        <w:right w:val="none" w:sz="0" w:space="0" w:color="auto"/>
      </w:divBdr>
    </w:div>
    <w:div w:id="425152237">
      <w:marLeft w:val="0"/>
      <w:marRight w:val="0"/>
      <w:marTop w:val="0"/>
      <w:marBottom w:val="0"/>
      <w:divBdr>
        <w:top w:val="none" w:sz="0" w:space="0" w:color="auto"/>
        <w:left w:val="none" w:sz="0" w:space="0" w:color="auto"/>
        <w:bottom w:val="none" w:sz="0" w:space="0" w:color="auto"/>
        <w:right w:val="none" w:sz="0" w:space="0" w:color="auto"/>
      </w:divBdr>
    </w:div>
    <w:div w:id="425152238">
      <w:marLeft w:val="0"/>
      <w:marRight w:val="0"/>
      <w:marTop w:val="0"/>
      <w:marBottom w:val="0"/>
      <w:divBdr>
        <w:top w:val="none" w:sz="0" w:space="0" w:color="auto"/>
        <w:left w:val="none" w:sz="0" w:space="0" w:color="auto"/>
        <w:bottom w:val="none" w:sz="0" w:space="0" w:color="auto"/>
        <w:right w:val="none" w:sz="0" w:space="0" w:color="auto"/>
      </w:divBdr>
    </w:div>
    <w:div w:id="425152239">
      <w:marLeft w:val="0"/>
      <w:marRight w:val="0"/>
      <w:marTop w:val="0"/>
      <w:marBottom w:val="0"/>
      <w:divBdr>
        <w:top w:val="none" w:sz="0" w:space="0" w:color="auto"/>
        <w:left w:val="none" w:sz="0" w:space="0" w:color="auto"/>
        <w:bottom w:val="none" w:sz="0" w:space="0" w:color="auto"/>
        <w:right w:val="none" w:sz="0" w:space="0" w:color="auto"/>
      </w:divBdr>
    </w:div>
    <w:div w:id="425152240">
      <w:marLeft w:val="0"/>
      <w:marRight w:val="0"/>
      <w:marTop w:val="0"/>
      <w:marBottom w:val="0"/>
      <w:divBdr>
        <w:top w:val="none" w:sz="0" w:space="0" w:color="auto"/>
        <w:left w:val="none" w:sz="0" w:space="0" w:color="auto"/>
        <w:bottom w:val="none" w:sz="0" w:space="0" w:color="auto"/>
        <w:right w:val="none" w:sz="0" w:space="0" w:color="auto"/>
      </w:divBdr>
    </w:div>
    <w:div w:id="425152241">
      <w:marLeft w:val="0"/>
      <w:marRight w:val="0"/>
      <w:marTop w:val="0"/>
      <w:marBottom w:val="0"/>
      <w:divBdr>
        <w:top w:val="none" w:sz="0" w:space="0" w:color="auto"/>
        <w:left w:val="none" w:sz="0" w:space="0" w:color="auto"/>
        <w:bottom w:val="none" w:sz="0" w:space="0" w:color="auto"/>
        <w:right w:val="none" w:sz="0" w:space="0" w:color="auto"/>
      </w:divBdr>
    </w:div>
    <w:div w:id="425152242">
      <w:marLeft w:val="0"/>
      <w:marRight w:val="0"/>
      <w:marTop w:val="0"/>
      <w:marBottom w:val="0"/>
      <w:divBdr>
        <w:top w:val="none" w:sz="0" w:space="0" w:color="auto"/>
        <w:left w:val="none" w:sz="0" w:space="0" w:color="auto"/>
        <w:bottom w:val="none" w:sz="0" w:space="0" w:color="auto"/>
        <w:right w:val="none" w:sz="0" w:space="0" w:color="auto"/>
      </w:divBdr>
    </w:div>
    <w:div w:id="425152243">
      <w:marLeft w:val="0"/>
      <w:marRight w:val="0"/>
      <w:marTop w:val="0"/>
      <w:marBottom w:val="0"/>
      <w:divBdr>
        <w:top w:val="none" w:sz="0" w:space="0" w:color="auto"/>
        <w:left w:val="none" w:sz="0" w:space="0" w:color="auto"/>
        <w:bottom w:val="none" w:sz="0" w:space="0" w:color="auto"/>
        <w:right w:val="none" w:sz="0" w:space="0" w:color="auto"/>
      </w:divBdr>
    </w:div>
    <w:div w:id="425152244">
      <w:marLeft w:val="0"/>
      <w:marRight w:val="0"/>
      <w:marTop w:val="0"/>
      <w:marBottom w:val="0"/>
      <w:divBdr>
        <w:top w:val="none" w:sz="0" w:space="0" w:color="auto"/>
        <w:left w:val="none" w:sz="0" w:space="0" w:color="auto"/>
        <w:bottom w:val="none" w:sz="0" w:space="0" w:color="auto"/>
        <w:right w:val="none" w:sz="0" w:space="0" w:color="auto"/>
      </w:divBdr>
    </w:div>
    <w:div w:id="425152245">
      <w:marLeft w:val="0"/>
      <w:marRight w:val="0"/>
      <w:marTop w:val="0"/>
      <w:marBottom w:val="0"/>
      <w:divBdr>
        <w:top w:val="none" w:sz="0" w:space="0" w:color="auto"/>
        <w:left w:val="none" w:sz="0" w:space="0" w:color="auto"/>
        <w:bottom w:val="none" w:sz="0" w:space="0" w:color="auto"/>
        <w:right w:val="none" w:sz="0" w:space="0" w:color="auto"/>
      </w:divBdr>
    </w:div>
    <w:div w:id="425152246">
      <w:marLeft w:val="0"/>
      <w:marRight w:val="0"/>
      <w:marTop w:val="0"/>
      <w:marBottom w:val="0"/>
      <w:divBdr>
        <w:top w:val="none" w:sz="0" w:space="0" w:color="auto"/>
        <w:left w:val="none" w:sz="0" w:space="0" w:color="auto"/>
        <w:bottom w:val="none" w:sz="0" w:space="0" w:color="auto"/>
        <w:right w:val="none" w:sz="0" w:space="0" w:color="auto"/>
      </w:divBdr>
    </w:div>
    <w:div w:id="425152247">
      <w:marLeft w:val="0"/>
      <w:marRight w:val="0"/>
      <w:marTop w:val="0"/>
      <w:marBottom w:val="0"/>
      <w:divBdr>
        <w:top w:val="none" w:sz="0" w:space="0" w:color="auto"/>
        <w:left w:val="none" w:sz="0" w:space="0" w:color="auto"/>
        <w:bottom w:val="none" w:sz="0" w:space="0" w:color="auto"/>
        <w:right w:val="none" w:sz="0" w:space="0" w:color="auto"/>
      </w:divBdr>
    </w:div>
    <w:div w:id="425152248">
      <w:marLeft w:val="0"/>
      <w:marRight w:val="0"/>
      <w:marTop w:val="0"/>
      <w:marBottom w:val="0"/>
      <w:divBdr>
        <w:top w:val="none" w:sz="0" w:space="0" w:color="auto"/>
        <w:left w:val="none" w:sz="0" w:space="0" w:color="auto"/>
        <w:bottom w:val="none" w:sz="0" w:space="0" w:color="auto"/>
        <w:right w:val="none" w:sz="0" w:space="0" w:color="auto"/>
      </w:divBdr>
    </w:div>
    <w:div w:id="425152249">
      <w:marLeft w:val="0"/>
      <w:marRight w:val="0"/>
      <w:marTop w:val="0"/>
      <w:marBottom w:val="0"/>
      <w:divBdr>
        <w:top w:val="none" w:sz="0" w:space="0" w:color="auto"/>
        <w:left w:val="none" w:sz="0" w:space="0" w:color="auto"/>
        <w:bottom w:val="none" w:sz="0" w:space="0" w:color="auto"/>
        <w:right w:val="none" w:sz="0" w:space="0" w:color="auto"/>
      </w:divBdr>
    </w:div>
    <w:div w:id="425152250">
      <w:marLeft w:val="0"/>
      <w:marRight w:val="0"/>
      <w:marTop w:val="0"/>
      <w:marBottom w:val="0"/>
      <w:divBdr>
        <w:top w:val="none" w:sz="0" w:space="0" w:color="auto"/>
        <w:left w:val="none" w:sz="0" w:space="0" w:color="auto"/>
        <w:bottom w:val="none" w:sz="0" w:space="0" w:color="auto"/>
        <w:right w:val="none" w:sz="0" w:space="0" w:color="auto"/>
      </w:divBdr>
    </w:div>
    <w:div w:id="425152251">
      <w:marLeft w:val="0"/>
      <w:marRight w:val="0"/>
      <w:marTop w:val="0"/>
      <w:marBottom w:val="0"/>
      <w:divBdr>
        <w:top w:val="none" w:sz="0" w:space="0" w:color="auto"/>
        <w:left w:val="none" w:sz="0" w:space="0" w:color="auto"/>
        <w:bottom w:val="none" w:sz="0" w:space="0" w:color="auto"/>
        <w:right w:val="none" w:sz="0" w:space="0" w:color="auto"/>
      </w:divBdr>
    </w:div>
    <w:div w:id="425152252">
      <w:marLeft w:val="0"/>
      <w:marRight w:val="0"/>
      <w:marTop w:val="0"/>
      <w:marBottom w:val="0"/>
      <w:divBdr>
        <w:top w:val="none" w:sz="0" w:space="0" w:color="auto"/>
        <w:left w:val="none" w:sz="0" w:space="0" w:color="auto"/>
        <w:bottom w:val="none" w:sz="0" w:space="0" w:color="auto"/>
        <w:right w:val="none" w:sz="0" w:space="0" w:color="auto"/>
      </w:divBdr>
    </w:div>
    <w:div w:id="425152253">
      <w:marLeft w:val="0"/>
      <w:marRight w:val="0"/>
      <w:marTop w:val="0"/>
      <w:marBottom w:val="0"/>
      <w:divBdr>
        <w:top w:val="none" w:sz="0" w:space="0" w:color="auto"/>
        <w:left w:val="none" w:sz="0" w:space="0" w:color="auto"/>
        <w:bottom w:val="none" w:sz="0" w:space="0" w:color="auto"/>
        <w:right w:val="none" w:sz="0" w:space="0" w:color="auto"/>
      </w:divBdr>
    </w:div>
    <w:div w:id="425152254">
      <w:marLeft w:val="0"/>
      <w:marRight w:val="0"/>
      <w:marTop w:val="0"/>
      <w:marBottom w:val="0"/>
      <w:divBdr>
        <w:top w:val="none" w:sz="0" w:space="0" w:color="auto"/>
        <w:left w:val="none" w:sz="0" w:space="0" w:color="auto"/>
        <w:bottom w:val="none" w:sz="0" w:space="0" w:color="auto"/>
        <w:right w:val="none" w:sz="0" w:space="0" w:color="auto"/>
      </w:divBdr>
    </w:div>
    <w:div w:id="425152255">
      <w:marLeft w:val="0"/>
      <w:marRight w:val="0"/>
      <w:marTop w:val="0"/>
      <w:marBottom w:val="0"/>
      <w:divBdr>
        <w:top w:val="none" w:sz="0" w:space="0" w:color="auto"/>
        <w:left w:val="none" w:sz="0" w:space="0" w:color="auto"/>
        <w:bottom w:val="none" w:sz="0" w:space="0" w:color="auto"/>
        <w:right w:val="none" w:sz="0" w:space="0" w:color="auto"/>
      </w:divBdr>
    </w:div>
    <w:div w:id="425152256">
      <w:marLeft w:val="0"/>
      <w:marRight w:val="0"/>
      <w:marTop w:val="0"/>
      <w:marBottom w:val="0"/>
      <w:divBdr>
        <w:top w:val="none" w:sz="0" w:space="0" w:color="auto"/>
        <w:left w:val="none" w:sz="0" w:space="0" w:color="auto"/>
        <w:bottom w:val="none" w:sz="0" w:space="0" w:color="auto"/>
        <w:right w:val="none" w:sz="0" w:space="0" w:color="auto"/>
      </w:divBdr>
    </w:div>
    <w:div w:id="425152257">
      <w:marLeft w:val="0"/>
      <w:marRight w:val="0"/>
      <w:marTop w:val="0"/>
      <w:marBottom w:val="0"/>
      <w:divBdr>
        <w:top w:val="none" w:sz="0" w:space="0" w:color="auto"/>
        <w:left w:val="none" w:sz="0" w:space="0" w:color="auto"/>
        <w:bottom w:val="none" w:sz="0" w:space="0" w:color="auto"/>
        <w:right w:val="none" w:sz="0" w:space="0" w:color="auto"/>
      </w:divBdr>
    </w:div>
    <w:div w:id="425152258">
      <w:marLeft w:val="0"/>
      <w:marRight w:val="0"/>
      <w:marTop w:val="0"/>
      <w:marBottom w:val="0"/>
      <w:divBdr>
        <w:top w:val="none" w:sz="0" w:space="0" w:color="auto"/>
        <w:left w:val="none" w:sz="0" w:space="0" w:color="auto"/>
        <w:bottom w:val="none" w:sz="0" w:space="0" w:color="auto"/>
        <w:right w:val="none" w:sz="0" w:space="0" w:color="auto"/>
      </w:divBdr>
    </w:div>
    <w:div w:id="425152259">
      <w:marLeft w:val="0"/>
      <w:marRight w:val="0"/>
      <w:marTop w:val="0"/>
      <w:marBottom w:val="0"/>
      <w:divBdr>
        <w:top w:val="none" w:sz="0" w:space="0" w:color="auto"/>
        <w:left w:val="none" w:sz="0" w:space="0" w:color="auto"/>
        <w:bottom w:val="none" w:sz="0" w:space="0" w:color="auto"/>
        <w:right w:val="none" w:sz="0" w:space="0" w:color="auto"/>
      </w:divBdr>
    </w:div>
    <w:div w:id="425152260">
      <w:marLeft w:val="0"/>
      <w:marRight w:val="0"/>
      <w:marTop w:val="0"/>
      <w:marBottom w:val="0"/>
      <w:divBdr>
        <w:top w:val="none" w:sz="0" w:space="0" w:color="auto"/>
        <w:left w:val="none" w:sz="0" w:space="0" w:color="auto"/>
        <w:bottom w:val="none" w:sz="0" w:space="0" w:color="auto"/>
        <w:right w:val="none" w:sz="0" w:space="0" w:color="auto"/>
      </w:divBdr>
    </w:div>
    <w:div w:id="425152261">
      <w:marLeft w:val="0"/>
      <w:marRight w:val="0"/>
      <w:marTop w:val="0"/>
      <w:marBottom w:val="0"/>
      <w:divBdr>
        <w:top w:val="none" w:sz="0" w:space="0" w:color="auto"/>
        <w:left w:val="none" w:sz="0" w:space="0" w:color="auto"/>
        <w:bottom w:val="none" w:sz="0" w:space="0" w:color="auto"/>
        <w:right w:val="none" w:sz="0" w:space="0" w:color="auto"/>
      </w:divBdr>
    </w:div>
    <w:div w:id="425152262">
      <w:marLeft w:val="0"/>
      <w:marRight w:val="0"/>
      <w:marTop w:val="0"/>
      <w:marBottom w:val="0"/>
      <w:divBdr>
        <w:top w:val="none" w:sz="0" w:space="0" w:color="auto"/>
        <w:left w:val="none" w:sz="0" w:space="0" w:color="auto"/>
        <w:bottom w:val="none" w:sz="0" w:space="0" w:color="auto"/>
        <w:right w:val="none" w:sz="0" w:space="0" w:color="auto"/>
      </w:divBdr>
    </w:div>
    <w:div w:id="614946172">
      <w:bodyDiv w:val="1"/>
      <w:marLeft w:val="0"/>
      <w:marRight w:val="0"/>
      <w:marTop w:val="0"/>
      <w:marBottom w:val="0"/>
      <w:divBdr>
        <w:top w:val="none" w:sz="0" w:space="0" w:color="auto"/>
        <w:left w:val="none" w:sz="0" w:space="0" w:color="auto"/>
        <w:bottom w:val="none" w:sz="0" w:space="0" w:color="auto"/>
        <w:right w:val="none" w:sz="0" w:space="0" w:color="auto"/>
      </w:divBdr>
    </w:div>
    <w:div w:id="646058369">
      <w:bodyDiv w:val="1"/>
      <w:marLeft w:val="0"/>
      <w:marRight w:val="0"/>
      <w:marTop w:val="0"/>
      <w:marBottom w:val="0"/>
      <w:divBdr>
        <w:top w:val="none" w:sz="0" w:space="0" w:color="auto"/>
        <w:left w:val="none" w:sz="0" w:space="0" w:color="auto"/>
        <w:bottom w:val="none" w:sz="0" w:space="0" w:color="auto"/>
        <w:right w:val="none" w:sz="0" w:space="0" w:color="auto"/>
      </w:divBdr>
    </w:div>
    <w:div w:id="865950527">
      <w:bodyDiv w:val="1"/>
      <w:marLeft w:val="0"/>
      <w:marRight w:val="0"/>
      <w:marTop w:val="0"/>
      <w:marBottom w:val="0"/>
      <w:divBdr>
        <w:top w:val="none" w:sz="0" w:space="0" w:color="auto"/>
        <w:left w:val="none" w:sz="0" w:space="0" w:color="auto"/>
        <w:bottom w:val="none" w:sz="0" w:space="0" w:color="auto"/>
        <w:right w:val="none" w:sz="0" w:space="0" w:color="auto"/>
      </w:divBdr>
    </w:div>
    <w:div w:id="1224950375">
      <w:bodyDiv w:val="1"/>
      <w:marLeft w:val="0"/>
      <w:marRight w:val="0"/>
      <w:marTop w:val="0"/>
      <w:marBottom w:val="0"/>
      <w:divBdr>
        <w:top w:val="none" w:sz="0" w:space="0" w:color="auto"/>
        <w:left w:val="none" w:sz="0" w:space="0" w:color="auto"/>
        <w:bottom w:val="none" w:sz="0" w:space="0" w:color="auto"/>
        <w:right w:val="none" w:sz="0" w:space="0" w:color="auto"/>
      </w:divBdr>
    </w:div>
    <w:div w:id="1237007928">
      <w:bodyDiv w:val="1"/>
      <w:marLeft w:val="0"/>
      <w:marRight w:val="0"/>
      <w:marTop w:val="0"/>
      <w:marBottom w:val="0"/>
      <w:divBdr>
        <w:top w:val="none" w:sz="0" w:space="0" w:color="auto"/>
        <w:left w:val="none" w:sz="0" w:space="0" w:color="auto"/>
        <w:bottom w:val="none" w:sz="0" w:space="0" w:color="auto"/>
        <w:right w:val="none" w:sz="0" w:space="0" w:color="auto"/>
      </w:divBdr>
    </w:div>
    <w:div w:id="1260336197">
      <w:bodyDiv w:val="1"/>
      <w:marLeft w:val="0"/>
      <w:marRight w:val="0"/>
      <w:marTop w:val="0"/>
      <w:marBottom w:val="0"/>
      <w:divBdr>
        <w:top w:val="none" w:sz="0" w:space="0" w:color="auto"/>
        <w:left w:val="none" w:sz="0" w:space="0" w:color="auto"/>
        <w:bottom w:val="none" w:sz="0" w:space="0" w:color="auto"/>
        <w:right w:val="none" w:sz="0" w:space="0" w:color="auto"/>
      </w:divBdr>
    </w:div>
    <w:div w:id="1316301599">
      <w:bodyDiv w:val="1"/>
      <w:marLeft w:val="0"/>
      <w:marRight w:val="0"/>
      <w:marTop w:val="0"/>
      <w:marBottom w:val="0"/>
      <w:divBdr>
        <w:top w:val="none" w:sz="0" w:space="0" w:color="auto"/>
        <w:left w:val="none" w:sz="0" w:space="0" w:color="auto"/>
        <w:bottom w:val="none" w:sz="0" w:space="0" w:color="auto"/>
        <w:right w:val="none" w:sz="0" w:space="0" w:color="auto"/>
      </w:divBdr>
    </w:div>
    <w:div w:id="1496728474">
      <w:bodyDiv w:val="1"/>
      <w:marLeft w:val="0"/>
      <w:marRight w:val="0"/>
      <w:marTop w:val="0"/>
      <w:marBottom w:val="0"/>
      <w:divBdr>
        <w:top w:val="none" w:sz="0" w:space="0" w:color="auto"/>
        <w:left w:val="none" w:sz="0" w:space="0" w:color="auto"/>
        <w:bottom w:val="none" w:sz="0" w:space="0" w:color="auto"/>
        <w:right w:val="none" w:sz="0" w:space="0" w:color="auto"/>
      </w:divBdr>
    </w:div>
    <w:div w:id="1521159799">
      <w:bodyDiv w:val="1"/>
      <w:marLeft w:val="0"/>
      <w:marRight w:val="0"/>
      <w:marTop w:val="0"/>
      <w:marBottom w:val="0"/>
      <w:divBdr>
        <w:top w:val="none" w:sz="0" w:space="0" w:color="auto"/>
        <w:left w:val="none" w:sz="0" w:space="0" w:color="auto"/>
        <w:bottom w:val="none" w:sz="0" w:space="0" w:color="auto"/>
        <w:right w:val="none" w:sz="0" w:space="0" w:color="auto"/>
      </w:divBdr>
    </w:div>
    <w:div w:id="1568955002">
      <w:bodyDiv w:val="1"/>
      <w:marLeft w:val="0"/>
      <w:marRight w:val="0"/>
      <w:marTop w:val="0"/>
      <w:marBottom w:val="0"/>
      <w:divBdr>
        <w:top w:val="none" w:sz="0" w:space="0" w:color="auto"/>
        <w:left w:val="none" w:sz="0" w:space="0" w:color="auto"/>
        <w:bottom w:val="none" w:sz="0" w:space="0" w:color="auto"/>
        <w:right w:val="none" w:sz="0" w:space="0" w:color="auto"/>
      </w:divBdr>
    </w:div>
    <w:div w:id="1884367471">
      <w:bodyDiv w:val="1"/>
      <w:marLeft w:val="0"/>
      <w:marRight w:val="0"/>
      <w:marTop w:val="0"/>
      <w:marBottom w:val="0"/>
      <w:divBdr>
        <w:top w:val="none" w:sz="0" w:space="0" w:color="auto"/>
        <w:left w:val="none" w:sz="0" w:space="0" w:color="auto"/>
        <w:bottom w:val="none" w:sz="0" w:space="0" w:color="auto"/>
        <w:right w:val="none" w:sz="0" w:space="0" w:color="auto"/>
      </w:divBdr>
    </w:div>
    <w:div w:id="1962495836">
      <w:bodyDiv w:val="1"/>
      <w:marLeft w:val="0"/>
      <w:marRight w:val="0"/>
      <w:marTop w:val="0"/>
      <w:marBottom w:val="0"/>
      <w:divBdr>
        <w:top w:val="none" w:sz="0" w:space="0" w:color="auto"/>
        <w:left w:val="none" w:sz="0" w:space="0" w:color="auto"/>
        <w:bottom w:val="none" w:sz="0" w:space="0" w:color="auto"/>
        <w:right w:val="none" w:sz="0" w:space="0" w:color="auto"/>
      </w:divBdr>
    </w:div>
    <w:div w:id="1971133112">
      <w:bodyDiv w:val="1"/>
      <w:marLeft w:val="0"/>
      <w:marRight w:val="0"/>
      <w:marTop w:val="0"/>
      <w:marBottom w:val="0"/>
      <w:divBdr>
        <w:top w:val="none" w:sz="0" w:space="0" w:color="auto"/>
        <w:left w:val="none" w:sz="0" w:space="0" w:color="auto"/>
        <w:bottom w:val="none" w:sz="0" w:space="0" w:color="auto"/>
        <w:right w:val="none" w:sz="0" w:space="0" w:color="auto"/>
      </w:divBdr>
    </w:div>
    <w:div w:id="2044134753">
      <w:bodyDiv w:val="1"/>
      <w:marLeft w:val="0"/>
      <w:marRight w:val="0"/>
      <w:marTop w:val="0"/>
      <w:marBottom w:val="0"/>
      <w:divBdr>
        <w:top w:val="none" w:sz="0" w:space="0" w:color="auto"/>
        <w:left w:val="none" w:sz="0" w:space="0" w:color="auto"/>
        <w:bottom w:val="none" w:sz="0" w:space="0" w:color="auto"/>
        <w:right w:val="none" w:sz="0" w:space="0" w:color="auto"/>
      </w:divBdr>
    </w:div>
    <w:div w:id="2045712522">
      <w:bodyDiv w:val="1"/>
      <w:marLeft w:val="0"/>
      <w:marRight w:val="0"/>
      <w:marTop w:val="0"/>
      <w:marBottom w:val="0"/>
      <w:divBdr>
        <w:top w:val="none" w:sz="0" w:space="0" w:color="auto"/>
        <w:left w:val="none" w:sz="0" w:space="0" w:color="auto"/>
        <w:bottom w:val="none" w:sz="0" w:space="0" w:color="auto"/>
        <w:right w:val="none" w:sz="0" w:space="0" w:color="auto"/>
      </w:divBdr>
    </w:div>
    <w:div w:id="2047484852">
      <w:bodyDiv w:val="1"/>
      <w:marLeft w:val="0"/>
      <w:marRight w:val="0"/>
      <w:marTop w:val="0"/>
      <w:marBottom w:val="0"/>
      <w:divBdr>
        <w:top w:val="none" w:sz="0" w:space="0" w:color="auto"/>
        <w:left w:val="none" w:sz="0" w:space="0" w:color="auto"/>
        <w:bottom w:val="none" w:sz="0" w:space="0" w:color="auto"/>
        <w:right w:val="none" w:sz="0" w:space="0" w:color="auto"/>
      </w:divBdr>
    </w:div>
    <w:div w:id="20903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7E33C-EE96-4AA8-B8E5-DFE5B8065C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039B18-28CC-422B-93B5-4A27ACF79DA7}">
  <ds:schemaRefs>
    <ds:schemaRef ds:uri="http://schemas.microsoft.com/sharepoint/v3/contenttype/forms"/>
  </ds:schemaRefs>
</ds:datastoreItem>
</file>

<file path=customXml/itemProps3.xml><?xml version="1.0" encoding="utf-8"?>
<ds:datastoreItem xmlns:ds="http://schemas.openxmlformats.org/officeDocument/2006/customXml" ds:itemID="{CFD8E52E-40C5-473F-BB56-713D0E530E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7B1F758-135F-474A-A08B-651D36E1F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1942</Words>
  <Characters>1108</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2021-05-21T13:18:00Z</dcterms:created>
  <dcterms:modified xsi:type="dcterms:W3CDTF">2021-05-21T13:18:00Z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