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9E625" w14:textId="77777777" w:rsidR="00272F1C" w:rsidRPr="00065329" w:rsidRDefault="00272F1C" w:rsidP="00272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65329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14:paraId="6B4F0D0E" w14:textId="77777777" w:rsidR="00272F1C" w:rsidRPr="00065329" w:rsidRDefault="00272F1C" w:rsidP="00272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329">
        <w:rPr>
          <w:rFonts w:ascii="Times New Roman" w:hAnsi="Times New Roman" w:cs="Times New Roman"/>
          <w:b/>
          <w:sz w:val="28"/>
          <w:szCs w:val="28"/>
        </w:rPr>
        <w:t>до проєкту Закону України «Про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</w:t>
      </w:r>
    </w:p>
    <w:tbl>
      <w:tblPr>
        <w:tblStyle w:val="a3"/>
        <w:tblW w:w="15021" w:type="dxa"/>
        <w:tblInd w:w="279" w:type="dxa"/>
        <w:tblLook w:val="04A0" w:firstRow="1" w:lastRow="0" w:firstColumn="1" w:lastColumn="0" w:noHBand="0" w:noVBand="1"/>
      </w:tblPr>
      <w:tblGrid>
        <w:gridCol w:w="7933"/>
        <w:gridCol w:w="7088"/>
      </w:tblGrid>
      <w:tr w:rsidR="00272F1C" w14:paraId="11591F59" w14:textId="77777777" w:rsidTr="002B701C">
        <w:tc>
          <w:tcPr>
            <w:tcW w:w="7933" w:type="dxa"/>
          </w:tcPr>
          <w:p w14:paraId="52B4B657" w14:textId="77777777" w:rsidR="00272F1C" w:rsidRDefault="00272F1C" w:rsidP="002B7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0F9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>Зміст положення (норми) чинного законодавства</w:t>
            </w:r>
          </w:p>
        </w:tc>
        <w:tc>
          <w:tcPr>
            <w:tcW w:w="7088" w:type="dxa"/>
          </w:tcPr>
          <w:p w14:paraId="79C402F1" w14:textId="77777777" w:rsidR="00272F1C" w:rsidRPr="00FB0F99" w:rsidRDefault="00272F1C" w:rsidP="002B701C">
            <w:pPr>
              <w:spacing w:line="259" w:lineRule="auto"/>
              <w:ind w:right="66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</w:pPr>
            <w:r w:rsidRPr="00FB0F9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>Зміст відповідного положення (норми) проекту акта</w:t>
            </w:r>
          </w:p>
          <w:p w14:paraId="6FB1C17F" w14:textId="77777777" w:rsidR="00272F1C" w:rsidRPr="00FB0F99" w:rsidRDefault="00272F1C" w:rsidP="002B7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272F1C" w14:paraId="5E4EE1CC" w14:textId="77777777" w:rsidTr="002B701C">
        <w:tc>
          <w:tcPr>
            <w:tcW w:w="15021" w:type="dxa"/>
            <w:gridSpan w:val="2"/>
          </w:tcPr>
          <w:p w14:paraId="231456B3" w14:textId="77777777" w:rsidR="00272F1C" w:rsidRPr="00926E66" w:rsidRDefault="00272F1C" w:rsidP="002B701C">
            <w:pPr>
              <w:spacing w:line="259" w:lineRule="auto"/>
              <w:ind w:right="66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926E6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Закон України «Про телебачення і радіомовлення» (Відомості Верховної Ради України (ВВР), 1994, №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10, ст.43)</w:t>
            </w:r>
          </w:p>
        </w:tc>
      </w:tr>
      <w:tr w:rsidR="00272F1C" w14:paraId="23FFD8F4" w14:textId="77777777" w:rsidTr="002B701C">
        <w:tc>
          <w:tcPr>
            <w:tcW w:w="7933" w:type="dxa"/>
          </w:tcPr>
          <w:p w14:paraId="133947F9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3"/>
            <w:bookmarkEnd w:id="1"/>
            <w:r w:rsidRPr="00926E66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1.</w:t>
            </w:r>
            <w:r w:rsidRPr="00926E66">
              <w:rPr>
                <w:color w:val="333333"/>
                <w:sz w:val="28"/>
                <w:szCs w:val="28"/>
              </w:rPr>
              <w:t> Визначення термінів</w:t>
            </w:r>
          </w:p>
          <w:p w14:paraId="178ACE69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2" w:name="n17"/>
            <w:bookmarkEnd w:id="2"/>
            <w:r w:rsidRPr="00926E66">
              <w:rPr>
                <w:color w:val="333333"/>
                <w:sz w:val="28"/>
                <w:szCs w:val="28"/>
              </w:rPr>
              <w:t>1. Для цілей цього Закону вживаються такі терміни:</w:t>
            </w:r>
          </w:p>
          <w:p w14:paraId="431D5967" w14:textId="77777777" w:rsidR="00272F1C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…</w:t>
            </w:r>
          </w:p>
          <w:p w14:paraId="57FB944A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26E66">
              <w:rPr>
                <w:color w:val="333333"/>
                <w:sz w:val="28"/>
                <w:szCs w:val="28"/>
              </w:rPr>
              <w:t>універсальна програмна послуга - перелік телерадіопрограм, отримання яких усіма абонентами провайдера програмної послуги є обов’язковим і до складу якого входять такі телерадіопрограми:</w:t>
            </w:r>
          </w:p>
          <w:p w14:paraId="6974CCD9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3" w:name="n118"/>
            <w:bookmarkEnd w:id="3"/>
            <w:r w:rsidRPr="00926E66">
              <w:rPr>
                <w:color w:val="333333"/>
                <w:sz w:val="28"/>
                <w:szCs w:val="28"/>
              </w:rPr>
              <w:t>1) публічного акціонерного товариства "Національна суспільна телерадіокомпанія України";</w:t>
            </w:r>
          </w:p>
          <w:p w14:paraId="40E3853C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119"/>
            <w:bookmarkEnd w:id="4"/>
            <w:r w:rsidRPr="00926E66">
              <w:rPr>
                <w:color w:val="333333"/>
                <w:sz w:val="28"/>
                <w:szCs w:val="28"/>
              </w:rPr>
              <w:t xml:space="preserve">2) телерадіоорганізацій місцевої і регіональної категорій мовлення, що здійснюють мовлення в межах не більш як однієї області (або виключно в межах Автономної Республіки Крим, міст Києва та Севастополя), що відповідно до ліцензій на мовлення здійснюють ефірне телевізійне мовлення або цифрове мовлення з використанням радіочастотного ресурсу, на території розташування відповідної багатоканальної телемережі, що використовується провайдером програмної послуги, за умови, </w:t>
            </w:r>
            <w:r w:rsidRPr="00926E66">
              <w:rPr>
                <w:color w:val="333333"/>
                <w:sz w:val="28"/>
                <w:szCs w:val="28"/>
              </w:rPr>
              <w:lastRenderedPageBreak/>
              <w:t>що такі телерадіоорганізації не здійснюють ретрансляції програм інших мовників та не володіють іншими ліцензіями, що дозволяють здійснювати ефірне або багатоканальне мовлення в інших областях (регіонах) України;</w:t>
            </w:r>
          </w:p>
          <w:p w14:paraId="737B37EB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5" w:name="n120"/>
            <w:bookmarkEnd w:id="5"/>
            <w:r w:rsidRPr="00926E66">
              <w:rPr>
                <w:color w:val="333333"/>
                <w:sz w:val="28"/>
                <w:szCs w:val="28"/>
              </w:rPr>
              <w:t>3) державного підприємства "Парламентський телеканал "Рада" або його правонаступника за умови наявності у нього ліцензії на мовлення.</w:t>
            </w:r>
          </w:p>
          <w:p w14:paraId="591D2C81" w14:textId="77777777" w:rsidR="00272F1C" w:rsidRPr="00926E66" w:rsidRDefault="00272F1C" w:rsidP="002B701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926E66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{Термін "універсальна програмна послуга" в редакції Закону </w:t>
            </w:r>
            <w:hyperlink r:id="rId8" w:anchor="n6" w:tgtFrame="_blank" w:history="1">
              <w:r w:rsidRPr="00926E66">
                <w:rPr>
                  <w:rFonts w:ascii="Times New Roman" w:hAnsi="Times New Roman" w:cs="Times New Roman"/>
                  <w:i/>
                  <w:iCs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№ 1663-VIII від 06.10.2016</w:t>
              </w:r>
            </w:hyperlink>
            <w:r w:rsidRPr="00926E66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}</w:t>
            </w:r>
          </w:p>
        </w:tc>
        <w:tc>
          <w:tcPr>
            <w:tcW w:w="7088" w:type="dxa"/>
          </w:tcPr>
          <w:p w14:paraId="4F412DB3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26E66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1.</w:t>
            </w:r>
            <w:r w:rsidRPr="00926E66">
              <w:rPr>
                <w:color w:val="333333"/>
                <w:sz w:val="28"/>
                <w:szCs w:val="28"/>
              </w:rPr>
              <w:t> Визначення термінів</w:t>
            </w:r>
          </w:p>
          <w:p w14:paraId="128307E4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26E66">
              <w:rPr>
                <w:color w:val="333333"/>
                <w:sz w:val="28"/>
                <w:szCs w:val="28"/>
              </w:rPr>
              <w:t>1. Для цілей цього Закону вживаються такі терміни:</w:t>
            </w:r>
          </w:p>
          <w:p w14:paraId="47D283D4" w14:textId="77777777" w:rsidR="00272F1C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…</w:t>
            </w:r>
          </w:p>
          <w:p w14:paraId="72183939" w14:textId="77777777" w:rsidR="00272F1C" w:rsidRPr="00926E66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26E66">
              <w:rPr>
                <w:color w:val="333333"/>
                <w:sz w:val="28"/>
                <w:szCs w:val="28"/>
              </w:rPr>
              <w:t>універсальна програмна послуга - перелік телерадіопрограм, отримання яких усіма абонентами провайдера програмної послуги є обов’язковим і до складу якого входять такі телерадіопрограми:</w:t>
            </w:r>
          </w:p>
          <w:p w14:paraId="26583E6A" w14:textId="77777777" w:rsidR="00272F1C" w:rsidRDefault="00272F1C" w:rsidP="00272F1C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926E66">
              <w:rPr>
                <w:color w:val="333333"/>
                <w:sz w:val="28"/>
                <w:szCs w:val="28"/>
              </w:rPr>
              <w:t>публічного акціонерного товариства "Національна суспільна телерадіокомпанія України";</w:t>
            </w:r>
          </w:p>
          <w:p w14:paraId="225F21FB" w14:textId="77777777" w:rsidR="00272F1C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</w:t>
            </w:r>
            <w:r w:rsidRPr="00926E66">
              <w:rPr>
                <w:color w:val="333333"/>
                <w:sz w:val="28"/>
                <w:szCs w:val="28"/>
              </w:rPr>
              <w:t xml:space="preserve">) телерадіоорганізацій місцевої і регіональної категорій мовлення, що здійснюють мовлення в межах не більш як однієї області (або виключно в межах Автономної Республіки Крим, міст Києва та Севастополя), що відповідно до ліцензій на мовлення здійснюють ефірне телевізійне мовлення або цифрове мовлення з використанням радіочастотного ресурсу, на території розташування відповідної багатоканальної </w:t>
            </w:r>
            <w:r w:rsidRPr="00926E66">
              <w:rPr>
                <w:color w:val="333333"/>
                <w:sz w:val="28"/>
                <w:szCs w:val="28"/>
              </w:rPr>
              <w:lastRenderedPageBreak/>
              <w:t>телемережі, що використовується провайдером програмної послуги, за умови, що такі телерадіоорганізації не здійснюють ретрансляції програм інших мовників та не володіють іншими ліцензіями, що дозволяють здійснювати ефірне або багатоканальне мовлення в інших областях (регіонах) України;</w:t>
            </w:r>
          </w:p>
          <w:p w14:paraId="36A759E0" w14:textId="77777777" w:rsidR="00272F1C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3</w:t>
            </w:r>
            <w:r w:rsidRPr="00926E66">
              <w:rPr>
                <w:color w:val="333333"/>
                <w:sz w:val="28"/>
                <w:szCs w:val="28"/>
              </w:rPr>
              <w:t>) державного підприємства "Парламентський телеканал "Рада" або його правонаступника за умови наявності у нього ліцензії на мовлення</w:t>
            </w:r>
            <w:r>
              <w:rPr>
                <w:color w:val="333333"/>
                <w:sz w:val="28"/>
                <w:szCs w:val="28"/>
              </w:rPr>
              <w:t>;</w:t>
            </w:r>
          </w:p>
          <w:p w14:paraId="4D2FA8FC" w14:textId="77777777" w:rsidR="00272F1C" w:rsidRPr="00ED1B5E" w:rsidRDefault="00272F1C" w:rsidP="002B7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6" w:name="_Hlk68070107"/>
            <w:r w:rsidRPr="00ED1B5E">
              <w:rPr>
                <w:b/>
                <w:bCs/>
                <w:color w:val="333333"/>
                <w:sz w:val="28"/>
                <w:szCs w:val="28"/>
              </w:rPr>
              <w:t>4) до моменту скасування Верховною Радою України визнання певної держави державою-агресором (державою-окупантом),  у селах, селищах, містах, районах та областях, де утворені військово-цивільні адміністрації  та за умови виплати компенсації правовласникам з Державного бюджету України</w:t>
            </w:r>
            <w:r>
              <w:rPr>
                <w:b/>
                <w:bCs/>
                <w:color w:val="333333"/>
                <w:sz w:val="28"/>
                <w:szCs w:val="28"/>
              </w:rPr>
              <w:t>,</w:t>
            </w:r>
            <w:r w:rsidRPr="00ED1B5E">
              <w:rPr>
                <w:b/>
                <w:bCs/>
                <w:color w:val="333333"/>
                <w:sz w:val="28"/>
                <w:szCs w:val="28"/>
              </w:rPr>
              <w:t xml:space="preserve"> телерадіоорганізації загальнонаціональної категорії мовлення, що відповідно до ліцензій на мовлення здійснюють 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загальнонаціональне </w:t>
            </w:r>
            <w:r w:rsidRPr="00ED1B5E">
              <w:rPr>
                <w:b/>
                <w:bCs/>
                <w:color w:val="333333"/>
                <w:sz w:val="28"/>
                <w:szCs w:val="28"/>
              </w:rPr>
              <w:t>багатоканальне (цифрове) мовлення з використанням радіочастотного ресурсу</w:t>
            </w:r>
            <w:r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bookmarkEnd w:id="6"/>
          <w:p w14:paraId="3872B7BE" w14:textId="77777777" w:rsidR="00272F1C" w:rsidRPr="00ED1B5E" w:rsidRDefault="00272F1C" w:rsidP="002B701C">
            <w:pPr>
              <w:spacing w:line="259" w:lineRule="auto"/>
              <w:ind w:right="66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</w:p>
        </w:tc>
      </w:tr>
    </w:tbl>
    <w:p w14:paraId="40D8B1D6" w14:textId="77777777" w:rsidR="00272F1C" w:rsidRPr="00FB0F99" w:rsidRDefault="00272F1C" w:rsidP="00272F1C"/>
    <w:p w14:paraId="40743DC0" w14:textId="77777777" w:rsidR="00065329" w:rsidRDefault="00065329" w:rsidP="00065329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</w:t>
      </w:r>
    </w:p>
    <w:p w14:paraId="4671B82E" w14:textId="77777777" w:rsidR="00065329" w:rsidRDefault="00065329" w:rsidP="00065329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Федієнко О.П.</w:t>
      </w:r>
    </w:p>
    <w:p w14:paraId="13B396DA" w14:textId="77777777" w:rsidR="00065329" w:rsidRDefault="00065329" w:rsidP="00065329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Потураєв М.Р.</w:t>
      </w:r>
    </w:p>
    <w:p w14:paraId="18C63A7E" w14:textId="785FEA5D" w:rsidR="00FA366C" w:rsidRDefault="00065329" w:rsidP="00065329">
      <w:pPr>
        <w:widowControl w:val="0"/>
        <w:autoSpaceDE w:val="0"/>
        <w:autoSpaceDN w:val="0"/>
        <w:adjustRightInd w:val="0"/>
        <w:spacing w:after="0"/>
        <w:ind w:firstLine="720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sectPr w:rsidR="00FA366C" w:rsidSect="00FB0F9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D75EB"/>
    <w:multiLevelType w:val="hybridMultilevel"/>
    <w:tmpl w:val="ABE896DA"/>
    <w:lvl w:ilvl="0" w:tplc="27F2B5D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41"/>
    <w:rsid w:val="00065329"/>
    <w:rsid w:val="00075538"/>
    <w:rsid w:val="000B1C60"/>
    <w:rsid w:val="000E2441"/>
    <w:rsid w:val="00272F1C"/>
    <w:rsid w:val="004173D3"/>
    <w:rsid w:val="0083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9368"/>
  <w15:chartTrackingRefBased/>
  <w15:docId w15:val="{CB744C73-B266-7C43-AA1B-72BC5543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F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2F1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272F1C"/>
  </w:style>
  <w:style w:type="paragraph" w:customStyle="1" w:styleId="rvps2">
    <w:name w:val="rvps2"/>
    <w:basedOn w:val="a"/>
    <w:rsid w:val="0027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63-1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76E25D-DF26-47B5-B24B-204306882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DEF4D2-028A-4183-80B9-F718F92BB0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26E7F4-0140-4F90-ACD8-48CB4F67D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2340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2021-05-21T13:34:00Z</dcterms:created>
  <dcterms:modified xsi:type="dcterms:W3CDTF">2021-05-21T13:34:00Z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