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352C4315" w14:textId="77777777" w:rsidR="00BC10B4" w:rsidRPr="00A66E35" w:rsidRDefault="00BC10B4" w:rsidP="00C1214D">
      <w:pPr>
        <w:jc w:val="center"/>
        <w:rPr>
          <w:b/>
          <w:color w:val="000000" w:themeColor="text1"/>
        </w:rPr>
      </w:pPr>
      <w:bookmarkStart w:id="0" w:name="_GoBack"/>
      <w:bookmarkEnd w:id="0"/>
    </w:p>
    <w:p w14:paraId="179963A0" w14:textId="37F81738" w:rsidR="00A70CEB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439FA16D" w14:textId="5E00A385" w:rsidR="00861862" w:rsidRDefault="00861862" w:rsidP="00C1214D">
      <w:pPr>
        <w:jc w:val="center"/>
        <w:rPr>
          <w:b/>
          <w:color w:val="000000" w:themeColor="text1"/>
          <w:lang w:val="ru-RU"/>
        </w:rPr>
      </w:pPr>
    </w:p>
    <w:p w14:paraId="598E05BF" w14:textId="77777777" w:rsidR="00861862" w:rsidRPr="00C266F7" w:rsidRDefault="00861862" w:rsidP="00C1214D">
      <w:pPr>
        <w:jc w:val="center"/>
        <w:rPr>
          <w:b/>
          <w:color w:val="000000" w:themeColor="text1"/>
          <w:lang w:val="ru-RU"/>
        </w:rPr>
      </w:pPr>
    </w:p>
    <w:p w14:paraId="728FB5AE" w14:textId="1E7BB431" w:rsidR="00A70CEB" w:rsidRDefault="00A70CEB" w:rsidP="00C1214D">
      <w:pPr>
        <w:jc w:val="center"/>
        <w:rPr>
          <w:b/>
          <w:color w:val="000000" w:themeColor="text1"/>
          <w:lang w:val="ru-RU"/>
        </w:rPr>
      </w:pPr>
    </w:p>
    <w:p w14:paraId="0ABC8EC0" w14:textId="77777777" w:rsidR="00F96878" w:rsidRPr="00C266F7" w:rsidRDefault="00F96878" w:rsidP="00C1214D">
      <w:pPr>
        <w:jc w:val="center"/>
        <w:rPr>
          <w:b/>
          <w:color w:val="000000" w:themeColor="text1"/>
          <w:lang w:val="ru-RU"/>
        </w:rPr>
      </w:pPr>
    </w:p>
    <w:p w14:paraId="059530B0" w14:textId="5A6A8321" w:rsidR="00BC10B4" w:rsidRDefault="007E50B5" w:rsidP="00C1214D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  <w:r>
        <w:rPr>
          <w:b/>
          <w:bCs/>
        </w:rPr>
        <w:t>ВИСНОВОК</w:t>
      </w:r>
    </w:p>
    <w:p w14:paraId="6B822F87" w14:textId="77777777" w:rsidR="00561C71" w:rsidRDefault="007E50B5" w:rsidP="00561C71">
      <w:pPr>
        <w:widowControl w:val="0"/>
        <w:jc w:val="center"/>
        <w:rPr>
          <w:b/>
          <w:bCs/>
          <w:szCs w:val="28"/>
        </w:rPr>
      </w:pPr>
      <w:r w:rsidRPr="00561C71">
        <w:rPr>
          <w:b/>
          <w:bCs/>
        </w:rPr>
        <w:t xml:space="preserve">на проект </w:t>
      </w:r>
      <w:r w:rsidRPr="00561C71">
        <w:rPr>
          <w:b/>
          <w:bCs/>
          <w:color w:val="000000"/>
          <w:szCs w:val="28"/>
        </w:rPr>
        <w:t>Закону України</w:t>
      </w:r>
      <w:r w:rsidR="00561C71" w:rsidRPr="00561C71">
        <w:rPr>
          <w:b/>
          <w:bCs/>
          <w:color w:val="000000"/>
          <w:szCs w:val="28"/>
        </w:rPr>
        <w:t xml:space="preserve"> </w:t>
      </w:r>
      <w:r w:rsidRPr="00561C71">
        <w:rPr>
          <w:b/>
          <w:bCs/>
          <w:szCs w:val="28"/>
        </w:rPr>
        <w:t>«</w:t>
      </w:r>
      <w:r w:rsidR="00C1214D" w:rsidRPr="00561C71">
        <w:rPr>
          <w:b/>
          <w:bCs/>
          <w:szCs w:val="28"/>
        </w:rPr>
        <w:t>Про</w:t>
      </w:r>
      <w:r w:rsidR="00265027" w:rsidRPr="00561C71">
        <w:rPr>
          <w:b/>
          <w:bCs/>
          <w:szCs w:val="28"/>
        </w:rPr>
        <w:t xml:space="preserve"> </w:t>
      </w:r>
      <w:r w:rsidR="006B5472" w:rsidRPr="00561C71">
        <w:rPr>
          <w:b/>
          <w:bCs/>
          <w:szCs w:val="28"/>
        </w:rPr>
        <w:t>внесення змін до</w:t>
      </w:r>
      <w:r w:rsidR="00561C71">
        <w:rPr>
          <w:b/>
          <w:bCs/>
          <w:szCs w:val="28"/>
        </w:rPr>
        <w:t xml:space="preserve"> </w:t>
      </w:r>
      <w:r w:rsidR="006B5472" w:rsidRPr="00561C71">
        <w:rPr>
          <w:b/>
          <w:bCs/>
          <w:szCs w:val="28"/>
        </w:rPr>
        <w:t>Закону України</w:t>
      </w:r>
      <w:r w:rsidR="00561C71">
        <w:rPr>
          <w:b/>
          <w:bCs/>
          <w:szCs w:val="28"/>
        </w:rPr>
        <w:t xml:space="preserve"> </w:t>
      </w:r>
    </w:p>
    <w:p w14:paraId="23C77F44" w14:textId="77777777" w:rsidR="00561C71" w:rsidRDefault="006B5472" w:rsidP="00561C71">
      <w:pPr>
        <w:widowControl w:val="0"/>
        <w:jc w:val="center"/>
        <w:rPr>
          <w:b/>
          <w:bCs/>
          <w:szCs w:val="28"/>
        </w:rPr>
      </w:pPr>
      <w:r w:rsidRPr="00561C71">
        <w:rPr>
          <w:b/>
          <w:bCs/>
          <w:szCs w:val="28"/>
        </w:rPr>
        <w:t>«Про телебачення і радіомовлення»</w:t>
      </w:r>
      <w:r w:rsidR="00561C71" w:rsidRPr="00561C71">
        <w:rPr>
          <w:b/>
          <w:bCs/>
          <w:szCs w:val="28"/>
        </w:rPr>
        <w:t xml:space="preserve"> </w:t>
      </w:r>
      <w:r w:rsidRPr="00561C71">
        <w:rPr>
          <w:b/>
          <w:bCs/>
          <w:szCs w:val="28"/>
        </w:rPr>
        <w:t>(про тимчасове включення програм загальнонаціонального багатоканального (цифрового) мовлення з використанням радіочастотного ресурсу до складу</w:t>
      </w:r>
      <w:r w:rsidR="00561C71">
        <w:rPr>
          <w:b/>
          <w:bCs/>
          <w:szCs w:val="28"/>
        </w:rPr>
        <w:t xml:space="preserve"> </w:t>
      </w:r>
      <w:r w:rsidRPr="00561C71">
        <w:rPr>
          <w:b/>
          <w:bCs/>
          <w:szCs w:val="28"/>
        </w:rPr>
        <w:t xml:space="preserve">універсальної програмної послуги для забезпечення інформаційної безпеки населення </w:t>
      </w:r>
    </w:p>
    <w:p w14:paraId="47797673" w14:textId="376A2C7E" w:rsidR="00BC10B4" w:rsidRPr="00561C71" w:rsidRDefault="006B5472" w:rsidP="00561C71">
      <w:pPr>
        <w:widowControl w:val="0"/>
        <w:jc w:val="center"/>
        <w:rPr>
          <w:b/>
          <w:bCs/>
          <w:szCs w:val="28"/>
        </w:rPr>
      </w:pPr>
      <w:r w:rsidRPr="00561C71">
        <w:rPr>
          <w:b/>
          <w:bCs/>
          <w:szCs w:val="28"/>
        </w:rPr>
        <w:t>в районі відсічі збройної агресії Російської Федерації)</w:t>
      </w:r>
      <w:r w:rsidR="007E50B5" w:rsidRPr="00561C71">
        <w:rPr>
          <w:b/>
          <w:bCs/>
          <w:szCs w:val="28"/>
        </w:rPr>
        <w:t>»</w:t>
      </w:r>
    </w:p>
    <w:p w14:paraId="19C2018E" w14:textId="77777777" w:rsidR="00BC10B4" w:rsidRDefault="00BC10B4" w:rsidP="00C1214D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sz w:val="28"/>
          <w:szCs w:val="28"/>
          <w:lang w:eastAsia="en-US"/>
        </w:rPr>
      </w:pPr>
    </w:p>
    <w:p w14:paraId="66462E63" w14:textId="3D37D0A6" w:rsidR="0018389C" w:rsidRPr="00861862" w:rsidRDefault="00561C71" w:rsidP="00B140D6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140D6">
        <w:rPr>
          <w:rFonts w:ascii="Times New Roman" w:hAnsi="Times New Roman" w:cs="Times New Roman"/>
          <w:sz w:val="28"/>
          <w:szCs w:val="28"/>
        </w:rPr>
        <w:t>У</w:t>
      </w:r>
      <w:r w:rsidR="00C1214D" w:rsidRPr="00B140D6">
        <w:rPr>
          <w:rFonts w:ascii="Times New Roman" w:hAnsi="Times New Roman" w:cs="Times New Roman"/>
          <w:sz w:val="28"/>
          <w:szCs w:val="28"/>
        </w:rPr>
        <w:t xml:space="preserve"> поданому законопроекті </w:t>
      </w:r>
      <w:r w:rsidR="007A545C" w:rsidRPr="00B140D6">
        <w:rPr>
          <w:rFonts w:ascii="Times New Roman" w:hAnsi="Times New Roman" w:cs="Times New Roman"/>
          <w:sz w:val="28"/>
          <w:szCs w:val="28"/>
        </w:rPr>
        <w:t xml:space="preserve">пропонується </w:t>
      </w:r>
      <w:proofErr w:type="spellStart"/>
      <w:r w:rsidR="007A545C" w:rsidRPr="00B140D6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7A545C" w:rsidRPr="00B140D6">
        <w:rPr>
          <w:rFonts w:ascii="Times New Roman" w:hAnsi="Times New Roman" w:cs="Times New Roman"/>
          <w:sz w:val="28"/>
          <w:szCs w:val="28"/>
        </w:rPr>
        <w:t xml:space="preserve"> уточнення у </w:t>
      </w:r>
      <w:proofErr w:type="spellStart"/>
      <w:r w:rsidR="007A545C" w:rsidRPr="00B140D6">
        <w:rPr>
          <w:rFonts w:ascii="Times New Roman" w:hAnsi="Times New Roman" w:cs="Times New Roman"/>
          <w:sz w:val="28"/>
          <w:szCs w:val="28"/>
        </w:rPr>
        <w:t>понятійно</w:t>
      </w:r>
      <w:proofErr w:type="spellEnd"/>
      <w:r w:rsidR="007A545C" w:rsidRPr="00B140D6">
        <w:rPr>
          <w:rFonts w:ascii="Times New Roman" w:hAnsi="Times New Roman" w:cs="Times New Roman"/>
          <w:sz w:val="28"/>
          <w:szCs w:val="28"/>
        </w:rPr>
        <w:t xml:space="preserve">-категорійний апарат Закону України «Про телебачення і радіомовлення» (далі </w:t>
      </w:r>
      <w:r w:rsidR="0013184E" w:rsidRPr="0013184E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7A545C" w:rsidRPr="00B140D6">
        <w:rPr>
          <w:rFonts w:ascii="Times New Roman" w:hAnsi="Times New Roman" w:cs="Times New Roman"/>
          <w:sz w:val="28"/>
          <w:szCs w:val="28"/>
        </w:rPr>
        <w:t xml:space="preserve"> Закон).</w:t>
      </w:r>
      <w:r w:rsidR="00B140D6" w:rsidRPr="00B140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545C" w:rsidRPr="00B140D6">
        <w:rPr>
          <w:rFonts w:ascii="Times New Roman" w:hAnsi="Times New Roman" w:cs="Times New Roman"/>
          <w:sz w:val="28"/>
          <w:szCs w:val="28"/>
        </w:rPr>
        <w:t xml:space="preserve">Зокрема, </w:t>
      </w:r>
      <w:r w:rsidR="00B140D6" w:rsidRPr="00B140D6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7A545C" w:rsidRPr="00B140D6">
        <w:rPr>
          <w:rFonts w:ascii="Times New Roman" w:eastAsia="Times New Roman" w:hAnsi="Times New Roman" w:cs="Times New Roman"/>
          <w:bCs/>
          <w:sz w:val="28"/>
          <w:szCs w:val="28"/>
        </w:rPr>
        <w:t>абз</w:t>
      </w:r>
      <w:proofErr w:type="spellEnd"/>
      <w:r w:rsidR="007A545C" w:rsidRPr="00B140D6">
        <w:rPr>
          <w:rFonts w:ascii="Times New Roman" w:eastAsia="Times New Roman" w:hAnsi="Times New Roman" w:cs="Times New Roman"/>
          <w:bCs/>
          <w:sz w:val="28"/>
          <w:szCs w:val="28"/>
        </w:rPr>
        <w:t>. 79 ст. 1 Закону пропонується доповнити визначення терміну «універсальна програмна послуга»</w:t>
      </w:r>
      <w:r w:rsidR="0018389C" w:rsidRPr="00B140D6">
        <w:rPr>
          <w:rFonts w:ascii="Times New Roman" w:eastAsia="Times New Roman" w:hAnsi="Times New Roman" w:cs="Times New Roman"/>
          <w:bCs/>
          <w:sz w:val="28"/>
          <w:szCs w:val="28"/>
        </w:rPr>
        <w:t xml:space="preserve"> (далі - УПП)</w:t>
      </w:r>
      <w:r w:rsidR="007A545C" w:rsidRPr="00B140D6">
        <w:rPr>
          <w:rFonts w:ascii="Times New Roman" w:eastAsia="Times New Roman" w:hAnsi="Times New Roman" w:cs="Times New Roman"/>
          <w:bCs/>
          <w:sz w:val="28"/>
          <w:szCs w:val="28"/>
        </w:rPr>
        <w:t>, включивши</w:t>
      </w:r>
      <w:r w:rsidR="0018389C" w:rsidRPr="00B140D6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 її складу у селах, селищах, містах, районах та областях, де утворені військово-цивільні адміністрації, телерадіопрограми телерадіоорганізацій загальнонаціональної категорії мовлення</w:t>
      </w:r>
      <w:r w:rsidR="007A545C" w:rsidRPr="00B140D6">
        <w:rPr>
          <w:rFonts w:ascii="Times New Roman" w:eastAsia="Times New Roman" w:hAnsi="Times New Roman" w:cs="Times New Roman"/>
          <w:bCs/>
          <w:sz w:val="28"/>
          <w:szCs w:val="28"/>
        </w:rPr>
        <w:t>, що відповідно до ліцензій на мовлення здійснюють загальнонаціональне багатоканальне цифрове мовлення з використанням радіочастотного ресурсу</w:t>
      </w:r>
      <w:r w:rsidR="0018389C" w:rsidRPr="00B140D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B140D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8389C" w:rsidRPr="00861862">
        <w:rPr>
          <w:rFonts w:ascii="Times New Roman" w:eastAsia="Times New Roman" w:hAnsi="Times New Roman" w:cs="Times New Roman"/>
          <w:bCs/>
          <w:sz w:val="28"/>
          <w:szCs w:val="28"/>
        </w:rPr>
        <w:t>Згідно із новелами</w:t>
      </w:r>
      <w:r w:rsidR="00D661F1" w:rsidRPr="00861862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проекту</w:t>
      </w:r>
      <w:r w:rsidR="0018389C" w:rsidRPr="00861862">
        <w:rPr>
          <w:rFonts w:ascii="Times New Roman" w:eastAsia="Times New Roman" w:hAnsi="Times New Roman" w:cs="Times New Roman"/>
          <w:bCs/>
          <w:sz w:val="28"/>
          <w:szCs w:val="28"/>
        </w:rPr>
        <w:t xml:space="preserve"> така норма </w:t>
      </w:r>
      <w:r w:rsidR="0018389C" w:rsidRPr="0086186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матиме тимчасовий характер «до моменту скасування Верховною Радою України визнання певної держави державою-агресором (державою-окупантом)».</w:t>
      </w:r>
    </w:p>
    <w:p w14:paraId="2ACEFCB2" w14:textId="7FBE8638" w:rsidR="0018389C" w:rsidRPr="00861862" w:rsidRDefault="0018389C" w:rsidP="00390623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61862">
        <w:rPr>
          <w:rFonts w:ascii="Times New Roman" w:eastAsia="Times New Roman" w:hAnsi="Times New Roman" w:cs="Times New Roman"/>
          <w:bCs/>
          <w:sz w:val="28"/>
          <w:szCs w:val="28"/>
        </w:rPr>
        <w:t>Як зазначено у п. 7 пояснюв</w:t>
      </w:r>
      <w:r w:rsidR="0038053B" w:rsidRPr="00861862">
        <w:rPr>
          <w:rFonts w:ascii="Times New Roman" w:eastAsia="Times New Roman" w:hAnsi="Times New Roman" w:cs="Times New Roman"/>
          <w:bCs/>
          <w:sz w:val="28"/>
          <w:szCs w:val="28"/>
        </w:rPr>
        <w:t xml:space="preserve">альної записки до законопроекту, його </w:t>
      </w:r>
      <w:r w:rsidR="00B140D6" w:rsidRPr="00861862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Pr="00861862">
        <w:rPr>
          <w:rFonts w:ascii="Times New Roman" w:eastAsia="Times New Roman" w:hAnsi="Times New Roman" w:cs="Times New Roman"/>
          <w:bCs/>
          <w:sz w:val="28"/>
          <w:szCs w:val="28"/>
        </w:rPr>
        <w:t xml:space="preserve">рийняття </w:t>
      </w:r>
      <w:r w:rsidR="00B140D6" w:rsidRPr="00861862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861862">
        <w:rPr>
          <w:rFonts w:ascii="Times New Roman" w:eastAsia="Times New Roman" w:hAnsi="Times New Roman" w:cs="Times New Roman"/>
          <w:bCs/>
          <w:sz w:val="28"/>
          <w:szCs w:val="28"/>
        </w:rPr>
        <w:t>забезпечить гарантований доступ населення районів, де утворені військово-цивільні адміністрації до програм вітчизняних телерадіоорганізацій».</w:t>
      </w:r>
    </w:p>
    <w:p w14:paraId="5729F0B1" w14:textId="5599B0E4" w:rsidR="007267FD" w:rsidRDefault="007267FD" w:rsidP="00390623">
      <w:pPr>
        <w:pStyle w:val="3"/>
        <w:shd w:val="clear" w:color="auto" w:fill="FFFFFF"/>
        <w:spacing w:beforeAutospacing="0" w:afterAutospacing="0"/>
        <w:ind w:firstLine="709"/>
        <w:jc w:val="both"/>
        <w:textAlignment w:val="baseline"/>
        <w:rPr>
          <w:b w:val="0"/>
          <w:sz w:val="28"/>
          <w:szCs w:val="28"/>
          <w:lang w:eastAsia="en-US"/>
        </w:rPr>
      </w:pPr>
      <w:r w:rsidRPr="00861862">
        <w:rPr>
          <w:b w:val="0"/>
          <w:sz w:val="28"/>
          <w:szCs w:val="28"/>
          <w:lang w:eastAsia="en-US"/>
        </w:rPr>
        <w:t xml:space="preserve">Законопроект </w:t>
      </w:r>
      <w:r w:rsidR="00D661F1" w:rsidRPr="00861862">
        <w:rPr>
          <w:b w:val="0"/>
          <w:sz w:val="28"/>
          <w:szCs w:val="28"/>
          <w:lang w:eastAsia="en-US"/>
        </w:rPr>
        <w:t xml:space="preserve">не </w:t>
      </w:r>
      <w:r w:rsidRPr="00861862">
        <w:rPr>
          <w:b w:val="0"/>
          <w:sz w:val="28"/>
          <w:szCs w:val="28"/>
          <w:lang w:eastAsia="en-US"/>
        </w:rPr>
        <w:t>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2B038CA9" w14:textId="39E82F78" w:rsidR="00D661F1" w:rsidRDefault="00D661F1" w:rsidP="00390623">
      <w:pPr>
        <w:pStyle w:val="3"/>
        <w:shd w:val="clear" w:color="auto" w:fill="FFFFFF"/>
        <w:spacing w:beforeAutospacing="0" w:afterAutospacing="0"/>
        <w:ind w:firstLine="709"/>
        <w:jc w:val="both"/>
        <w:textAlignment w:val="baseline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 xml:space="preserve">Головне управління, розглянувши поданий законопроект, висловлює щодо нього такі </w:t>
      </w:r>
      <w:r w:rsidR="00561C71">
        <w:rPr>
          <w:b w:val="0"/>
          <w:sz w:val="28"/>
          <w:szCs w:val="28"/>
          <w:lang w:eastAsia="en-US"/>
        </w:rPr>
        <w:t>зауваження</w:t>
      </w:r>
      <w:r>
        <w:rPr>
          <w:b w:val="0"/>
          <w:sz w:val="28"/>
          <w:szCs w:val="28"/>
          <w:lang w:eastAsia="en-US"/>
        </w:rPr>
        <w:t>.</w:t>
      </w:r>
    </w:p>
    <w:p w14:paraId="51462058" w14:textId="389E6B11" w:rsidR="007C2326" w:rsidRDefault="00D661F1" w:rsidP="007C2326">
      <w:pPr>
        <w:pStyle w:val="3"/>
        <w:shd w:val="clear" w:color="auto" w:fill="FFFFFF"/>
        <w:spacing w:beforeAutospacing="0" w:afterAutospacing="0"/>
        <w:ind w:firstLine="709"/>
        <w:jc w:val="both"/>
        <w:textAlignment w:val="baseline"/>
        <w:rPr>
          <w:b w:val="0"/>
          <w:sz w:val="28"/>
          <w:szCs w:val="28"/>
          <w:lang w:eastAsia="en-US"/>
        </w:rPr>
      </w:pPr>
      <w:r w:rsidRPr="00FC0C96">
        <w:rPr>
          <w:bCs w:val="0"/>
          <w:sz w:val="28"/>
          <w:szCs w:val="28"/>
          <w:lang w:eastAsia="en-US"/>
        </w:rPr>
        <w:t>1.</w:t>
      </w:r>
      <w:r>
        <w:rPr>
          <w:b w:val="0"/>
          <w:sz w:val="28"/>
          <w:szCs w:val="28"/>
          <w:lang w:eastAsia="en-US"/>
        </w:rPr>
        <w:t xml:space="preserve"> </w:t>
      </w:r>
      <w:r w:rsidR="007C2326">
        <w:rPr>
          <w:b w:val="0"/>
          <w:sz w:val="28"/>
          <w:szCs w:val="28"/>
          <w:lang w:eastAsia="en-US"/>
        </w:rPr>
        <w:t xml:space="preserve">Викликає сумнів запропонований у проекті </w:t>
      </w:r>
      <w:r>
        <w:rPr>
          <w:b w:val="0"/>
          <w:sz w:val="28"/>
          <w:szCs w:val="28"/>
          <w:lang w:eastAsia="en-US"/>
        </w:rPr>
        <w:t>термін</w:t>
      </w:r>
      <w:r w:rsidR="007C2326" w:rsidRPr="007C2326">
        <w:t xml:space="preserve"> </w:t>
      </w:r>
      <w:r w:rsidR="007C2326" w:rsidRPr="007C2326">
        <w:rPr>
          <w:b w:val="0"/>
          <w:sz w:val="28"/>
          <w:szCs w:val="28"/>
          <w:lang w:eastAsia="en-US"/>
        </w:rPr>
        <w:t>тимчасов</w:t>
      </w:r>
      <w:r w:rsidR="007C2326">
        <w:rPr>
          <w:b w:val="0"/>
          <w:sz w:val="28"/>
          <w:szCs w:val="28"/>
          <w:lang w:eastAsia="en-US"/>
        </w:rPr>
        <w:t>ого</w:t>
      </w:r>
      <w:r w:rsidR="007C2326" w:rsidRPr="007C2326">
        <w:rPr>
          <w:b w:val="0"/>
          <w:sz w:val="28"/>
          <w:szCs w:val="28"/>
          <w:lang w:eastAsia="en-US"/>
        </w:rPr>
        <w:t xml:space="preserve"> включення програм загальнонаціонального багатоканального (цифрового) мовлення з використанням радіочастотного ресурсу до складу універсальної програмної послуги</w:t>
      </w:r>
      <w:r w:rsidR="007C2326">
        <w:rPr>
          <w:b w:val="0"/>
          <w:sz w:val="28"/>
          <w:szCs w:val="28"/>
          <w:lang w:eastAsia="en-US"/>
        </w:rPr>
        <w:t>, – «</w:t>
      </w:r>
      <w:r w:rsidR="007C2326" w:rsidRPr="007C2326">
        <w:rPr>
          <w:b w:val="0"/>
          <w:i/>
          <w:sz w:val="28"/>
          <w:szCs w:val="28"/>
          <w:lang w:eastAsia="en-US"/>
        </w:rPr>
        <w:t>до моменту скасування Верховною Радою України визнання певної держави державою-агресором (державою-окупантом)</w:t>
      </w:r>
      <w:r w:rsidR="007C2326">
        <w:rPr>
          <w:b w:val="0"/>
          <w:sz w:val="28"/>
          <w:szCs w:val="28"/>
          <w:lang w:eastAsia="en-US"/>
        </w:rPr>
        <w:t xml:space="preserve">». Проте, супровідні документи до законопроекту не містять обґрунтування обумовлення дії запропонованих норм саме таким юридичним фактом.   </w:t>
      </w:r>
    </w:p>
    <w:p w14:paraId="20761E49" w14:textId="43D3543A" w:rsidR="006A40E9" w:rsidRPr="00861862" w:rsidRDefault="006A40E9" w:rsidP="00390623">
      <w:pPr>
        <w:pStyle w:val="3"/>
        <w:shd w:val="clear" w:color="auto" w:fill="FFFFFF"/>
        <w:spacing w:beforeAutospacing="0" w:afterAutospacing="0"/>
        <w:ind w:firstLine="709"/>
        <w:jc w:val="both"/>
        <w:textAlignment w:val="baseline"/>
        <w:rPr>
          <w:b w:val="0"/>
          <w:sz w:val="28"/>
          <w:szCs w:val="28"/>
          <w:lang w:eastAsia="en-US"/>
        </w:rPr>
      </w:pPr>
      <w:r>
        <w:rPr>
          <w:b w:val="0"/>
          <w:sz w:val="28"/>
          <w:szCs w:val="28"/>
          <w:lang w:eastAsia="en-US"/>
        </w:rPr>
        <w:t xml:space="preserve">На </w:t>
      </w:r>
      <w:r w:rsidR="007C2326">
        <w:rPr>
          <w:b w:val="0"/>
          <w:sz w:val="28"/>
          <w:szCs w:val="28"/>
          <w:lang w:eastAsia="en-US"/>
        </w:rPr>
        <w:t xml:space="preserve">нашу </w:t>
      </w:r>
      <w:r>
        <w:rPr>
          <w:b w:val="0"/>
          <w:sz w:val="28"/>
          <w:szCs w:val="28"/>
          <w:lang w:eastAsia="en-US"/>
        </w:rPr>
        <w:t xml:space="preserve">думку, </w:t>
      </w:r>
      <w:r w:rsidR="007C2326">
        <w:rPr>
          <w:b w:val="0"/>
          <w:sz w:val="28"/>
          <w:szCs w:val="28"/>
          <w:lang w:eastAsia="en-US"/>
        </w:rPr>
        <w:t xml:space="preserve">більш конструктивніше було б зазначати не про </w:t>
      </w:r>
      <w:r w:rsidR="00A54EC9" w:rsidRPr="00A54EC9">
        <w:rPr>
          <w:b w:val="0"/>
          <w:sz w:val="28"/>
          <w:szCs w:val="28"/>
          <w:lang w:eastAsia="en-US"/>
        </w:rPr>
        <w:t xml:space="preserve">момент скасування </w:t>
      </w:r>
      <w:r w:rsidR="00A54EC9" w:rsidRPr="00A54EC9">
        <w:rPr>
          <w:b w:val="0"/>
          <w:i/>
          <w:sz w:val="28"/>
          <w:szCs w:val="28"/>
          <w:lang w:eastAsia="en-US"/>
        </w:rPr>
        <w:t>визнання</w:t>
      </w:r>
      <w:r w:rsidR="00A54EC9" w:rsidRPr="00A54EC9">
        <w:rPr>
          <w:b w:val="0"/>
          <w:sz w:val="28"/>
          <w:szCs w:val="28"/>
          <w:lang w:eastAsia="en-US"/>
        </w:rPr>
        <w:t xml:space="preserve"> певної держави державою-агресором (державою-окупантом)</w:t>
      </w:r>
      <w:r w:rsidR="00A54EC9">
        <w:rPr>
          <w:b w:val="0"/>
          <w:sz w:val="28"/>
          <w:szCs w:val="28"/>
          <w:lang w:eastAsia="en-US"/>
        </w:rPr>
        <w:t xml:space="preserve">, а про </w:t>
      </w:r>
      <w:r>
        <w:rPr>
          <w:b w:val="0"/>
          <w:sz w:val="28"/>
          <w:szCs w:val="28"/>
          <w:lang w:eastAsia="en-US"/>
        </w:rPr>
        <w:t xml:space="preserve">скасування правового режиму тимчасово окупованої території України, </w:t>
      </w:r>
      <w:r w:rsidR="00D661F1" w:rsidRPr="00D661F1">
        <w:rPr>
          <w:b w:val="0"/>
          <w:sz w:val="28"/>
          <w:szCs w:val="28"/>
          <w:lang w:eastAsia="en-US"/>
        </w:rPr>
        <w:t xml:space="preserve">звільнення території України від окупації, відновлення цілісності та суверенності </w:t>
      </w:r>
      <w:r w:rsidR="00D661F1" w:rsidRPr="00861862">
        <w:rPr>
          <w:b w:val="0"/>
          <w:sz w:val="28"/>
          <w:szCs w:val="28"/>
          <w:lang w:eastAsia="en-US"/>
        </w:rPr>
        <w:lastRenderedPageBreak/>
        <w:t>держави,</w:t>
      </w:r>
      <w:r w:rsidRPr="00861862">
        <w:rPr>
          <w:b w:val="0"/>
          <w:sz w:val="28"/>
          <w:szCs w:val="28"/>
          <w:lang w:eastAsia="en-US"/>
        </w:rPr>
        <w:t xml:space="preserve"> тобто</w:t>
      </w:r>
      <w:r w:rsidR="0038053B" w:rsidRPr="00861862">
        <w:rPr>
          <w:b w:val="0"/>
          <w:sz w:val="28"/>
          <w:szCs w:val="28"/>
          <w:lang w:eastAsia="en-US"/>
        </w:rPr>
        <w:t>,</w:t>
      </w:r>
      <w:r w:rsidRPr="00861862">
        <w:rPr>
          <w:b w:val="0"/>
          <w:sz w:val="28"/>
          <w:szCs w:val="28"/>
          <w:lang w:eastAsia="en-US"/>
        </w:rPr>
        <w:t xml:space="preserve"> до відновлення конституційного ладу України на тимчасово окупованій території</w:t>
      </w:r>
      <w:r w:rsidR="00A54EC9" w:rsidRPr="00861862">
        <w:rPr>
          <w:b w:val="0"/>
          <w:sz w:val="28"/>
          <w:szCs w:val="28"/>
          <w:lang w:eastAsia="en-US"/>
        </w:rPr>
        <w:t>, що є фактичним критерієм</w:t>
      </w:r>
      <w:r w:rsidRPr="00861862">
        <w:rPr>
          <w:b w:val="0"/>
          <w:sz w:val="28"/>
          <w:szCs w:val="28"/>
          <w:lang w:eastAsia="en-US"/>
        </w:rPr>
        <w:t>.</w:t>
      </w:r>
    </w:p>
    <w:p w14:paraId="1A5577A5" w14:textId="6B730841" w:rsidR="00EF405A" w:rsidRPr="00EF405A" w:rsidRDefault="006A40E9" w:rsidP="00EF405A">
      <w:pPr>
        <w:pStyle w:val="3"/>
        <w:shd w:val="clear" w:color="auto" w:fill="FFFFFF"/>
        <w:spacing w:beforeAutospacing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r w:rsidRPr="00861862">
        <w:rPr>
          <w:bCs w:val="0"/>
          <w:sz w:val="28"/>
          <w:szCs w:val="28"/>
          <w:lang w:eastAsia="en-US"/>
        </w:rPr>
        <w:t>2.</w:t>
      </w:r>
      <w:r w:rsidRPr="00861862">
        <w:rPr>
          <w:b w:val="0"/>
          <w:sz w:val="28"/>
          <w:szCs w:val="28"/>
          <w:lang w:eastAsia="en-US"/>
        </w:rPr>
        <w:t xml:space="preserve"> </w:t>
      </w:r>
      <w:r w:rsidR="002A0713" w:rsidRPr="00861862">
        <w:rPr>
          <w:b w:val="0"/>
          <w:sz w:val="28"/>
          <w:szCs w:val="28"/>
        </w:rPr>
        <w:t>Запропонована додаткова складова УПП згідно із проектом передбачатиме виплати компенсації правовласникам з Державного бюджету України відповідним телерадіоорганізаціям загальнонаціональної категорії</w:t>
      </w:r>
      <w:r w:rsidR="002A0713" w:rsidRPr="00EF405A">
        <w:rPr>
          <w:b w:val="0"/>
          <w:sz w:val="28"/>
          <w:szCs w:val="28"/>
        </w:rPr>
        <w:t xml:space="preserve"> мовлення, що відповідно до ліцензій на мовлення здійснюють загальнонаціональне багатоканальне цифрове мовлення з використанням радіочастотного ресурсу.</w:t>
      </w:r>
      <w:r w:rsidR="008A30B1" w:rsidRPr="00EF405A">
        <w:rPr>
          <w:b w:val="0"/>
          <w:sz w:val="28"/>
          <w:szCs w:val="28"/>
        </w:rPr>
        <w:t xml:space="preserve"> </w:t>
      </w:r>
      <w:r w:rsidR="002A0713" w:rsidRPr="00EF405A">
        <w:rPr>
          <w:b w:val="0"/>
          <w:sz w:val="28"/>
          <w:szCs w:val="28"/>
        </w:rPr>
        <w:t xml:space="preserve">Згідно із п. 5 </w:t>
      </w:r>
      <w:r w:rsidR="0072295E">
        <w:rPr>
          <w:b w:val="0"/>
          <w:sz w:val="28"/>
          <w:szCs w:val="28"/>
        </w:rPr>
        <w:t>п</w:t>
      </w:r>
      <w:r w:rsidR="002A0713" w:rsidRPr="00EF405A">
        <w:rPr>
          <w:b w:val="0"/>
          <w:sz w:val="28"/>
          <w:szCs w:val="28"/>
        </w:rPr>
        <w:t>ояснювальної записки до проекту реалізація положень законопроекту потребуватиме додаткових видатків з Державного бюджету України на виплату компенсації українським правовласникам за використання провайдерами програмної послуги відповідних телепрограм.</w:t>
      </w:r>
    </w:p>
    <w:p w14:paraId="4043FDD3" w14:textId="7FC3EC84" w:rsidR="00EF405A" w:rsidRPr="00EF405A" w:rsidRDefault="00EF405A" w:rsidP="00EF405A">
      <w:pPr>
        <w:pStyle w:val="3"/>
        <w:shd w:val="clear" w:color="auto" w:fill="FFFFFF"/>
        <w:spacing w:beforeAutospacing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r w:rsidRPr="00EF405A">
        <w:rPr>
          <w:b w:val="0"/>
          <w:sz w:val="28"/>
          <w:szCs w:val="28"/>
        </w:rPr>
        <w:t>Водночас, до проекту, всупереч вимогам ч. 3 ст. 91 Регламенту Верховної Ради України та ч. 1 ст. 27 Бюджетного кодексу України, не надано фінансово-економічного обґрунтування з відповідними розрахунками. Крім того, звертаємо увагу, що згідно із п. 1 розділу ІІ проекту «цей Закон набирає чинності з дня, наступного за днем його опублікування». Водночас, відповідно до ч. 3 ст. 27 Бюджетного кодексу України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плановим».</w:t>
      </w:r>
    </w:p>
    <w:p w14:paraId="56ABAFE3" w14:textId="3238B20A" w:rsidR="00EF405A" w:rsidRPr="00EF405A" w:rsidRDefault="00EF405A" w:rsidP="00390623">
      <w:pPr>
        <w:pStyle w:val="3"/>
        <w:shd w:val="clear" w:color="auto" w:fill="FFFFFF"/>
        <w:spacing w:beforeAutospacing="0" w:afterAutospacing="0"/>
        <w:ind w:firstLine="709"/>
        <w:jc w:val="both"/>
        <w:textAlignment w:val="baseline"/>
        <w:rPr>
          <w:b w:val="0"/>
          <w:sz w:val="28"/>
          <w:szCs w:val="28"/>
        </w:rPr>
      </w:pPr>
      <w:r w:rsidRPr="00EF405A">
        <w:rPr>
          <w:sz w:val="28"/>
          <w:szCs w:val="28"/>
        </w:rPr>
        <w:lastRenderedPageBreak/>
        <w:t>3.</w:t>
      </w:r>
      <w:r w:rsidRPr="00EF405A">
        <w:rPr>
          <w:b w:val="0"/>
          <w:sz w:val="28"/>
          <w:szCs w:val="28"/>
        </w:rPr>
        <w:t xml:space="preserve"> Згідно з вимогами законодавчої техніки перехідні положення законопроекту застосовуються у разі, якщо потрібно врегулювати відносини, пов’язані з переходом від існуючого правового регулювання до бажаного, того, яке має запроваджуватися з прийняттям нового закону. Перехідні положення не можуть міститися в законопроектах про внесення змін до інших законів. З огляду на зазначене, назва розділу ІІ законопроекту потребує внесення відповідних змін.</w:t>
      </w:r>
    </w:p>
    <w:p w14:paraId="3C9CC41A" w14:textId="77777777" w:rsidR="00EF405A" w:rsidRPr="00EF405A" w:rsidRDefault="00EF405A" w:rsidP="00390623">
      <w:pPr>
        <w:pStyle w:val="3"/>
        <w:shd w:val="clear" w:color="auto" w:fill="FFFFFF"/>
        <w:spacing w:beforeAutospacing="0" w:afterAutospacing="0"/>
        <w:ind w:firstLine="709"/>
        <w:jc w:val="both"/>
        <w:textAlignment w:val="baseline"/>
        <w:rPr>
          <w:b w:val="0"/>
          <w:sz w:val="28"/>
          <w:szCs w:val="28"/>
        </w:rPr>
      </w:pPr>
    </w:p>
    <w:p w14:paraId="3AE532FE" w14:textId="77777777" w:rsidR="00D93F6B" w:rsidRPr="00202534" w:rsidRDefault="00D93F6B" w:rsidP="00C1214D">
      <w:pPr>
        <w:pStyle w:val="a0"/>
        <w:widowControl w:val="0"/>
        <w:suppressAutoHyphens w:val="0"/>
        <w:overflowPunct w:val="0"/>
        <w:spacing w:after="0" w:line="240" w:lineRule="auto"/>
        <w:ind w:firstLine="709"/>
        <w:contextualSpacing/>
        <w:jc w:val="both"/>
        <w:rPr>
          <w:color w:val="00000A"/>
          <w:szCs w:val="28"/>
        </w:rPr>
      </w:pPr>
    </w:p>
    <w:p w14:paraId="476B8FAD" w14:textId="0885C9C5" w:rsidR="00BC10B4" w:rsidRPr="00202534" w:rsidRDefault="007E50B5" w:rsidP="00C1214D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r w:rsidRPr="00202534">
        <w:rPr>
          <w:color w:val="000000" w:themeColor="text1"/>
          <w:szCs w:val="28"/>
        </w:rPr>
        <w:t>Керівник Головного управління</w:t>
      </w:r>
      <w:r w:rsidR="00202534" w:rsidRPr="00202534">
        <w:rPr>
          <w:color w:val="000000" w:themeColor="text1"/>
          <w:szCs w:val="28"/>
        </w:rPr>
        <w:t xml:space="preserve">  </w:t>
      </w:r>
      <w:r w:rsidR="00202534">
        <w:rPr>
          <w:color w:val="000000" w:themeColor="text1"/>
          <w:szCs w:val="28"/>
        </w:rPr>
        <w:t xml:space="preserve">       </w:t>
      </w:r>
      <w:r w:rsidR="0082292D">
        <w:rPr>
          <w:color w:val="000000" w:themeColor="text1"/>
          <w:szCs w:val="28"/>
        </w:rPr>
        <w:t xml:space="preserve">                          </w:t>
      </w:r>
      <w:r w:rsidR="00202534">
        <w:rPr>
          <w:color w:val="000000" w:themeColor="text1"/>
          <w:szCs w:val="28"/>
        </w:rPr>
        <w:t xml:space="preserve">           </w:t>
      </w:r>
      <w:r w:rsidR="00D53C47" w:rsidRPr="0038053B">
        <w:rPr>
          <w:color w:val="000000" w:themeColor="text1"/>
          <w:szCs w:val="28"/>
          <w:lang w:val="ru-RU"/>
        </w:rPr>
        <w:t xml:space="preserve">  </w:t>
      </w:r>
      <w:r w:rsidRPr="00202534">
        <w:rPr>
          <w:color w:val="000000" w:themeColor="text1"/>
          <w:szCs w:val="28"/>
        </w:rPr>
        <w:t>С. Тихонюк</w:t>
      </w:r>
    </w:p>
    <w:p w14:paraId="53E8C123" w14:textId="77777777" w:rsidR="00D93F6B" w:rsidRPr="0038053B" w:rsidRDefault="00D93F6B" w:rsidP="00C1214D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bookmarkStart w:id="1" w:name="_GoBack1"/>
      <w:bookmarkEnd w:id="1"/>
    </w:p>
    <w:p w14:paraId="43474B89" w14:textId="77777777" w:rsidR="0082292D" w:rsidRPr="0038053B" w:rsidRDefault="0082292D" w:rsidP="00C1214D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</w:p>
    <w:p w14:paraId="631A01A7" w14:textId="7083E622" w:rsidR="001A214B" w:rsidRDefault="007E50B5" w:rsidP="00C056A8">
      <w:pPr>
        <w:tabs>
          <w:tab w:val="left" w:pos="0"/>
        </w:tabs>
        <w:ind w:firstLine="709"/>
        <w:jc w:val="both"/>
        <w:rPr>
          <w:color w:val="000000" w:themeColor="text1"/>
          <w:sz w:val="20"/>
          <w:szCs w:val="28"/>
        </w:rPr>
      </w:pPr>
      <w:proofErr w:type="spellStart"/>
      <w:r w:rsidRPr="00202534">
        <w:rPr>
          <w:color w:val="000000" w:themeColor="text1"/>
          <w:sz w:val="20"/>
          <w:szCs w:val="28"/>
        </w:rPr>
        <w:t>Вик</w:t>
      </w:r>
      <w:proofErr w:type="spellEnd"/>
      <w:r w:rsidRPr="00202534">
        <w:rPr>
          <w:color w:val="000000" w:themeColor="text1"/>
          <w:sz w:val="20"/>
          <w:szCs w:val="28"/>
        </w:rPr>
        <w:t>.: О. Макаренко</w:t>
      </w:r>
    </w:p>
    <w:sectPr w:rsidR="001A214B" w:rsidSect="00F23A49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A0455" w14:textId="77777777" w:rsidR="00F80C11" w:rsidRDefault="00F80C11">
      <w:r>
        <w:separator/>
      </w:r>
    </w:p>
  </w:endnote>
  <w:endnote w:type="continuationSeparator" w:id="0">
    <w:p w14:paraId="46E3EA69" w14:textId="77777777" w:rsidR="00F80C11" w:rsidRDefault="00F80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9E54E9" w14:textId="77777777" w:rsidR="00F80C11" w:rsidRDefault="00F80C11">
      <w:pPr>
        <w:rPr>
          <w:sz w:val="12"/>
        </w:rPr>
      </w:pPr>
      <w:r>
        <w:separator/>
      </w:r>
    </w:p>
  </w:footnote>
  <w:footnote w:type="continuationSeparator" w:id="0">
    <w:p w14:paraId="034238A0" w14:textId="77777777" w:rsidR="00F80C11" w:rsidRDefault="00F80C11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3E9AE" w14:textId="7746851D" w:rsidR="00B140D6" w:rsidRPr="00A54EC9" w:rsidRDefault="00B140D6" w:rsidP="00A54EC9">
    <w:pPr>
      <w:pStyle w:val="af0"/>
      <w:jc w:val="center"/>
      <w:rPr>
        <w:sz w:val="24"/>
      </w:rPr>
    </w:pPr>
    <w:r w:rsidRPr="00A54EC9">
      <w:rPr>
        <w:sz w:val="24"/>
      </w:rPr>
      <w:fldChar w:fldCharType="begin"/>
    </w:r>
    <w:r w:rsidRPr="00A54EC9">
      <w:rPr>
        <w:sz w:val="24"/>
      </w:rPr>
      <w:instrText>PAGE</w:instrText>
    </w:r>
    <w:r w:rsidRPr="00A54EC9">
      <w:rPr>
        <w:sz w:val="24"/>
      </w:rPr>
      <w:fldChar w:fldCharType="separate"/>
    </w:r>
    <w:r w:rsidR="006A7CDF">
      <w:rPr>
        <w:noProof/>
        <w:sz w:val="24"/>
      </w:rPr>
      <w:t>2</w:t>
    </w:r>
    <w:r w:rsidRPr="00A54EC9">
      <w:rPr>
        <w:sz w:val="24"/>
      </w:rPr>
      <w:fldChar w:fldCharType="end"/>
    </w:r>
  </w:p>
  <w:p w14:paraId="2CD8A3BC" w14:textId="77777777" w:rsidR="00B140D6" w:rsidRDefault="00B140D6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7047" w14:textId="211F1AB7" w:rsidR="00B140D6" w:rsidRPr="00861862" w:rsidRDefault="00B140D6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  <w:lang w:val="ru-RU"/>
      </w:rPr>
    </w:pPr>
    <w:r w:rsidRPr="00861862">
      <w:rPr>
        <w:sz w:val="20"/>
        <w:szCs w:val="20"/>
      </w:rPr>
      <w:t xml:space="preserve">До реєстр. № </w:t>
    </w:r>
    <w:r w:rsidRPr="00861862">
      <w:rPr>
        <w:sz w:val="20"/>
        <w:szCs w:val="20"/>
        <w:lang w:val="ru-RU"/>
      </w:rPr>
      <w:t>5546</w:t>
    </w:r>
    <w:r w:rsidRPr="00861862">
      <w:rPr>
        <w:sz w:val="20"/>
        <w:szCs w:val="20"/>
      </w:rPr>
      <w:t xml:space="preserve"> від </w:t>
    </w:r>
    <w:r w:rsidRPr="00861862">
      <w:rPr>
        <w:rFonts w:eastAsia="Times New Roman"/>
        <w:color w:val="000000"/>
        <w:sz w:val="20"/>
        <w:szCs w:val="20"/>
        <w:lang w:val="ru-RU" w:eastAsia="zh-CN"/>
      </w:rPr>
      <w:t>21</w:t>
    </w:r>
    <w:r w:rsidRPr="00861862">
      <w:rPr>
        <w:sz w:val="20"/>
        <w:szCs w:val="20"/>
      </w:rPr>
      <w:t>.</w:t>
    </w:r>
    <w:r w:rsidRPr="00861862">
      <w:rPr>
        <w:sz w:val="20"/>
        <w:szCs w:val="20"/>
        <w:lang w:val="ru-RU"/>
      </w:rPr>
      <w:t>05</w:t>
    </w:r>
    <w:r w:rsidRPr="00861862">
      <w:rPr>
        <w:sz w:val="20"/>
        <w:szCs w:val="20"/>
      </w:rPr>
      <w:t>.202</w:t>
    </w:r>
    <w:r w:rsidRPr="00861862">
      <w:rPr>
        <w:sz w:val="20"/>
        <w:szCs w:val="20"/>
        <w:lang w:val="ru-RU"/>
      </w:rPr>
      <w:t>1</w:t>
    </w:r>
  </w:p>
  <w:p w14:paraId="01038BA4" w14:textId="45172083" w:rsidR="00B140D6" w:rsidRPr="00267681" w:rsidRDefault="00B140D6" w:rsidP="00267681">
    <w:pPr>
      <w:pStyle w:val="af0"/>
      <w:jc w:val="right"/>
      <w:rPr>
        <w:rFonts w:eastAsia="Times New Roman"/>
        <w:color w:val="000000"/>
        <w:sz w:val="20"/>
        <w:szCs w:val="20"/>
        <w:lang w:eastAsia="zh-CN"/>
      </w:rPr>
    </w:pPr>
    <w:r w:rsidRPr="00861862">
      <w:rPr>
        <w:sz w:val="20"/>
        <w:szCs w:val="20"/>
      </w:rPr>
      <w:t xml:space="preserve">Народні депутати України </w:t>
    </w:r>
    <w:r w:rsidRPr="00861862">
      <w:rPr>
        <w:sz w:val="20"/>
        <w:szCs w:val="20"/>
        <w:lang w:val="ru-RU"/>
      </w:rPr>
      <w:br/>
      <w:t>О</w:t>
    </w:r>
    <w:r w:rsidRPr="00861862">
      <w:rPr>
        <w:sz w:val="20"/>
        <w:szCs w:val="20"/>
      </w:rPr>
      <w:t xml:space="preserve">. </w:t>
    </w:r>
    <w:proofErr w:type="spellStart"/>
    <w:r w:rsidRPr="00861862">
      <w:rPr>
        <w:rFonts w:eastAsia="Times New Roman"/>
        <w:color w:val="000000"/>
        <w:sz w:val="20"/>
        <w:szCs w:val="20"/>
        <w:lang w:val="ru-RU" w:eastAsia="zh-CN"/>
      </w:rPr>
      <w:t>Федієнко</w:t>
    </w:r>
    <w:proofErr w:type="spellEnd"/>
    <w:r w:rsidRPr="00861862">
      <w:rPr>
        <w:rFonts w:eastAsia="Times New Roman"/>
        <w:color w:val="000000"/>
        <w:sz w:val="20"/>
        <w:szCs w:val="20"/>
        <w:lang w:eastAsia="zh-CN"/>
      </w:rPr>
      <w:t xml:space="preserve"> та ін</w:t>
    </w:r>
    <w:r w:rsidR="0038053B" w:rsidRPr="00861862">
      <w:rPr>
        <w:rFonts w:eastAsia="Times New Roman"/>
        <w:color w:val="000000"/>
        <w:sz w:val="20"/>
        <w:szCs w:val="20"/>
        <w:lang w:eastAsia="zh-CN"/>
      </w:rPr>
      <w:t>ші</w:t>
    </w:r>
  </w:p>
  <w:p w14:paraId="7C4D5164" w14:textId="77777777" w:rsidR="00B140D6" w:rsidRDefault="00B140D6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9D5"/>
    <w:multiLevelType w:val="hybridMultilevel"/>
    <w:tmpl w:val="A67A2108"/>
    <w:lvl w:ilvl="0" w:tplc="8810505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11F0A"/>
    <w:rsid w:val="00040625"/>
    <w:rsid w:val="00040DC4"/>
    <w:rsid w:val="00047ADF"/>
    <w:rsid w:val="0007078A"/>
    <w:rsid w:val="0007766A"/>
    <w:rsid w:val="000876F1"/>
    <w:rsid w:val="000A39C8"/>
    <w:rsid w:val="000A4764"/>
    <w:rsid w:val="000E140E"/>
    <w:rsid w:val="000E63A3"/>
    <w:rsid w:val="000F3834"/>
    <w:rsid w:val="000F3C68"/>
    <w:rsid w:val="00101A11"/>
    <w:rsid w:val="0010366B"/>
    <w:rsid w:val="00111C3E"/>
    <w:rsid w:val="00123E5E"/>
    <w:rsid w:val="00127E80"/>
    <w:rsid w:val="0013184E"/>
    <w:rsid w:val="0018389C"/>
    <w:rsid w:val="00193EAA"/>
    <w:rsid w:val="00197126"/>
    <w:rsid w:val="001A214B"/>
    <w:rsid w:val="001A28AC"/>
    <w:rsid w:val="001B639D"/>
    <w:rsid w:val="001B7C62"/>
    <w:rsid w:val="001D45A2"/>
    <w:rsid w:val="001E56C4"/>
    <w:rsid w:val="001F537D"/>
    <w:rsid w:val="00202534"/>
    <w:rsid w:val="00202729"/>
    <w:rsid w:val="002365AF"/>
    <w:rsid w:val="00256164"/>
    <w:rsid w:val="00260228"/>
    <w:rsid w:val="00265027"/>
    <w:rsid w:val="00266D59"/>
    <w:rsid w:val="00267681"/>
    <w:rsid w:val="002A0713"/>
    <w:rsid w:val="002B1905"/>
    <w:rsid w:val="002D083D"/>
    <w:rsid w:val="002E1BD6"/>
    <w:rsid w:val="002E3CF9"/>
    <w:rsid w:val="002E4168"/>
    <w:rsid w:val="0032545C"/>
    <w:rsid w:val="003363A7"/>
    <w:rsid w:val="00354888"/>
    <w:rsid w:val="0035661C"/>
    <w:rsid w:val="00363206"/>
    <w:rsid w:val="00372D87"/>
    <w:rsid w:val="0038053B"/>
    <w:rsid w:val="00381D95"/>
    <w:rsid w:val="003845EF"/>
    <w:rsid w:val="00384628"/>
    <w:rsid w:val="00386611"/>
    <w:rsid w:val="00390623"/>
    <w:rsid w:val="003A41DD"/>
    <w:rsid w:val="003E1312"/>
    <w:rsid w:val="003E1793"/>
    <w:rsid w:val="003E7A6B"/>
    <w:rsid w:val="00412D8E"/>
    <w:rsid w:val="00416A83"/>
    <w:rsid w:val="0041735A"/>
    <w:rsid w:val="00477BB6"/>
    <w:rsid w:val="00496054"/>
    <w:rsid w:val="004A5F07"/>
    <w:rsid w:val="004A76F0"/>
    <w:rsid w:val="004B42BB"/>
    <w:rsid w:val="004B5610"/>
    <w:rsid w:val="004C144A"/>
    <w:rsid w:val="004C1BE5"/>
    <w:rsid w:val="004E2A43"/>
    <w:rsid w:val="004E3A5C"/>
    <w:rsid w:val="004E4438"/>
    <w:rsid w:val="004E538A"/>
    <w:rsid w:val="00513D5A"/>
    <w:rsid w:val="00522BD9"/>
    <w:rsid w:val="00542FF7"/>
    <w:rsid w:val="005446DC"/>
    <w:rsid w:val="00561C71"/>
    <w:rsid w:val="00564B25"/>
    <w:rsid w:val="005A121D"/>
    <w:rsid w:val="005B44DD"/>
    <w:rsid w:val="005D31BA"/>
    <w:rsid w:val="005F45E5"/>
    <w:rsid w:val="005F50B6"/>
    <w:rsid w:val="00605116"/>
    <w:rsid w:val="00612910"/>
    <w:rsid w:val="00614D45"/>
    <w:rsid w:val="00615E35"/>
    <w:rsid w:val="00622B65"/>
    <w:rsid w:val="00647B5B"/>
    <w:rsid w:val="00653240"/>
    <w:rsid w:val="006644C1"/>
    <w:rsid w:val="00664DC0"/>
    <w:rsid w:val="006676C4"/>
    <w:rsid w:val="00684972"/>
    <w:rsid w:val="006A40E9"/>
    <w:rsid w:val="006A7CDF"/>
    <w:rsid w:val="006B5472"/>
    <w:rsid w:val="006E734B"/>
    <w:rsid w:val="00702D95"/>
    <w:rsid w:val="0072295E"/>
    <w:rsid w:val="00725478"/>
    <w:rsid w:val="007267FD"/>
    <w:rsid w:val="00735C1C"/>
    <w:rsid w:val="00735F35"/>
    <w:rsid w:val="007417C3"/>
    <w:rsid w:val="00745F30"/>
    <w:rsid w:val="00747B2A"/>
    <w:rsid w:val="00750273"/>
    <w:rsid w:val="00764036"/>
    <w:rsid w:val="00783B1A"/>
    <w:rsid w:val="0079655F"/>
    <w:rsid w:val="0079751E"/>
    <w:rsid w:val="007A545C"/>
    <w:rsid w:val="007A72B9"/>
    <w:rsid w:val="007C2326"/>
    <w:rsid w:val="007C3EED"/>
    <w:rsid w:val="007D2D58"/>
    <w:rsid w:val="007D4BA5"/>
    <w:rsid w:val="007E50B5"/>
    <w:rsid w:val="007F355D"/>
    <w:rsid w:val="007F653B"/>
    <w:rsid w:val="0082292D"/>
    <w:rsid w:val="00841D45"/>
    <w:rsid w:val="00842978"/>
    <w:rsid w:val="008547EA"/>
    <w:rsid w:val="00861862"/>
    <w:rsid w:val="00872CA1"/>
    <w:rsid w:val="008A30B1"/>
    <w:rsid w:val="008C3AA8"/>
    <w:rsid w:val="008C7DE4"/>
    <w:rsid w:val="008E09FF"/>
    <w:rsid w:val="00947FDB"/>
    <w:rsid w:val="00962CB8"/>
    <w:rsid w:val="0096617B"/>
    <w:rsid w:val="00974FD5"/>
    <w:rsid w:val="00976877"/>
    <w:rsid w:val="009776B7"/>
    <w:rsid w:val="00982D67"/>
    <w:rsid w:val="009919F7"/>
    <w:rsid w:val="009A6075"/>
    <w:rsid w:val="009D4942"/>
    <w:rsid w:val="009D4DE5"/>
    <w:rsid w:val="00A1652B"/>
    <w:rsid w:val="00A413FE"/>
    <w:rsid w:val="00A4651A"/>
    <w:rsid w:val="00A46824"/>
    <w:rsid w:val="00A54EC9"/>
    <w:rsid w:val="00A66E35"/>
    <w:rsid w:val="00A70CEB"/>
    <w:rsid w:val="00A70FD8"/>
    <w:rsid w:val="00A87E5F"/>
    <w:rsid w:val="00A92D99"/>
    <w:rsid w:val="00AA20AD"/>
    <w:rsid w:val="00AC1F66"/>
    <w:rsid w:val="00AF73A3"/>
    <w:rsid w:val="00B11421"/>
    <w:rsid w:val="00B140D6"/>
    <w:rsid w:val="00B145AC"/>
    <w:rsid w:val="00B15AB2"/>
    <w:rsid w:val="00B34114"/>
    <w:rsid w:val="00B352CD"/>
    <w:rsid w:val="00B468C6"/>
    <w:rsid w:val="00BA6C42"/>
    <w:rsid w:val="00BC10B4"/>
    <w:rsid w:val="00BD0834"/>
    <w:rsid w:val="00BD56DA"/>
    <w:rsid w:val="00BE7D4E"/>
    <w:rsid w:val="00BF0217"/>
    <w:rsid w:val="00C01EC2"/>
    <w:rsid w:val="00C03764"/>
    <w:rsid w:val="00C056A8"/>
    <w:rsid w:val="00C1214D"/>
    <w:rsid w:val="00C2537D"/>
    <w:rsid w:val="00C266F7"/>
    <w:rsid w:val="00C318AE"/>
    <w:rsid w:val="00C45115"/>
    <w:rsid w:val="00C53079"/>
    <w:rsid w:val="00CD4B16"/>
    <w:rsid w:val="00D056E7"/>
    <w:rsid w:val="00D05D6F"/>
    <w:rsid w:val="00D06218"/>
    <w:rsid w:val="00D1061B"/>
    <w:rsid w:val="00D12448"/>
    <w:rsid w:val="00D2107F"/>
    <w:rsid w:val="00D3172E"/>
    <w:rsid w:val="00D40E87"/>
    <w:rsid w:val="00D42898"/>
    <w:rsid w:val="00D50ADA"/>
    <w:rsid w:val="00D53C47"/>
    <w:rsid w:val="00D546DA"/>
    <w:rsid w:val="00D627D5"/>
    <w:rsid w:val="00D661F1"/>
    <w:rsid w:val="00D93F6B"/>
    <w:rsid w:val="00DA745F"/>
    <w:rsid w:val="00DB4293"/>
    <w:rsid w:val="00DC12FA"/>
    <w:rsid w:val="00DD2CA2"/>
    <w:rsid w:val="00DD56AF"/>
    <w:rsid w:val="00DE277C"/>
    <w:rsid w:val="00DF76D0"/>
    <w:rsid w:val="00E00F3B"/>
    <w:rsid w:val="00E07180"/>
    <w:rsid w:val="00E21EE8"/>
    <w:rsid w:val="00E26681"/>
    <w:rsid w:val="00E33A89"/>
    <w:rsid w:val="00E33B33"/>
    <w:rsid w:val="00E43C2C"/>
    <w:rsid w:val="00E6150E"/>
    <w:rsid w:val="00E81121"/>
    <w:rsid w:val="00E862BB"/>
    <w:rsid w:val="00E90C77"/>
    <w:rsid w:val="00E92017"/>
    <w:rsid w:val="00E930BA"/>
    <w:rsid w:val="00E940D5"/>
    <w:rsid w:val="00EB31C5"/>
    <w:rsid w:val="00EC1114"/>
    <w:rsid w:val="00ED10D2"/>
    <w:rsid w:val="00ED159E"/>
    <w:rsid w:val="00EF405A"/>
    <w:rsid w:val="00EF62D3"/>
    <w:rsid w:val="00F0071A"/>
    <w:rsid w:val="00F009BA"/>
    <w:rsid w:val="00F03F43"/>
    <w:rsid w:val="00F121E5"/>
    <w:rsid w:val="00F23A49"/>
    <w:rsid w:val="00F309B4"/>
    <w:rsid w:val="00F35AA9"/>
    <w:rsid w:val="00F47932"/>
    <w:rsid w:val="00F47AF4"/>
    <w:rsid w:val="00F5666E"/>
    <w:rsid w:val="00F62C2A"/>
    <w:rsid w:val="00F76B30"/>
    <w:rsid w:val="00F80C11"/>
    <w:rsid w:val="00F84380"/>
    <w:rsid w:val="00F93216"/>
    <w:rsid w:val="00F94006"/>
    <w:rsid w:val="00F96878"/>
    <w:rsid w:val="00FA4543"/>
    <w:rsid w:val="00FA4C5E"/>
    <w:rsid w:val="00FC0C96"/>
    <w:rsid w:val="00FD197D"/>
    <w:rsid w:val="00FD22DC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51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c">
    <w:name w:val="List"/>
    <w:basedOn w:val="a0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nhideWhenUsed/>
    <w:rsid w:val="00340230"/>
    <w:pPr>
      <w:tabs>
        <w:tab w:val="center" w:pos="4819"/>
        <w:tab w:val="right" w:pos="9639"/>
      </w:tabs>
    </w:pPr>
  </w:style>
  <w:style w:type="paragraph" w:styleId="af1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2">
    <w:name w:val="Нормальний текст"/>
    <w:basedOn w:val="a"/>
    <w:qFormat/>
    <w:pPr>
      <w:spacing w:before="120"/>
      <w:ind w:firstLine="567"/>
      <w:jc w:val="both"/>
    </w:pPr>
  </w:style>
  <w:style w:type="paragraph" w:styleId="af3">
    <w:name w:val="footnote text"/>
    <w:basedOn w:val="a"/>
    <w:link w:val="af4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5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6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7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4">
    <w:name w:val="Текст виноски Знак"/>
    <w:basedOn w:val="a2"/>
    <w:link w:val="af3"/>
    <w:uiPriority w:val="99"/>
    <w:rsid w:val="00BD56DA"/>
    <w:rPr>
      <w:rFonts w:cs="Times New Roman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9">
    <w:name w:val="Текст у виносці Знак"/>
    <w:basedOn w:val="a2"/>
    <w:link w:val="af8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iPriority w:val="99"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uiPriority w:val="99"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st1">
    <w:name w:val="st1"/>
    <w:rsid w:val="00C1214D"/>
  </w:style>
  <w:style w:type="paragraph" w:customStyle="1" w:styleId="afa">
    <w:name w:val="Назва документа"/>
    <w:basedOn w:val="a"/>
    <w:next w:val="a"/>
    <w:rsid w:val="00C1214D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  <w:style w:type="paragraph" w:customStyle="1" w:styleId="afb">
    <w:basedOn w:val="a"/>
    <w:next w:val="afc"/>
    <w:rsid w:val="00735C1C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fc">
    <w:name w:val="Normal (Web)"/>
    <w:basedOn w:val="a"/>
    <w:uiPriority w:val="99"/>
    <w:semiHidden/>
    <w:unhideWhenUsed/>
    <w:rsid w:val="00735C1C"/>
    <w:rPr>
      <w:sz w:val="24"/>
      <w:szCs w:val="24"/>
    </w:rPr>
  </w:style>
  <w:style w:type="character" w:customStyle="1" w:styleId="UnresolvedMention">
    <w:name w:val="Unresolved Mention"/>
    <w:basedOn w:val="a2"/>
    <w:uiPriority w:val="99"/>
    <w:semiHidden/>
    <w:unhideWhenUsed/>
    <w:rsid w:val="00AF73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0C0ADC-F960-4FAA-B3A1-BD908876D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2892</Words>
  <Characters>1649</Characters>
  <Application>Microsoft Office Word</Application>
  <DocSecurity>4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2021-10-04T08:24:00Z</dcterms:created>
  <dcterms:modified xsi:type="dcterms:W3CDTF">2021-10-04T08:24:00Z</dcterms:modified>
  <dc:language/>
</cp:coreProperties>
</file>