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28465" w14:textId="77777777" w:rsidR="006A35AF" w:rsidRPr="00F95521" w:rsidRDefault="006A35AF" w:rsidP="006A35AF">
      <w:pPr>
        <w:jc w:val="center"/>
        <w:rPr>
          <w:b/>
          <w:sz w:val="28"/>
          <w:szCs w:val="22"/>
          <w:lang w:val="uk-UA" w:eastAsia="en-US"/>
        </w:rPr>
      </w:pPr>
      <w:bookmarkStart w:id="0" w:name="_GoBack"/>
      <w:bookmarkEnd w:id="0"/>
      <w:r w:rsidRPr="00F95521">
        <w:rPr>
          <w:b/>
          <w:sz w:val="28"/>
          <w:lang w:val="uk-UA"/>
        </w:rPr>
        <w:t>ПОРІВНЯЛЬНА ТАБЛИЦЯ</w:t>
      </w:r>
    </w:p>
    <w:p w14:paraId="762DE7B0" w14:textId="7CCDC894" w:rsidR="006A35AF" w:rsidRDefault="006A35AF" w:rsidP="006A35AF">
      <w:pPr>
        <w:jc w:val="center"/>
        <w:rPr>
          <w:b/>
          <w:sz w:val="28"/>
          <w:lang w:val="uk-UA"/>
        </w:rPr>
      </w:pPr>
      <w:r w:rsidRPr="00F95521">
        <w:rPr>
          <w:b/>
          <w:sz w:val="28"/>
          <w:lang w:val="uk-UA"/>
        </w:rPr>
        <w:t xml:space="preserve">до проекту Закону </w:t>
      </w:r>
      <w:r w:rsidR="00797AAE">
        <w:rPr>
          <w:b/>
          <w:sz w:val="28"/>
          <w:lang w:val="uk-UA"/>
        </w:rPr>
        <w:t>п</w:t>
      </w:r>
      <w:r w:rsidR="00797AAE" w:rsidRPr="00797AAE">
        <w:rPr>
          <w:b/>
          <w:sz w:val="28"/>
          <w:lang w:val="uk-UA"/>
        </w:rPr>
        <w:t xml:space="preserve">ро внесення змін до Податкового кодексу України щодо ставки податку на додану вартість при оподаткуванні операцій з постачання окремих видів </w:t>
      </w:r>
      <w:r w:rsidR="00797AAE">
        <w:rPr>
          <w:b/>
          <w:sz w:val="28"/>
          <w:lang w:val="uk-UA"/>
        </w:rPr>
        <w:t>сільськогосподарської продукції</w:t>
      </w:r>
    </w:p>
    <w:p w14:paraId="7D94D3CB" w14:textId="2B65400D" w:rsidR="00797AAE" w:rsidRDefault="00797AAE" w:rsidP="006A35AF">
      <w:pPr>
        <w:jc w:val="center"/>
        <w:rPr>
          <w:b/>
          <w:sz w:val="28"/>
          <w:lang w:val="uk-UA"/>
        </w:rPr>
      </w:pPr>
    </w:p>
    <w:p w14:paraId="66570F55" w14:textId="77777777" w:rsidR="00797AAE" w:rsidRPr="00F95521" w:rsidRDefault="00797AAE" w:rsidP="006A35AF">
      <w:pPr>
        <w:jc w:val="center"/>
        <w:rPr>
          <w:b/>
          <w:sz w:val="28"/>
          <w:lang w:val="uk-UA"/>
        </w:rPr>
      </w:pPr>
    </w:p>
    <w:tbl>
      <w:tblPr>
        <w:tblStyle w:val="ac"/>
        <w:tblW w:w="15103" w:type="dxa"/>
        <w:tblInd w:w="-147" w:type="dxa"/>
        <w:tblLook w:val="04A0" w:firstRow="1" w:lastRow="0" w:firstColumn="1" w:lastColumn="0" w:noHBand="0" w:noVBand="1"/>
      </w:tblPr>
      <w:tblGrid>
        <w:gridCol w:w="7372"/>
        <w:gridCol w:w="7731"/>
      </w:tblGrid>
      <w:tr w:rsidR="006A35AF" w:rsidRPr="00F95521" w14:paraId="1E792031" w14:textId="77777777" w:rsidTr="00F23F5A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E008E" w14:textId="77777777" w:rsidR="006A35AF" w:rsidRPr="00F95521" w:rsidRDefault="006A35AF">
            <w:pPr>
              <w:spacing w:after="120"/>
              <w:jc w:val="center"/>
              <w:rPr>
                <w:b/>
                <w:sz w:val="28"/>
                <w:lang w:val="uk-UA"/>
              </w:rPr>
            </w:pPr>
            <w:r w:rsidRPr="00F95521">
              <w:rPr>
                <w:b/>
                <w:sz w:val="28"/>
                <w:lang w:val="uk-UA"/>
              </w:rPr>
              <w:t>Чинна редакція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83655" w14:textId="77777777" w:rsidR="006A35AF" w:rsidRPr="00F95521" w:rsidRDefault="006A35AF">
            <w:pPr>
              <w:spacing w:after="120"/>
              <w:jc w:val="center"/>
              <w:rPr>
                <w:b/>
                <w:sz w:val="28"/>
                <w:lang w:val="uk-UA"/>
              </w:rPr>
            </w:pPr>
            <w:r w:rsidRPr="00F95521">
              <w:rPr>
                <w:b/>
                <w:sz w:val="28"/>
                <w:lang w:val="uk-UA"/>
              </w:rPr>
              <w:t>Редакція з урахуванням змін</w:t>
            </w:r>
          </w:p>
        </w:tc>
      </w:tr>
      <w:tr w:rsidR="006A35AF" w:rsidRPr="00F95521" w14:paraId="2BB52BA3" w14:textId="77777777" w:rsidTr="00F23F5A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ABF4" w14:textId="77777777" w:rsidR="006A35AF" w:rsidRPr="00F95521" w:rsidRDefault="006A35AF">
            <w:pPr>
              <w:spacing w:after="60"/>
              <w:ind w:firstLine="397"/>
              <w:rPr>
                <w:sz w:val="28"/>
                <w:lang w:val="uk-UA"/>
              </w:rPr>
            </w:pPr>
            <w:r w:rsidRPr="00F95521">
              <w:rPr>
                <w:b/>
                <w:sz w:val="28"/>
                <w:szCs w:val="28"/>
                <w:lang w:val="uk-UA"/>
              </w:rPr>
              <w:t>Стаття 193</w:t>
            </w:r>
            <w:r w:rsidRPr="00F95521">
              <w:rPr>
                <w:sz w:val="28"/>
                <w:szCs w:val="28"/>
                <w:lang w:val="uk-UA"/>
              </w:rPr>
              <w:t>. Розміри ставок податку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734E" w14:textId="77777777" w:rsidR="006A35AF" w:rsidRPr="00F95521" w:rsidRDefault="006A35AF">
            <w:pPr>
              <w:spacing w:after="60"/>
              <w:ind w:firstLine="397"/>
              <w:rPr>
                <w:sz w:val="28"/>
                <w:szCs w:val="28"/>
                <w:lang w:val="uk-UA"/>
              </w:rPr>
            </w:pPr>
            <w:r w:rsidRPr="00F95521">
              <w:rPr>
                <w:b/>
                <w:sz w:val="28"/>
                <w:szCs w:val="28"/>
                <w:lang w:val="uk-UA"/>
              </w:rPr>
              <w:t>Стаття 193</w:t>
            </w:r>
            <w:r w:rsidRPr="00F95521">
              <w:rPr>
                <w:sz w:val="28"/>
                <w:szCs w:val="28"/>
                <w:lang w:val="uk-UA"/>
              </w:rPr>
              <w:t>. Розміри ставок податку</w:t>
            </w:r>
          </w:p>
        </w:tc>
      </w:tr>
      <w:tr w:rsidR="006A35AF" w:rsidRPr="00D87DDC" w14:paraId="5FAFE11C" w14:textId="77777777" w:rsidTr="00F23F5A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DDCF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193.1. Ставки податку встановлюються від бази оподаткування в таких розмірах:</w:t>
            </w:r>
          </w:p>
          <w:p w14:paraId="25E546FC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bookmarkStart w:id="1" w:name="n4635"/>
            <w:bookmarkEnd w:id="1"/>
            <w:r w:rsidRPr="00D87DDC">
              <w:rPr>
                <w:rFonts w:ascii="Times New Roman" w:hAnsi="Times New Roman"/>
                <w:sz w:val="28"/>
                <w:szCs w:val="28"/>
              </w:rPr>
              <w:t>а) 20 відсотків;</w:t>
            </w:r>
          </w:p>
          <w:p w14:paraId="67E103E4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bookmarkStart w:id="2" w:name="n4636"/>
            <w:bookmarkStart w:id="3" w:name="n9668"/>
            <w:bookmarkEnd w:id="2"/>
            <w:bookmarkEnd w:id="3"/>
            <w:r w:rsidRPr="00D87DDC">
              <w:rPr>
                <w:rFonts w:ascii="Times New Roman" w:hAnsi="Times New Roman"/>
                <w:sz w:val="28"/>
                <w:szCs w:val="28"/>
              </w:rPr>
              <w:t>б) 0 відсотків;</w:t>
            </w:r>
          </w:p>
          <w:p w14:paraId="3E5F3392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bookmarkStart w:id="4" w:name="n9669"/>
            <w:bookmarkEnd w:id="4"/>
            <w:r w:rsidRPr="00D87DDC">
              <w:rPr>
                <w:rFonts w:ascii="Times New Roman" w:hAnsi="Times New Roman"/>
                <w:sz w:val="28"/>
                <w:szCs w:val="28"/>
              </w:rPr>
              <w:t>в) 7 відсотків по операціях з:</w:t>
            </w:r>
          </w:p>
          <w:p w14:paraId="7A90871B" w14:textId="2146C837" w:rsidR="006A35AF" w:rsidRPr="00D87DDC" w:rsidRDefault="00F95521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bookmarkStart w:id="5" w:name="n9841"/>
            <w:bookmarkStart w:id="6" w:name="n18206"/>
            <w:bookmarkStart w:id="7" w:name="n18209"/>
            <w:bookmarkEnd w:id="5"/>
            <w:bookmarkEnd w:id="6"/>
            <w:bookmarkEnd w:id="7"/>
            <w:r w:rsidRPr="00D87DDC">
              <w:rPr>
                <w:rFonts w:ascii="Times New Roman" w:hAnsi="Times New Roman"/>
                <w:sz w:val="28"/>
                <w:szCs w:val="28"/>
              </w:rPr>
              <w:t>…………….</w:t>
            </w:r>
          </w:p>
          <w:p w14:paraId="159C021C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 xml:space="preserve">г) 14 відсотків по операціях з постачання на митній території України та ввезення на митну територію України сільськогосподарської продукції, що класифікується за такими кодами згідно з УКТ ЗЕД: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0102, 0103, 0104 10, 0401 (в частині молока незбираного),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 1001,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1002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, 1003,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1004,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 1005, 1201,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1204 00,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 1205, 1206 00,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1207, 1212 91,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крім операцій з ввезення на митну територію України товарів, визначених у пункті 197.18 статті 197 цього Кодексу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A3D9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193.1. Ставки податку встановлюються від бази оподаткування в таких розмірах:</w:t>
            </w:r>
          </w:p>
          <w:p w14:paraId="15DF6DBD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а) 20 відсотків;</w:t>
            </w:r>
          </w:p>
          <w:p w14:paraId="37819E16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б) 0 відсотків;</w:t>
            </w:r>
          </w:p>
          <w:p w14:paraId="029A9534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в) 7 відсотків по операціях з:</w:t>
            </w:r>
          </w:p>
          <w:p w14:paraId="4FB54C72" w14:textId="1884F637" w:rsidR="006A35AF" w:rsidRPr="00D87DDC" w:rsidRDefault="00F95521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…………</w:t>
            </w:r>
          </w:p>
          <w:p w14:paraId="696EEE11" w14:textId="4599D1A4" w:rsidR="006A35AF" w:rsidRPr="00D87DDC" w:rsidRDefault="006A35AF" w:rsidP="000E4847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г) 14 відсотків по операціях з постачання на митній території України та ввезення на митну територію України сільськогосподарської продукції, що класифікується за такими кодами згідно з УКТ ЗЕД: 1001, 1003, 100</w:t>
            </w:r>
            <w:r w:rsidR="0098145C" w:rsidRPr="00D87DDC">
              <w:rPr>
                <w:rFonts w:ascii="Times New Roman" w:hAnsi="Times New Roman"/>
                <w:sz w:val="28"/>
                <w:szCs w:val="28"/>
              </w:rPr>
              <w:t>5, 1201, 1205, 1206</w:t>
            </w:r>
            <w:r w:rsidR="00044BB5" w:rsidRPr="00D87D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8145C" w:rsidRPr="00D87DDC">
              <w:rPr>
                <w:rFonts w:ascii="Times New Roman" w:hAnsi="Times New Roman"/>
                <w:sz w:val="28"/>
                <w:szCs w:val="28"/>
              </w:rPr>
              <w:t>00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A35AF" w:rsidRPr="00D87DDC" w14:paraId="52076094" w14:textId="77777777" w:rsidTr="00F23F5A">
        <w:tc>
          <w:tcPr>
            <w:tcW w:w="1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CE54" w14:textId="77777777" w:rsidR="006A35AF" w:rsidRPr="00D87DDC" w:rsidRDefault="006A35AF">
            <w:pPr>
              <w:spacing w:after="60"/>
              <w:ind w:firstLine="397"/>
              <w:jc w:val="center"/>
              <w:rPr>
                <w:b/>
                <w:sz w:val="28"/>
                <w:szCs w:val="22"/>
                <w:lang w:val="uk-UA"/>
              </w:rPr>
            </w:pPr>
            <w:r w:rsidRPr="00D87DDC">
              <w:rPr>
                <w:b/>
                <w:sz w:val="28"/>
                <w:lang w:val="uk-UA"/>
              </w:rPr>
              <w:t>Розділ XX "Перехідні положення"</w:t>
            </w:r>
          </w:p>
        </w:tc>
      </w:tr>
      <w:tr w:rsidR="006A35AF" w:rsidRPr="00D87DDC" w14:paraId="50E5C43D" w14:textId="77777777" w:rsidTr="00F23F5A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F58C" w14:textId="77777777" w:rsidR="006A35AF" w:rsidRPr="00D87DDC" w:rsidRDefault="006A35AF">
            <w:pPr>
              <w:spacing w:after="60"/>
              <w:ind w:firstLine="397"/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D87DDC">
              <w:rPr>
                <w:rFonts w:eastAsia="Times New Roman"/>
                <w:b/>
                <w:sz w:val="28"/>
                <w:szCs w:val="28"/>
                <w:lang w:val="uk-UA"/>
              </w:rPr>
              <w:t>Підрозділ 2. Особливості справляння податку на додану вартість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9EEE" w14:textId="77777777" w:rsidR="006A35AF" w:rsidRPr="00D87DDC" w:rsidRDefault="006A35AF">
            <w:pPr>
              <w:spacing w:after="60"/>
              <w:ind w:firstLine="397"/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D87DDC">
              <w:rPr>
                <w:rFonts w:eastAsia="Times New Roman"/>
                <w:b/>
                <w:sz w:val="28"/>
                <w:szCs w:val="28"/>
                <w:lang w:val="uk-UA"/>
              </w:rPr>
              <w:t>Підрозділ 2. Особливості справляння податку на додану вартість</w:t>
            </w:r>
          </w:p>
        </w:tc>
      </w:tr>
      <w:tr w:rsidR="006A35AF" w:rsidRPr="00D87DDC" w14:paraId="6C17E867" w14:textId="77777777" w:rsidTr="00F23F5A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2CFB" w14:textId="08F9B7C1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54</w:t>
            </w:r>
            <w:r w:rsidRPr="00D87DDC">
              <w:rPr>
                <w:rFonts w:ascii="Times New Roman" w:hAnsi="Times New Roman"/>
                <w:sz w:val="28"/>
                <w:szCs w:val="28"/>
                <w:vertAlign w:val="superscript"/>
              </w:rPr>
              <w:t>-1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. Для цілей застосування ставки податку на додану вартість з постачання на митній території України та ввезення на митну територію України сільськогосподарської продукції (товарів), що </w:t>
            </w:r>
            <w:r w:rsidRPr="00D87DDC">
              <w:rPr>
                <w:rFonts w:ascii="Times New Roman" w:hAnsi="Times New Roman"/>
                <w:sz w:val="28"/>
                <w:szCs w:val="28"/>
              </w:rPr>
              <w:lastRenderedPageBreak/>
              <w:t>класифікується за такими кодами згідно з </w:t>
            </w:r>
            <w:hyperlink r:id="rId10" w:anchor="n3" w:tgtFrame="_blank" w:history="1">
              <w:r w:rsidRPr="00F23F5A">
                <w:rPr>
                  <w:rFonts w:ascii="Times New Roman" w:hAnsi="Times New Roman"/>
                </w:rPr>
                <w:t>УКТ ЗЕД</w:t>
              </w:r>
            </w:hyperlink>
            <w:r w:rsidRPr="00F23F5A">
              <w:rPr>
                <w:rFonts w:ascii="Times New Roman" w:hAnsi="Times New Roman"/>
                <w:sz w:val="28"/>
                <w:szCs w:val="28"/>
              </w:rPr>
              <w:t>: 0102, 0103, 0401 (в частині молока незбираного), 1001, 1002, 1003, 1004, 1005, 1201, 1204 00, 1205, 1206 00, 1207, 1212 91, крім операцій з ввезення на митну територію України товарів, визначених у </w:t>
            </w:r>
            <w:hyperlink r:id="rId11" w:anchor="n4923" w:history="1">
              <w:r w:rsidRPr="00F23F5A">
                <w:rPr>
                  <w:rFonts w:ascii="Times New Roman" w:hAnsi="Times New Roman"/>
                </w:rPr>
                <w:t>пункті 197.18</w:t>
              </w:r>
            </w:hyperlink>
            <w:r w:rsidRPr="00F23F5A">
              <w:rPr>
                <w:rFonts w:ascii="Times New Roman" w:hAnsi="Times New Roman"/>
                <w:sz w:val="28"/>
                <w:szCs w:val="28"/>
              </w:rPr>
              <w:t xml:space="preserve"> статті 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197 цього Кодексу, встановленої згідно </w:t>
            </w:r>
            <w:r w:rsidRPr="00F23F5A">
              <w:rPr>
                <w:rFonts w:ascii="Times New Roman" w:hAnsi="Times New Roman"/>
                <w:sz w:val="28"/>
                <w:szCs w:val="28"/>
              </w:rPr>
              <w:t>із </w:t>
            </w:r>
            <w:hyperlink r:id="rId12" w:anchor="n2" w:tgtFrame="_blank" w:history="1">
              <w:r w:rsidRPr="00F23F5A">
                <w:rPr>
                  <w:rFonts w:ascii="Times New Roman" w:hAnsi="Times New Roman"/>
                  <w:b/>
                  <w:sz w:val="28"/>
                  <w:szCs w:val="28"/>
                </w:rPr>
                <w:t>Законом Укр</w:t>
              </w:r>
              <w:r w:rsidRPr="00F23F5A">
                <w:rPr>
                  <w:rFonts w:ascii="Times New Roman" w:hAnsi="Times New Roman"/>
                  <w:b/>
                </w:rPr>
                <w:t>аїни</w:t>
              </w:r>
            </w:hyperlink>
            <w:r w:rsidRPr="00F23F5A">
              <w:rPr>
                <w:rFonts w:ascii="Times New Roman" w:hAnsi="Times New Roman"/>
                <w:b/>
                <w:sz w:val="28"/>
                <w:szCs w:val="28"/>
              </w:rPr>
              <w:t> "Про внесення змін до Податкового кодексу України щодо ставки податку на додану вартість з операцій з постачання на митній території України та ввезення на митну територію України окремих видів сільськогосподарської продукції</w:t>
            </w:r>
            <w:r w:rsidRPr="00F23F5A">
              <w:rPr>
                <w:rFonts w:ascii="Times New Roman" w:hAnsi="Times New Roman"/>
                <w:sz w:val="28"/>
                <w:szCs w:val="28"/>
              </w:rPr>
              <w:t>", встановити, що ставка податку, яка діяла до першого числа звітного (податкового) періоду, з якого застосовується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 xml:space="preserve"> ставка податку на додану вартість у розмірі 14 відсотків, застосовується у разі:</w:t>
            </w:r>
          </w:p>
          <w:p w14:paraId="7308C2F9" w14:textId="68DDEADF" w:rsidR="006A35AF" w:rsidRPr="00D87DDC" w:rsidRDefault="00797AAE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bookmarkStart w:id="8" w:name="n18387"/>
            <w:bookmarkEnd w:id="8"/>
            <w:r w:rsidRPr="00D87DDC">
              <w:rPr>
                <w:rFonts w:ascii="Times New Roman" w:hAnsi="Times New Roman"/>
                <w:sz w:val="28"/>
                <w:szCs w:val="28"/>
              </w:rPr>
              <w:t>…………….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BC46" w14:textId="6A87C363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lastRenderedPageBreak/>
              <w:t>54</w:t>
            </w:r>
            <w:r w:rsidRPr="00D87DDC">
              <w:rPr>
                <w:rFonts w:ascii="Times New Roman" w:hAnsi="Times New Roman"/>
                <w:sz w:val="28"/>
                <w:szCs w:val="28"/>
                <w:vertAlign w:val="superscript"/>
              </w:rPr>
              <w:t>-1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>. Для цілей застосування ставки податку на додану вартість з постачання на митній території України та ввезення на митну територію України сільськогосподарської продукції (товарів), що класифікується за такими кодами згідно з </w:t>
            </w:r>
            <w:hyperlink r:id="rId13" w:anchor="n3" w:tgtFrame="_blank" w:history="1">
              <w:r w:rsidRPr="00F23F5A">
                <w:rPr>
                  <w:rStyle w:val="ad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 xml:space="preserve">УКТ </w:t>
              </w:r>
              <w:r w:rsidRPr="00F23F5A">
                <w:rPr>
                  <w:rStyle w:val="ad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lastRenderedPageBreak/>
                <w:t>ЗЕД</w:t>
              </w:r>
            </w:hyperlink>
            <w:r w:rsidRPr="00D87DDC">
              <w:rPr>
                <w:rFonts w:ascii="Times New Roman" w:hAnsi="Times New Roman"/>
                <w:sz w:val="28"/>
                <w:szCs w:val="28"/>
              </w:rPr>
              <w:t>: 0102, 0103, 0401 (в частині молока незбираного), 1001, 1002, 1003, 1004, 1005, 1201, 1204 00, 1205, 1206 00, 1207, 1212 91, крім операцій з ввезення на митну територію України товарів, визначених у </w:t>
            </w:r>
            <w:hyperlink r:id="rId14" w:anchor="n4923" w:history="1">
              <w:r w:rsidRPr="00F23F5A">
                <w:rPr>
                  <w:rStyle w:val="ad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пункті 197.18</w:t>
              </w:r>
            </w:hyperlink>
            <w:r w:rsidRPr="00F23F5A">
              <w:rPr>
                <w:rFonts w:ascii="Times New Roman" w:hAnsi="Times New Roman"/>
                <w:sz w:val="28"/>
                <w:szCs w:val="28"/>
              </w:rPr>
              <w:t> статті 197 цього Кодексу, встановленої згідно із </w:t>
            </w:r>
            <w:hyperlink r:id="rId15" w:anchor="n2" w:tgtFrame="_blank" w:history="1">
              <w:r w:rsidRPr="00F23F5A">
                <w:rPr>
                  <w:rStyle w:val="ad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F23F5A">
              <w:rPr>
                <w:rFonts w:ascii="Times New Roman" w:hAnsi="Times New Roman"/>
                <w:b/>
                <w:sz w:val="28"/>
                <w:szCs w:val="28"/>
              </w:rPr>
              <w:t xml:space="preserve">  "Про внесення змін до Податкового кодексу України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щодо ставки податку на додану вартість з операцій з постачання окремих видів сільськогосподарської продукції"</w:t>
            </w:r>
            <w:r w:rsidRPr="00D87DDC">
              <w:rPr>
                <w:rFonts w:ascii="Times New Roman" w:hAnsi="Times New Roman"/>
                <w:sz w:val="28"/>
                <w:szCs w:val="28"/>
              </w:rPr>
              <w:t>, встановити, що ставка податку, яка діяла до першого числа звітного (податкового) періоду, з якого застосовується ставка податку на додану вартість у розмірі 14 відсотків, застосовується у разі:</w:t>
            </w:r>
          </w:p>
          <w:p w14:paraId="74012C93" w14:textId="0ECC2E4D" w:rsidR="006A35AF" w:rsidRPr="00D87DDC" w:rsidRDefault="00797AAE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</w:rPr>
            </w:pPr>
            <w:r w:rsidRPr="00D87DDC">
              <w:rPr>
                <w:rFonts w:ascii="Times New Roman" w:hAnsi="Times New Roman"/>
                <w:sz w:val="28"/>
                <w:szCs w:val="28"/>
              </w:rPr>
              <w:t>…………..</w:t>
            </w:r>
          </w:p>
        </w:tc>
      </w:tr>
      <w:tr w:rsidR="006A35AF" w:rsidRPr="00D87DDC" w14:paraId="69D3FB5A" w14:textId="77777777" w:rsidTr="00F23F5A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AA56" w14:textId="77777777" w:rsidR="006A35AF" w:rsidRPr="00D87DDC" w:rsidRDefault="006A35AF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b/>
                <w:sz w:val="28"/>
                <w:szCs w:val="28"/>
              </w:rPr>
            </w:pPr>
            <w:r w:rsidRPr="00D87D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Відсутній.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72BEC" w14:textId="30FF9420" w:rsidR="0049213C" w:rsidRPr="00D87DDC" w:rsidRDefault="0049213C" w:rsidP="0049213C">
            <w:pPr>
              <w:pStyle w:val="ab"/>
              <w:tabs>
                <w:tab w:val="left" w:pos="1276"/>
              </w:tabs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54</w:t>
            </w:r>
            <w:r w:rsidRPr="00D87DDC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. Установити, що для платників податку на додану вартість, які здійснюють операції з постачання на митній території України та ввезення на митну територію України сільськогосподарської продукції (товарів), що класифікується за такими кодами згідно з УКТ ЗЕД: 0102, 0103, 0104 10, 0401 (в частині молока незбираного), 1002, 1004, 1204 00, 1207, 1212 91 у зв’язку з встановленням ставки податку на додану вартість 20 % на ці операції, встановлюються такі особливості:</w:t>
            </w:r>
          </w:p>
          <w:p w14:paraId="53FCC09E" w14:textId="36FBCD9F" w:rsidR="0049213C" w:rsidRPr="00D87DDC" w:rsidRDefault="0049213C" w:rsidP="0049213C">
            <w:pPr>
              <w:pStyle w:val="ab"/>
              <w:tabs>
                <w:tab w:val="left" w:pos="1276"/>
              </w:tabs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1) у разі якщо перша подія при постачанні товарів, визначених абзацом першим цього пункту, відбулася до набрання чинності Законом України “</w:t>
            </w:r>
            <w:r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 xml:space="preserve">Про внесення змін до Податкового кодексу України </w:t>
            </w:r>
            <w:r w:rsidR="008C4FD8"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 xml:space="preserve">щодо ставки податку на додану вартість при оподаткуванні операцій з постачання </w:t>
            </w:r>
            <w:r w:rsidR="008C4FD8"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lastRenderedPageBreak/>
              <w:t>окремих видів сільськогосподарської продукції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”, перерахунок ставки податку на додану вартість і суми податку на дату настання другої події не здійснюється;</w:t>
            </w:r>
          </w:p>
          <w:p w14:paraId="22765CF8" w14:textId="2AB578AA" w:rsidR="0049213C" w:rsidRPr="00D87DDC" w:rsidRDefault="0049213C" w:rsidP="0049213C">
            <w:pPr>
              <w:pStyle w:val="ab"/>
              <w:tabs>
                <w:tab w:val="left" w:pos="1276"/>
              </w:tabs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2) у разі якщо після набрання чинності Законом України “</w:t>
            </w:r>
            <w:r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 xml:space="preserve">Про внесення змін до Податкового кодексу України </w:t>
            </w:r>
            <w:r w:rsidR="008C4FD8"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>щодо ставки податку на додану вартість при оподаткуванні операцій з постачання окремих видів сільськогосподарської продукції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” відбувається повернення попередньої оплати (авансу) або поставлених товарів, визначених абзацом першим цього пункту у зв’язку зі зменшенням кількості або вартості таких товарів, перша подія при постачанні яких відбулася до вказаної дати, коригування сум податкових зобов’язань з податку на додану вартість здійснюється, виходячи із ставки податку на додану вартість 14 відсотків;</w:t>
            </w:r>
          </w:p>
          <w:p w14:paraId="31D95B54" w14:textId="68ED52D5" w:rsidR="0049213C" w:rsidRPr="00D87DDC" w:rsidRDefault="0049213C" w:rsidP="0049213C">
            <w:pPr>
              <w:pStyle w:val="ab"/>
              <w:tabs>
                <w:tab w:val="left" w:pos="1276"/>
              </w:tabs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3) у разі якщо після набрання чинності Законом України “</w:t>
            </w:r>
            <w:r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 xml:space="preserve">Про внесення змін до Податкового кодексу України </w:t>
            </w:r>
            <w:r w:rsidR="008C4FD8"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>щодо ставки податку на додану вартість при оподаткуванні операцій з постачання окремих видів сільськогосподарської продукції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” відбувається постачання товарів, визначених абзацом першим цього пункту або перерахування коштів у зв’язку із збільшенням кількості  або вартості таких товарів, перша подія при постачанні яких відбулася до вказаної дати, коригування сум податкових зобов’язань з податку на додану вартість здійснюється, виходячи із ставки податку на додану вартість 20 відсотків;</w:t>
            </w:r>
          </w:p>
          <w:p w14:paraId="21523550" w14:textId="79961CBF" w:rsidR="00C6563A" w:rsidRPr="00D87DDC" w:rsidRDefault="0049213C" w:rsidP="0049213C">
            <w:pPr>
              <w:pStyle w:val="ab"/>
              <w:tabs>
                <w:tab w:val="left" w:pos="1276"/>
              </w:tabs>
              <w:spacing w:before="0" w:after="60"/>
              <w:ind w:firstLine="397"/>
              <w:rPr>
                <w:b/>
                <w:sz w:val="28"/>
                <w:szCs w:val="28"/>
              </w:rPr>
            </w:pP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 xml:space="preserve">У разі здійснення платником податку операцій з постачання на митній території України товарів, визначених абзацом першим цього пункту, які були 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придбані до набрання чинності Законом України “</w:t>
            </w:r>
            <w:r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 xml:space="preserve">Про внесення змін до Податкового кодексу України </w:t>
            </w:r>
            <w:r w:rsidR="008C4FD8" w:rsidRPr="00D87DDC">
              <w:rPr>
                <w:rFonts w:ascii="Times New Roman" w:eastAsia="Arial" w:hAnsi="Times New Roman"/>
                <w:b/>
                <w:sz w:val="28"/>
                <w:szCs w:val="28"/>
                <w:lang w:eastAsia="uk-UA"/>
              </w:rPr>
              <w:t>щодо ставки податку на додану вартість при оподаткуванні операцій з постачання окремих видів сільськогосподарської продукції</w:t>
            </w:r>
            <w:r w:rsidRPr="00D87DDC">
              <w:rPr>
                <w:rFonts w:ascii="Times New Roman" w:hAnsi="Times New Roman"/>
                <w:b/>
                <w:sz w:val="28"/>
                <w:szCs w:val="28"/>
              </w:rPr>
              <w:t>”, за таким платником податку зберігається податковий кредит з податку на додану вартість у розмірі, який був нарахований при придбанні таких товарів.</w:t>
            </w:r>
          </w:p>
        </w:tc>
      </w:tr>
    </w:tbl>
    <w:p w14:paraId="045E9BDE" w14:textId="3F75921E" w:rsidR="006A35AF" w:rsidRPr="00D87DDC" w:rsidRDefault="006A35AF" w:rsidP="006A35AF">
      <w:pPr>
        <w:spacing w:after="60"/>
        <w:ind w:firstLine="380"/>
        <w:jc w:val="both"/>
        <w:rPr>
          <w:b/>
          <w:sz w:val="28"/>
          <w:szCs w:val="28"/>
          <w:lang w:val="uk-UA" w:eastAsia="en-US"/>
        </w:rPr>
      </w:pPr>
    </w:p>
    <w:p w14:paraId="1C73624A" w14:textId="73A037FA" w:rsidR="00797AAE" w:rsidRPr="00D87DDC" w:rsidRDefault="00797AAE" w:rsidP="006A35AF">
      <w:pPr>
        <w:spacing w:after="60"/>
        <w:ind w:firstLine="380"/>
        <w:jc w:val="both"/>
        <w:rPr>
          <w:b/>
          <w:sz w:val="28"/>
          <w:szCs w:val="28"/>
          <w:lang w:val="uk-UA" w:eastAsia="en-US"/>
        </w:rPr>
      </w:pPr>
    </w:p>
    <w:p w14:paraId="6490789D" w14:textId="77777777" w:rsidR="00797AAE" w:rsidRPr="00D87DDC" w:rsidRDefault="00797AAE" w:rsidP="006A35AF">
      <w:pPr>
        <w:spacing w:after="60"/>
        <w:ind w:firstLine="380"/>
        <w:jc w:val="both"/>
        <w:rPr>
          <w:b/>
          <w:sz w:val="28"/>
          <w:szCs w:val="28"/>
          <w:lang w:val="uk-UA" w:eastAsia="en-US"/>
        </w:rPr>
      </w:pPr>
    </w:p>
    <w:p w14:paraId="3C8E43E7" w14:textId="5B05B88D" w:rsidR="006A35AF" w:rsidRPr="00D87DDC" w:rsidRDefault="006A35AF" w:rsidP="006A35AF">
      <w:pPr>
        <w:spacing w:after="60"/>
        <w:ind w:firstLine="380"/>
        <w:jc w:val="both"/>
        <w:rPr>
          <w:b/>
          <w:sz w:val="28"/>
          <w:szCs w:val="28"/>
          <w:lang w:val="uk-UA"/>
        </w:rPr>
      </w:pPr>
      <w:r w:rsidRPr="00D87DDC">
        <w:rPr>
          <w:b/>
          <w:sz w:val="28"/>
          <w:szCs w:val="28"/>
          <w:lang w:val="uk-UA"/>
        </w:rPr>
        <w:t xml:space="preserve">Народні депутати України   </w:t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  <w:r w:rsidRPr="00D87DDC">
        <w:rPr>
          <w:b/>
          <w:sz w:val="28"/>
          <w:szCs w:val="28"/>
          <w:lang w:val="uk-UA"/>
        </w:rPr>
        <w:tab/>
      </w:r>
    </w:p>
    <w:p w14:paraId="66FF9B6A" w14:textId="5588409C" w:rsidR="008A5090" w:rsidRPr="00D87DDC" w:rsidRDefault="008A5090" w:rsidP="006A35AF">
      <w:pPr>
        <w:rPr>
          <w:sz w:val="28"/>
          <w:szCs w:val="28"/>
          <w:lang w:val="uk-UA"/>
        </w:rPr>
      </w:pPr>
    </w:p>
    <w:sectPr w:rsidR="008A5090" w:rsidRPr="00D87DDC" w:rsidSect="00797AAE">
      <w:headerReference w:type="default" r:id="rId16"/>
      <w:pgSz w:w="16838" w:h="11906" w:orient="landscape"/>
      <w:pgMar w:top="851" w:right="1103" w:bottom="709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32526" w14:textId="77777777" w:rsidR="00D14F47" w:rsidRDefault="00D14F47" w:rsidP="00AC1DB6">
      <w:r>
        <w:separator/>
      </w:r>
    </w:p>
  </w:endnote>
  <w:endnote w:type="continuationSeparator" w:id="0">
    <w:p w14:paraId="7C366DEA" w14:textId="77777777" w:rsidR="00D14F47" w:rsidRDefault="00D14F47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B3404" w14:textId="77777777" w:rsidR="00D14F47" w:rsidRDefault="00D14F47" w:rsidP="00AC1DB6">
      <w:r>
        <w:separator/>
      </w:r>
    </w:p>
  </w:footnote>
  <w:footnote w:type="continuationSeparator" w:id="0">
    <w:p w14:paraId="792BBD76" w14:textId="77777777" w:rsidR="00D14F47" w:rsidRDefault="00D14F47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F9B6F" w14:textId="4F4156F3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7CF1">
      <w:rPr>
        <w:noProof/>
      </w:rPr>
      <w:t>4</w:t>
    </w:r>
    <w:r>
      <w:fldChar w:fldCharType="end"/>
    </w:r>
  </w:p>
  <w:p w14:paraId="66FF9B70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44BB5"/>
    <w:rsid w:val="000828EA"/>
    <w:rsid w:val="000B0323"/>
    <w:rsid w:val="000B0393"/>
    <w:rsid w:val="000D047F"/>
    <w:rsid w:val="000E4847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61A9F"/>
    <w:rsid w:val="00377147"/>
    <w:rsid w:val="00421E5D"/>
    <w:rsid w:val="0042777D"/>
    <w:rsid w:val="00481976"/>
    <w:rsid w:val="0049213C"/>
    <w:rsid w:val="004B0586"/>
    <w:rsid w:val="004B349C"/>
    <w:rsid w:val="004B50E2"/>
    <w:rsid w:val="004E57B1"/>
    <w:rsid w:val="004F0B62"/>
    <w:rsid w:val="0050018A"/>
    <w:rsid w:val="00502E3F"/>
    <w:rsid w:val="00526924"/>
    <w:rsid w:val="00544BB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A35AF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97AAE"/>
    <w:rsid w:val="007C379B"/>
    <w:rsid w:val="007C7273"/>
    <w:rsid w:val="007D0ED3"/>
    <w:rsid w:val="007D424C"/>
    <w:rsid w:val="007F58CB"/>
    <w:rsid w:val="00803110"/>
    <w:rsid w:val="0080436F"/>
    <w:rsid w:val="008313C0"/>
    <w:rsid w:val="008338E0"/>
    <w:rsid w:val="00834B5E"/>
    <w:rsid w:val="0083623F"/>
    <w:rsid w:val="00841B39"/>
    <w:rsid w:val="008579C2"/>
    <w:rsid w:val="00873E77"/>
    <w:rsid w:val="008A334F"/>
    <w:rsid w:val="008A5090"/>
    <w:rsid w:val="008C4FD8"/>
    <w:rsid w:val="00904CC5"/>
    <w:rsid w:val="00914725"/>
    <w:rsid w:val="00916E54"/>
    <w:rsid w:val="00931F6F"/>
    <w:rsid w:val="00967CF1"/>
    <w:rsid w:val="00972BD8"/>
    <w:rsid w:val="0098145C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915"/>
    <w:rsid w:val="00B85E1E"/>
    <w:rsid w:val="00C00766"/>
    <w:rsid w:val="00C6563A"/>
    <w:rsid w:val="00C76BD4"/>
    <w:rsid w:val="00C8007A"/>
    <w:rsid w:val="00CB2520"/>
    <w:rsid w:val="00CE7799"/>
    <w:rsid w:val="00D14F47"/>
    <w:rsid w:val="00D218C9"/>
    <w:rsid w:val="00D46594"/>
    <w:rsid w:val="00D52F6F"/>
    <w:rsid w:val="00D66696"/>
    <w:rsid w:val="00D72C1C"/>
    <w:rsid w:val="00D749F3"/>
    <w:rsid w:val="00D87DDC"/>
    <w:rsid w:val="00DB6422"/>
    <w:rsid w:val="00DF699D"/>
    <w:rsid w:val="00E7615D"/>
    <w:rsid w:val="00E82874"/>
    <w:rsid w:val="00EC3EF5"/>
    <w:rsid w:val="00EC58E6"/>
    <w:rsid w:val="00ED6B6E"/>
    <w:rsid w:val="00F16241"/>
    <w:rsid w:val="00F23F5A"/>
    <w:rsid w:val="00F37128"/>
    <w:rsid w:val="00F40F53"/>
    <w:rsid w:val="00F60A12"/>
    <w:rsid w:val="00F853E3"/>
    <w:rsid w:val="00F91DF2"/>
    <w:rsid w:val="00F95521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FF9B5A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aa">
    <w:name w:val="Нормальний текст Знак"/>
    <w:link w:val="ab"/>
    <w:uiPriority w:val="99"/>
    <w:locked/>
    <w:rsid w:val="006A35AF"/>
    <w:rPr>
      <w:rFonts w:ascii="Antiqua" w:hAnsi="Antiqua"/>
      <w:sz w:val="26"/>
      <w:lang w:eastAsia="ru-RU"/>
    </w:rPr>
  </w:style>
  <w:style w:type="paragraph" w:customStyle="1" w:styleId="ab">
    <w:name w:val="Нормальний текст"/>
    <w:basedOn w:val="a"/>
    <w:link w:val="aa"/>
    <w:uiPriority w:val="99"/>
    <w:rsid w:val="006A35AF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table" w:styleId="ac">
    <w:name w:val="Table Grid"/>
    <w:basedOn w:val="a1"/>
    <w:uiPriority w:val="39"/>
    <w:locked/>
    <w:rsid w:val="006A35AF"/>
    <w:rPr>
      <w:rFonts w:ascii="Times New Roman" w:eastAsiaTheme="minorHAnsi" w:hAnsi="Times New Roman"/>
      <w:sz w:val="24"/>
      <w:szCs w:val="22"/>
      <w:lang w:val="ru-RU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6A35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674%D0%B0-2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1115-2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1115-20" TargetMode="External"/><Relationship Id="rId10" Type="http://schemas.openxmlformats.org/officeDocument/2006/relationships/hyperlink" Target="https://zakon.rada.gov.ua/laws/show/674%D0%B0-2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755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38C435-E04F-4B0F-8BC3-7E97FB8BDA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FD1D29-2FFA-4A43-A76D-A8DC4C49A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4092</Words>
  <Characters>2333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2021-06-15T07:14:00Z</dcterms:created>
  <dcterms:modified xsi:type="dcterms:W3CDTF">2021-06-15T07:14:00Z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