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9E72F19" w14:textId="77777777" w:rsidR="0031478F" w:rsidRPr="002D1AAB" w:rsidRDefault="0031478F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14:paraId="115B6A59" w14:textId="775E0C8D" w:rsidR="0031478F" w:rsidRPr="002D1AAB" w:rsidRDefault="002D1AAB" w:rsidP="008136D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Порівняльна таблиця до </w:t>
      </w:r>
      <w:r w:rsidR="00F011F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</w:t>
      </w:r>
      <w:r w:rsidR="00786E6C" w:rsidRPr="002D1AAB">
        <w:rPr>
          <w:rFonts w:ascii="Times New Roman" w:eastAsia="Times New Roman" w:hAnsi="Times New Roman" w:cs="Times New Roman"/>
          <w:b/>
          <w:sz w:val="28"/>
          <w:szCs w:val="28"/>
        </w:rPr>
        <w:t>роєкт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</w:t>
      </w:r>
      <w:r w:rsidR="00786E6C" w:rsidRPr="002D1AAB"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Закону "</w:t>
      </w:r>
      <w:r w:rsidR="00F011F4" w:rsidRPr="00F011F4">
        <w:rPr>
          <w:rFonts w:ascii="Times New Roman" w:eastAsia="Times New Roman" w:hAnsi="Times New Roman" w:cs="Times New Roman"/>
          <w:b/>
          <w:sz w:val="28"/>
          <w:szCs w:val="28"/>
        </w:rPr>
        <w:t>Про внесення змін до розділу ХХ</w:t>
      </w:r>
      <w:r w:rsidR="00B84B9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 w:rsidR="00F011F4" w:rsidRPr="00F011F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F011F4" w:rsidRPr="002D1AAB">
        <w:rPr>
          <w:rFonts w:ascii="Times New Roman" w:eastAsia="Times New Roman" w:hAnsi="Times New Roman" w:cs="Times New Roman"/>
          <w:b/>
          <w:sz w:val="28"/>
          <w:szCs w:val="28"/>
        </w:rPr>
        <w:t>"</w:t>
      </w:r>
      <w:r w:rsidR="00F011F4" w:rsidRPr="00F011F4">
        <w:rPr>
          <w:rFonts w:ascii="Times New Roman" w:eastAsia="Times New Roman" w:hAnsi="Times New Roman" w:cs="Times New Roman"/>
          <w:b/>
          <w:sz w:val="28"/>
          <w:szCs w:val="28"/>
        </w:rPr>
        <w:t>Прикінцеві та перехідні положення</w:t>
      </w:r>
      <w:r w:rsidR="00F011F4" w:rsidRPr="002D1AAB">
        <w:rPr>
          <w:rFonts w:ascii="Times New Roman" w:eastAsia="Times New Roman" w:hAnsi="Times New Roman" w:cs="Times New Roman"/>
          <w:b/>
          <w:sz w:val="28"/>
          <w:szCs w:val="28"/>
        </w:rPr>
        <w:t>"</w:t>
      </w:r>
      <w:r w:rsidR="00F011F4" w:rsidRPr="00F011F4">
        <w:rPr>
          <w:rFonts w:ascii="Times New Roman" w:eastAsia="Times New Roman" w:hAnsi="Times New Roman" w:cs="Times New Roman"/>
          <w:b/>
          <w:sz w:val="28"/>
          <w:szCs w:val="28"/>
        </w:rPr>
        <w:t xml:space="preserve"> Митного кодексу України у зв'язку із втратою чинності Законом України </w:t>
      </w:r>
      <w:r w:rsidR="00F011F4" w:rsidRPr="002D1AAB">
        <w:rPr>
          <w:rFonts w:ascii="Times New Roman" w:eastAsia="Times New Roman" w:hAnsi="Times New Roman" w:cs="Times New Roman"/>
          <w:b/>
          <w:sz w:val="28"/>
          <w:szCs w:val="28"/>
        </w:rPr>
        <w:t>"</w:t>
      </w:r>
      <w:r w:rsidR="00F011F4" w:rsidRPr="00F011F4">
        <w:rPr>
          <w:rFonts w:ascii="Times New Roman" w:eastAsia="Times New Roman" w:hAnsi="Times New Roman" w:cs="Times New Roman"/>
          <w:b/>
          <w:sz w:val="28"/>
          <w:szCs w:val="28"/>
        </w:rPr>
        <w:t>Про створення вільної економічної зони "Крим" та про особливості здійснення економічної діяльності на тимчасово окупованій території України</w:t>
      </w:r>
      <w:r w:rsidR="00F011F4" w:rsidRPr="002D1AAB">
        <w:rPr>
          <w:rFonts w:ascii="Times New Roman" w:eastAsia="Times New Roman" w:hAnsi="Times New Roman" w:cs="Times New Roman"/>
          <w:b/>
          <w:sz w:val="28"/>
          <w:szCs w:val="28"/>
        </w:rPr>
        <w:t>"</w:t>
      </w:r>
      <w:r w:rsidR="00786E6C" w:rsidRPr="008C7AA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"</w:t>
      </w:r>
    </w:p>
    <w:p w14:paraId="7B0B8BA8" w14:textId="77777777" w:rsidR="0031478F" w:rsidRPr="002D1AAB" w:rsidRDefault="0031478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13958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979"/>
        <w:gridCol w:w="6979"/>
      </w:tblGrid>
      <w:tr w:rsidR="00D35884" w:rsidRPr="002D1AAB" w14:paraId="2BA50E3D" w14:textId="77777777" w:rsidTr="00A57613">
        <w:trPr>
          <w:jc w:val="center"/>
        </w:trPr>
        <w:tc>
          <w:tcPr>
            <w:tcW w:w="6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F99622" w14:textId="780A8D9F" w:rsidR="00D35884" w:rsidRPr="00D35884" w:rsidRDefault="00D35884" w:rsidP="00D3588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35884">
              <w:rPr>
                <w:rFonts w:ascii="Times New Roman" w:hAnsi="Times New Roman" w:cs="Times New Roman"/>
                <w:b/>
                <w:sz w:val="28"/>
              </w:rPr>
              <w:t>Чинна редакція</w:t>
            </w:r>
          </w:p>
        </w:tc>
        <w:tc>
          <w:tcPr>
            <w:tcW w:w="6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01519E" w14:textId="2DA7C1A6" w:rsidR="00D35884" w:rsidRPr="00D35884" w:rsidRDefault="00D35884" w:rsidP="00D358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35884">
              <w:rPr>
                <w:rFonts w:ascii="Times New Roman" w:hAnsi="Times New Roman" w:cs="Times New Roman"/>
                <w:b/>
                <w:sz w:val="28"/>
              </w:rPr>
              <w:t>Редакція з урахуванням змін</w:t>
            </w:r>
          </w:p>
        </w:tc>
      </w:tr>
      <w:tr w:rsidR="00D35884" w:rsidRPr="002D1AAB" w14:paraId="371A59C6" w14:textId="77777777" w:rsidTr="00E55E72">
        <w:trPr>
          <w:jc w:val="center"/>
        </w:trPr>
        <w:tc>
          <w:tcPr>
            <w:tcW w:w="1395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76D01B" w14:textId="4D78FD8F" w:rsidR="00D35884" w:rsidRPr="00D35884" w:rsidRDefault="008C7AA4" w:rsidP="008136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Митний</w:t>
            </w:r>
            <w:r w:rsidR="00D35884" w:rsidRPr="00D3588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кодекс України</w:t>
            </w:r>
          </w:p>
        </w:tc>
      </w:tr>
      <w:tr w:rsidR="00931DE9" w:rsidRPr="002D1AAB" w14:paraId="4505AE08" w14:textId="77777777" w:rsidTr="00A57613">
        <w:trPr>
          <w:jc w:val="center"/>
        </w:trPr>
        <w:tc>
          <w:tcPr>
            <w:tcW w:w="6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04344B" w14:textId="06EEB5DF" w:rsidR="00931DE9" w:rsidRPr="002D1AAB" w:rsidRDefault="00931DE9" w:rsidP="008136D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AA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РОЗДІЛ XX</w:t>
            </w:r>
            <w:r w:rsidR="008C7AA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І</w:t>
            </w:r>
            <w:r w:rsidRPr="002D1AA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C7AA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ПРИКІНЦЕВІ ТА </w:t>
            </w:r>
            <w:r w:rsidRPr="002D1AA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ПЕРЕХІДНІ ПОЛОЖЕННЯ</w:t>
            </w:r>
          </w:p>
        </w:tc>
        <w:tc>
          <w:tcPr>
            <w:tcW w:w="6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56E7C0" w14:textId="4288065E" w:rsidR="00931DE9" w:rsidRPr="002D1AAB" w:rsidRDefault="00931DE9" w:rsidP="00B84B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84B9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РОЗДІЛ XX</w:t>
            </w:r>
            <w:r w:rsidR="008C7AA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І</w:t>
            </w:r>
            <w:r w:rsidRPr="00B84B9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8C7AA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ПРИКІНЦЕВІ ТА </w:t>
            </w:r>
            <w:r w:rsidRPr="00B84B9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ПЕРЕХІДНІ ПОЛОЖЕННЯ</w:t>
            </w:r>
          </w:p>
        </w:tc>
      </w:tr>
      <w:tr w:rsidR="008C7AA4" w:rsidRPr="002D1AAB" w14:paraId="74BEE2CA" w14:textId="77777777" w:rsidTr="00A57613">
        <w:trPr>
          <w:jc w:val="center"/>
        </w:trPr>
        <w:tc>
          <w:tcPr>
            <w:tcW w:w="6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F0EC28" w14:textId="52B8B0F8" w:rsidR="008C7AA4" w:rsidRPr="008C7AA4" w:rsidRDefault="008C7AA4" w:rsidP="008C7A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360" w:lineRule="auto"/>
              <w:ind w:firstLine="316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C7AA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5-1. На період дії законів України </w:t>
            </w:r>
            <w:hyperlink r:id="rId9" w:tgtFrame="_blank" w:history="1">
              <w:r w:rsidRPr="008C7AA4">
                <w:rPr>
                  <w:rFonts w:ascii="Times New Roman" w:eastAsia="Times New Roman" w:hAnsi="Times New Roman" w:cs="Times New Roman"/>
                  <w:b/>
                  <w:color w:val="000000" w:themeColor="text1"/>
                  <w:sz w:val="28"/>
                  <w:szCs w:val="28"/>
                </w:rPr>
                <w:t>"Про забезпечення прав і свобод громадян та правовий режим на тимчасово окупованій території України"</w:t>
              </w:r>
            </w:hyperlink>
            <w:r w:rsidRPr="008C7AA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та </w:t>
            </w:r>
            <w:hyperlink r:id="rId10" w:anchor="n2" w:tgtFrame="_blank" w:history="1">
              <w:r w:rsidRPr="008C7AA4">
                <w:rPr>
                  <w:rFonts w:ascii="Times New Roman" w:eastAsia="Times New Roman" w:hAnsi="Times New Roman" w:cs="Times New Roman"/>
                  <w:b/>
                  <w:color w:val="000000" w:themeColor="text1"/>
                  <w:sz w:val="28"/>
                  <w:szCs w:val="28"/>
                </w:rPr>
                <w:t>"Про створення вільної економічної зони "Крим" та про особливості здійснення економічної діяльності на тимчасово окупованій території України"</w:t>
              </w:r>
            </w:hyperlink>
            <w:r w:rsidRPr="008C7AA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норми цього Кодексу застосовуються з урахуванням цих законів.</w:t>
            </w:r>
          </w:p>
        </w:tc>
        <w:tc>
          <w:tcPr>
            <w:tcW w:w="6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32D7DE" w14:textId="79756809" w:rsidR="008C7AA4" w:rsidRDefault="008C7AA4" w:rsidP="008C7AA4">
            <w:pPr>
              <w:spacing w:after="240" w:line="360" w:lineRule="auto"/>
              <w:ind w:firstLine="281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C7AA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5-1. На період дії </w:t>
            </w:r>
            <w:r w:rsidRPr="008C7AA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З</w:t>
            </w:r>
            <w:r w:rsidRPr="008C7AA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акон</w:t>
            </w:r>
            <w:r w:rsidRPr="008C7AA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у</w:t>
            </w:r>
            <w:r w:rsidRPr="008C7AA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України "Про забезпечення прав і свобод громадян та правовий режим на тимчасово окупованій території України" норми цього Кодексу застосовуються з урахуванням ц</w:t>
            </w:r>
            <w:r w:rsidRPr="008C7AA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ього</w:t>
            </w:r>
            <w:r w:rsidRPr="008C7AA4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закону.</w:t>
            </w:r>
          </w:p>
          <w:p w14:paraId="0E165330" w14:textId="77777777" w:rsidR="00A52033" w:rsidRDefault="00A52033" w:rsidP="00502951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68A09D49" w14:textId="16CD2014" w:rsidR="008C7AA4" w:rsidRPr="008F0091" w:rsidRDefault="007B719F" w:rsidP="00B473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B719F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lastRenderedPageBreak/>
              <w:t xml:space="preserve">До закінчення режиму тимчасової окупації Автономної Республіки Крим та міста Севастополя </w:t>
            </w:r>
            <w:r w:rsidR="00B473F7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/>
              </w:rPr>
              <w:t xml:space="preserve">митні платежі, </w:t>
            </w:r>
            <w:r w:rsidR="00B473F7" w:rsidRPr="007B719F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>встановлені цим Кодексом</w:t>
            </w:r>
            <w:r w:rsidR="00B473F7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/>
              </w:rPr>
              <w:t>, щодо</w:t>
            </w:r>
            <w:r w:rsidR="00B473F7" w:rsidRPr="007B719F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 xml:space="preserve"> </w:t>
            </w:r>
            <w:r w:rsidRPr="007B719F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>товар</w:t>
            </w:r>
            <w:r w:rsidR="00B473F7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/>
              </w:rPr>
              <w:t>ів</w:t>
            </w:r>
            <w:r w:rsidRPr="007B719F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 xml:space="preserve">, </w:t>
            </w:r>
            <w:r w:rsidR="00B473F7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/>
              </w:rPr>
              <w:t>які</w:t>
            </w:r>
            <w:r w:rsidRPr="007B719F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 xml:space="preserve"> переміщуються через митний кордон України з та на тимчасово окуповану територію Автономної Республіки Крим та міста Севастополя, не</w:t>
            </w:r>
            <w:r w:rsidR="00B473F7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/>
              </w:rPr>
              <w:t xml:space="preserve"> справляються</w:t>
            </w:r>
            <w:r w:rsidRPr="007B719F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>.</w:t>
            </w:r>
          </w:p>
        </w:tc>
      </w:tr>
    </w:tbl>
    <w:p w14:paraId="1D777C91" w14:textId="77777777" w:rsidR="0031478F" w:rsidRPr="002D1AAB" w:rsidRDefault="0031478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21E65FB" w14:textId="77777777" w:rsidR="00196DA9" w:rsidRDefault="00196DA9" w:rsidP="00196DA9">
      <w:pP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Народні</w:t>
      </w:r>
      <w:r w:rsidRPr="003020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депутат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и</w:t>
      </w:r>
      <w:r w:rsidRPr="003020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України</w:t>
      </w:r>
      <w:r w:rsidRPr="00E02A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– члени</w:t>
      </w:r>
    </w:p>
    <w:p w14:paraId="333B08DB" w14:textId="77777777" w:rsidR="00196DA9" w:rsidRDefault="00196DA9" w:rsidP="00196DA9">
      <w:pP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E02A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Комітету Верховної Ради України </w:t>
      </w:r>
    </w:p>
    <w:p w14:paraId="7ACF75A6" w14:textId="77777777" w:rsidR="00196DA9" w:rsidRDefault="00196DA9" w:rsidP="00196DA9">
      <w:pP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E02A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з питань фінансів, податкової та </w:t>
      </w:r>
    </w:p>
    <w:p w14:paraId="03F0F3E5" w14:textId="77777777" w:rsidR="009A163C" w:rsidRDefault="00196DA9" w:rsidP="00196DA9">
      <w:pP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E02A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митної політики </w:t>
      </w:r>
      <w:r w:rsidR="009A163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Железняк Я.І., </w:t>
      </w:r>
    </w:p>
    <w:p w14:paraId="76895F70" w14:textId="2466689E" w:rsidR="00196DA9" w:rsidRPr="0030209D" w:rsidRDefault="00196DA9" w:rsidP="00196DA9">
      <w:pP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E02A9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Гетманцев Д.О. та інш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і</w:t>
      </w:r>
    </w:p>
    <w:p w14:paraId="0F1F4BF8" w14:textId="77777777" w:rsidR="00196DA9" w:rsidRPr="0030209D" w:rsidRDefault="00196DA9" w:rsidP="00196DA9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3EB21B5F" w14:textId="77777777" w:rsidR="00196DA9" w:rsidRPr="0030209D" w:rsidRDefault="00196DA9" w:rsidP="00196DA9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2E626320" w14:textId="77777777" w:rsidR="0031478F" w:rsidRPr="002D1AAB" w:rsidRDefault="0031478F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F818C22" w14:textId="77777777" w:rsidR="0031478F" w:rsidRPr="002D1AAB" w:rsidRDefault="0031478F">
      <w:pPr>
        <w:rPr>
          <w:rFonts w:ascii="Times New Roman" w:eastAsia="Times New Roman" w:hAnsi="Times New Roman" w:cs="Times New Roman"/>
          <w:sz w:val="28"/>
          <w:szCs w:val="28"/>
        </w:rPr>
      </w:pPr>
    </w:p>
    <w:sectPr w:rsidR="0031478F" w:rsidRPr="002D1AAB">
      <w:footerReference w:type="default" r:id="rId11"/>
      <w:pgSz w:w="16838" w:h="11906" w:orient="landscape"/>
      <w:pgMar w:top="708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C32B00" w14:textId="77777777" w:rsidR="003E72EE" w:rsidRDefault="003E72EE" w:rsidP="009C4219">
      <w:pPr>
        <w:spacing w:line="240" w:lineRule="auto"/>
      </w:pPr>
      <w:r>
        <w:separator/>
      </w:r>
    </w:p>
  </w:endnote>
  <w:endnote w:type="continuationSeparator" w:id="0">
    <w:p w14:paraId="0EC9E219" w14:textId="77777777" w:rsidR="003E72EE" w:rsidRDefault="003E72EE" w:rsidP="009C421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0755554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14:paraId="5DDD0733" w14:textId="7A8017C7" w:rsidR="009C4219" w:rsidRPr="009C4219" w:rsidRDefault="009C4219">
        <w:pPr>
          <w:pStyle w:val="af1"/>
          <w:jc w:val="right"/>
          <w:rPr>
            <w:rFonts w:ascii="Times New Roman" w:hAnsi="Times New Roman" w:cs="Times New Roman"/>
            <w:sz w:val="28"/>
          </w:rPr>
        </w:pPr>
        <w:r w:rsidRPr="009C4219">
          <w:rPr>
            <w:rFonts w:ascii="Times New Roman" w:hAnsi="Times New Roman" w:cs="Times New Roman"/>
            <w:sz w:val="28"/>
          </w:rPr>
          <w:fldChar w:fldCharType="begin"/>
        </w:r>
        <w:r w:rsidRPr="009C4219">
          <w:rPr>
            <w:rFonts w:ascii="Times New Roman" w:hAnsi="Times New Roman" w:cs="Times New Roman"/>
            <w:sz w:val="28"/>
          </w:rPr>
          <w:instrText>PAGE   \* MERGEFORMAT</w:instrText>
        </w:r>
        <w:r w:rsidRPr="009C4219">
          <w:rPr>
            <w:rFonts w:ascii="Times New Roman" w:hAnsi="Times New Roman" w:cs="Times New Roman"/>
            <w:sz w:val="28"/>
          </w:rPr>
          <w:fldChar w:fldCharType="separate"/>
        </w:r>
        <w:r w:rsidR="00682ECB" w:rsidRPr="00682ECB">
          <w:rPr>
            <w:rFonts w:ascii="Times New Roman" w:hAnsi="Times New Roman" w:cs="Times New Roman"/>
            <w:noProof/>
            <w:sz w:val="28"/>
            <w:lang w:val="ru-RU"/>
          </w:rPr>
          <w:t>2</w:t>
        </w:r>
        <w:r w:rsidRPr="009C4219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14:paraId="32AD9C65" w14:textId="77777777" w:rsidR="009C4219" w:rsidRDefault="009C4219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835FFD" w14:textId="77777777" w:rsidR="003E72EE" w:rsidRDefault="003E72EE" w:rsidP="009C4219">
      <w:pPr>
        <w:spacing w:line="240" w:lineRule="auto"/>
      </w:pPr>
      <w:r>
        <w:separator/>
      </w:r>
    </w:p>
  </w:footnote>
  <w:footnote w:type="continuationSeparator" w:id="0">
    <w:p w14:paraId="3F5B45DE" w14:textId="77777777" w:rsidR="003E72EE" w:rsidRDefault="003E72EE" w:rsidP="009C421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78F"/>
    <w:rsid w:val="0003400C"/>
    <w:rsid w:val="000A6B50"/>
    <w:rsid w:val="000C1BDA"/>
    <w:rsid w:val="000E49FF"/>
    <w:rsid w:val="00111279"/>
    <w:rsid w:val="00196DA9"/>
    <w:rsid w:val="001B4510"/>
    <w:rsid w:val="001C313B"/>
    <w:rsid w:val="002D1AAB"/>
    <w:rsid w:val="002E1AF0"/>
    <w:rsid w:val="002F10A9"/>
    <w:rsid w:val="0031478F"/>
    <w:rsid w:val="00332926"/>
    <w:rsid w:val="003A235D"/>
    <w:rsid w:val="003E72EE"/>
    <w:rsid w:val="003E7A07"/>
    <w:rsid w:val="00451937"/>
    <w:rsid w:val="00465BF8"/>
    <w:rsid w:val="004A36C8"/>
    <w:rsid w:val="004A4B7B"/>
    <w:rsid w:val="00502951"/>
    <w:rsid w:val="00597DB1"/>
    <w:rsid w:val="005C7E7E"/>
    <w:rsid w:val="00602308"/>
    <w:rsid w:val="0063359C"/>
    <w:rsid w:val="00682ECB"/>
    <w:rsid w:val="006845DB"/>
    <w:rsid w:val="006E794C"/>
    <w:rsid w:val="00707885"/>
    <w:rsid w:val="00711A95"/>
    <w:rsid w:val="00734F1B"/>
    <w:rsid w:val="007579CA"/>
    <w:rsid w:val="00786E6C"/>
    <w:rsid w:val="0078789A"/>
    <w:rsid w:val="007B4DE6"/>
    <w:rsid w:val="007B719F"/>
    <w:rsid w:val="008136D2"/>
    <w:rsid w:val="00866189"/>
    <w:rsid w:val="008C7AA4"/>
    <w:rsid w:val="008F0091"/>
    <w:rsid w:val="00905EAD"/>
    <w:rsid w:val="00912EA8"/>
    <w:rsid w:val="00916E56"/>
    <w:rsid w:val="00931DE9"/>
    <w:rsid w:val="00945F90"/>
    <w:rsid w:val="009A163C"/>
    <w:rsid w:val="009C4219"/>
    <w:rsid w:val="009E4C92"/>
    <w:rsid w:val="009F57FC"/>
    <w:rsid w:val="00A24DB2"/>
    <w:rsid w:val="00A52033"/>
    <w:rsid w:val="00A57613"/>
    <w:rsid w:val="00B077BF"/>
    <w:rsid w:val="00B1102E"/>
    <w:rsid w:val="00B30E81"/>
    <w:rsid w:val="00B473F7"/>
    <w:rsid w:val="00B84B9D"/>
    <w:rsid w:val="00B86E8B"/>
    <w:rsid w:val="00BE4182"/>
    <w:rsid w:val="00C374D3"/>
    <w:rsid w:val="00C6645C"/>
    <w:rsid w:val="00CA7776"/>
    <w:rsid w:val="00D25581"/>
    <w:rsid w:val="00D35884"/>
    <w:rsid w:val="00E719BD"/>
    <w:rsid w:val="00EB347A"/>
    <w:rsid w:val="00F010D2"/>
    <w:rsid w:val="00F011F4"/>
    <w:rsid w:val="00F34823"/>
    <w:rsid w:val="00FC3CF8"/>
    <w:rsid w:val="00FD5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6E43D"/>
  <w15:docId w15:val="{10F86C27-0ABC-4207-BFC0-4EDA00213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7">
    <w:name w:val="annotation text"/>
    <w:basedOn w:val="a"/>
    <w:link w:val="a8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8">
    <w:name w:val="Текст примітки Знак"/>
    <w:basedOn w:val="a0"/>
    <w:link w:val="a7"/>
    <w:uiPriority w:val="99"/>
    <w:semiHidden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a">
    <w:name w:val="Balloon Text"/>
    <w:basedOn w:val="a"/>
    <w:link w:val="ab"/>
    <w:uiPriority w:val="99"/>
    <w:semiHidden/>
    <w:unhideWhenUsed/>
    <w:rsid w:val="0045193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451937"/>
    <w:rPr>
      <w:rFonts w:ascii="Segoe UI" w:hAnsi="Segoe UI" w:cs="Segoe UI"/>
      <w:sz w:val="18"/>
      <w:szCs w:val="18"/>
    </w:rPr>
  </w:style>
  <w:style w:type="paragraph" w:styleId="ac">
    <w:name w:val="annotation subject"/>
    <w:basedOn w:val="a7"/>
    <w:next w:val="a7"/>
    <w:link w:val="ad"/>
    <w:uiPriority w:val="99"/>
    <w:semiHidden/>
    <w:unhideWhenUsed/>
    <w:rsid w:val="00451937"/>
    <w:rPr>
      <w:b/>
      <w:bCs/>
    </w:rPr>
  </w:style>
  <w:style w:type="character" w:customStyle="1" w:styleId="ad">
    <w:name w:val="Тема примітки Знак"/>
    <w:basedOn w:val="a8"/>
    <w:link w:val="ac"/>
    <w:uiPriority w:val="99"/>
    <w:semiHidden/>
    <w:rsid w:val="00451937"/>
    <w:rPr>
      <w:b/>
      <w:bCs/>
      <w:sz w:val="20"/>
      <w:szCs w:val="20"/>
    </w:rPr>
  </w:style>
  <w:style w:type="paragraph" w:customStyle="1" w:styleId="rvps2">
    <w:name w:val="rvps2"/>
    <w:basedOn w:val="a"/>
    <w:rsid w:val="00912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/>
    </w:rPr>
  </w:style>
  <w:style w:type="character" w:styleId="ae">
    <w:name w:val="Hyperlink"/>
    <w:basedOn w:val="a0"/>
    <w:uiPriority w:val="99"/>
    <w:semiHidden/>
    <w:unhideWhenUsed/>
    <w:rsid w:val="00912EA8"/>
    <w:rPr>
      <w:color w:val="0000FF"/>
      <w:u w:val="single"/>
    </w:rPr>
  </w:style>
  <w:style w:type="character" w:customStyle="1" w:styleId="rvts0">
    <w:name w:val="rvts0"/>
    <w:basedOn w:val="a0"/>
    <w:rsid w:val="00912EA8"/>
  </w:style>
  <w:style w:type="character" w:customStyle="1" w:styleId="rvts15">
    <w:name w:val="rvts15"/>
    <w:basedOn w:val="a0"/>
    <w:rsid w:val="00931DE9"/>
  </w:style>
  <w:style w:type="paragraph" w:styleId="af">
    <w:name w:val="header"/>
    <w:basedOn w:val="a"/>
    <w:link w:val="af0"/>
    <w:uiPriority w:val="99"/>
    <w:unhideWhenUsed/>
    <w:rsid w:val="009C4219"/>
    <w:pPr>
      <w:tabs>
        <w:tab w:val="center" w:pos="4986"/>
        <w:tab w:val="right" w:pos="9973"/>
      </w:tabs>
      <w:spacing w:line="240" w:lineRule="auto"/>
    </w:pPr>
  </w:style>
  <w:style w:type="character" w:customStyle="1" w:styleId="af0">
    <w:name w:val="Верхній колонтитул Знак"/>
    <w:basedOn w:val="a0"/>
    <w:link w:val="af"/>
    <w:uiPriority w:val="99"/>
    <w:rsid w:val="009C4219"/>
  </w:style>
  <w:style w:type="paragraph" w:styleId="af1">
    <w:name w:val="footer"/>
    <w:basedOn w:val="a"/>
    <w:link w:val="af2"/>
    <w:uiPriority w:val="99"/>
    <w:unhideWhenUsed/>
    <w:rsid w:val="009C4219"/>
    <w:pPr>
      <w:tabs>
        <w:tab w:val="center" w:pos="4986"/>
        <w:tab w:val="right" w:pos="9973"/>
      </w:tabs>
      <w:spacing w:line="240" w:lineRule="auto"/>
    </w:pPr>
  </w:style>
  <w:style w:type="character" w:customStyle="1" w:styleId="af2">
    <w:name w:val="Нижній колонтитул Знак"/>
    <w:basedOn w:val="a0"/>
    <w:link w:val="af1"/>
    <w:uiPriority w:val="99"/>
    <w:rsid w:val="009C4219"/>
  </w:style>
  <w:style w:type="character" w:customStyle="1" w:styleId="rvts37">
    <w:name w:val="rvts37"/>
    <w:basedOn w:val="a0"/>
    <w:rsid w:val="008C7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16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zakon.rada.gov.ua/laws/show/1636-18" TargetMode="External"/><Relationship Id="rId4" Type="http://schemas.openxmlformats.org/officeDocument/2006/relationships/styles" Target="styles.xml"/><Relationship Id="rId9" Type="http://schemas.openxmlformats.org/officeDocument/2006/relationships/hyperlink" Target="https://zakon.rada.gov.ua/laws/show/1207-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192080-81D2-47DF-839C-8D709112690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0D5224C-CD89-452A-8F7F-CC104C4A56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44DC5E-B92B-42CB-B6ED-28392F6D5E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1040</Words>
  <Characters>593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2021-06-18T13:26:00Z</dcterms:created>
  <dcterms:modified xsi:type="dcterms:W3CDTF">2021-06-18T13:26:00Z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