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A985E" w14:textId="77777777" w:rsidR="00E60294" w:rsidRPr="00F009C2" w:rsidRDefault="00E60294" w:rsidP="004F5F7C">
      <w:pPr>
        <w:spacing w:after="0" w:line="240" w:lineRule="auto"/>
        <w:jc w:val="center"/>
        <w:rPr>
          <w:rFonts w:ascii="Times New Roman" w:hAnsi="Times New Roman"/>
          <w:b/>
          <w:sz w:val="28"/>
          <w:szCs w:val="28"/>
        </w:rPr>
      </w:pPr>
      <w:bookmarkStart w:id="0" w:name="_GoBack"/>
      <w:bookmarkEnd w:id="0"/>
      <w:r w:rsidRPr="00F009C2">
        <w:rPr>
          <w:rFonts w:ascii="Times New Roman" w:hAnsi="Times New Roman"/>
          <w:b/>
          <w:sz w:val="28"/>
          <w:szCs w:val="28"/>
        </w:rPr>
        <w:t>Порівняльна таблиця</w:t>
      </w:r>
    </w:p>
    <w:p w14:paraId="4BF442D0" w14:textId="4B43A62E" w:rsidR="00E60294" w:rsidRPr="003C36D5" w:rsidRDefault="00E60294" w:rsidP="004F5F7C">
      <w:pPr>
        <w:spacing w:after="0" w:line="240" w:lineRule="auto"/>
        <w:jc w:val="center"/>
        <w:rPr>
          <w:rFonts w:ascii="Times New Roman" w:hAnsi="Times New Roman"/>
          <w:b/>
          <w:sz w:val="28"/>
          <w:szCs w:val="28"/>
        </w:rPr>
      </w:pPr>
      <w:r w:rsidRPr="00F009C2">
        <w:rPr>
          <w:rFonts w:ascii="Times New Roman" w:hAnsi="Times New Roman"/>
          <w:b/>
          <w:sz w:val="28"/>
          <w:szCs w:val="28"/>
        </w:rPr>
        <w:t>до проекту Закону України «</w:t>
      </w:r>
      <w:r w:rsidR="008713DA">
        <w:rPr>
          <w:rFonts w:ascii="Times New Roman" w:hAnsi="Times New Roman"/>
          <w:b/>
          <w:sz w:val="28"/>
          <w:szCs w:val="28"/>
        </w:rPr>
        <w:t>Про внесення змін до деяких законів України щодо</w:t>
      </w:r>
      <w:r w:rsidR="008713DA" w:rsidRPr="00026655">
        <w:rPr>
          <w:rFonts w:ascii="Times New Roman" w:hAnsi="Times New Roman"/>
          <w:b/>
          <w:sz w:val="28"/>
          <w:szCs w:val="28"/>
        </w:rPr>
        <w:t xml:space="preserve"> </w:t>
      </w:r>
      <w:r w:rsidR="000279F8" w:rsidRPr="00026655">
        <w:rPr>
          <w:rFonts w:ascii="Times New Roman" w:hAnsi="Times New Roman"/>
          <w:b/>
          <w:sz w:val="28"/>
          <w:szCs w:val="28"/>
        </w:rPr>
        <w:t xml:space="preserve">законодавчого </w:t>
      </w:r>
      <w:r w:rsidR="008713DA">
        <w:rPr>
          <w:rFonts w:ascii="Times New Roman" w:hAnsi="Times New Roman"/>
          <w:b/>
          <w:sz w:val="28"/>
          <w:szCs w:val="28"/>
        </w:rPr>
        <w:t xml:space="preserve">регулювання комісійної винагороди за </w:t>
      </w:r>
      <w:proofErr w:type="spellStart"/>
      <w:r w:rsidR="008713DA">
        <w:rPr>
          <w:rFonts w:ascii="Times New Roman" w:hAnsi="Times New Roman"/>
          <w:b/>
          <w:sz w:val="28"/>
          <w:szCs w:val="28"/>
        </w:rPr>
        <w:t>інтерчейндж</w:t>
      </w:r>
      <w:proofErr w:type="spellEnd"/>
      <w:r w:rsidR="003C36D5" w:rsidRPr="00026655">
        <w:rPr>
          <w:rFonts w:ascii="Times New Roman" w:hAnsi="Times New Roman"/>
          <w:b/>
          <w:sz w:val="28"/>
          <w:szCs w:val="28"/>
        </w:rPr>
        <w:t xml:space="preserve"> </w:t>
      </w:r>
      <w:r w:rsidR="00665857" w:rsidRPr="00026655">
        <w:rPr>
          <w:rFonts w:ascii="Times New Roman" w:hAnsi="Times New Roman"/>
          <w:b/>
          <w:sz w:val="28"/>
          <w:szCs w:val="28"/>
        </w:rPr>
        <w:t xml:space="preserve">відповідно </w:t>
      </w:r>
      <w:r w:rsidR="003C36D5" w:rsidRPr="00026655">
        <w:rPr>
          <w:rFonts w:ascii="Times New Roman" w:hAnsi="Times New Roman"/>
          <w:b/>
          <w:sz w:val="28"/>
          <w:szCs w:val="28"/>
        </w:rPr>
        <w:t xml:space="preserve">до </w:t>
      </w:r>
      <w:r w:rsidR="002C77A6" w:rsidRPr="00026655">
        <w:rPr>
          <w:rFonts w:ascii="Times New Roman" w:hAnsi="Times New Roman"/>
          <w:b/>
          <w:sz w:val="28"/>
          <w:szCs w:val="28"/>
        </w:rPr>
        <w:t>положень</w:t>
      </w:r>
      <w:r w:rsidR="003C36D5" w:rsidRPr="00026655">
        <w:rPr>
          <w:rFonts w:ascii="Times New Roman" w:hAnsi="Times New Roman"/>
          <w:b/>
          <w:sz w:val="28"/>
          <w:szCs w:val="28"/>
        </w:rPr>
        <w:t xml:space="preserve"> </w:t>
      </w:r>
      <w:r w:rsidR="002C77A6" w:rsidRPr="00026655">
        <w:rPr>
          <w:rFonts w:ascii="Times New Roman" w:hAnsi="Times New Roman"/>
          <w:b/>
          <w:sz w:val="28"/>
          <w:szCs w:val="28"/>
        </w:rPr>
        <w:t>Регламенту 2015/751 Європейського Парламенту та Ради від 29 квітня 2015 року</w:t>
      </w:r>
      <w:r w:rsidRPr="00026655">
        <w:rPr>
          <w:rFonts w:ascii="Times New Roman" w:hAnsi="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4"/>
        <w:gridCol w:w="7564"/>
      </w:tblGrid>
      <w:tr w:rsidR="00E60294" w:rsidRPr="00A9501B" w14:paraId="6DB53E05" w14:textId="77777777" w:rsidTr="007715A8">
        <w:tc>
          <w:tcPr>
            <w:tcW w:w="7564" w:type="dxa"/>
          </w:tcPr>
          <w:p w14:paraId="74B3F85B" w14:textId="77777777" w:rsidR="00E60294" w:rsidRPr="003C36D5" w:rsidRDefault="00E60294" w:rsidP="003C36D5">
            <w:pPr>
              <w:spacing w:after="0" w:line="240" w:lineRule="auto"/>
              <w:jc w:val="center"/>
              <w:rPr>
                <w:rFonts w:ascii="Times New Roman" w:hAnsi="Times New Roman"/>
                <w:b/>
                <w:sz w:val="28"/>
                <w:szCs w:val="28"/>
              </w:rPr>
            </w:pPr>
            <w:r w:rsidRPr="003C36D5">
              <w:rPr>
                <w:rFonts w:ascii="Times New Roman" w:hAnsi="Times New Roman"/>
                <w:b/>
                <w:sz w:val="28"/>
                <w:szCs w:val="28"/>
              </w:rPr>
              <w:t>Чинна редакція</w:t>
            </w:r>
          </w:p>
        </w:tc>
        <w:tc>
          <w:tcPr>
            <w:tcW w:w="7564" w:type="dxa"/>
          </w:tcPr>
          <w:p w14:paraId="374BB03F" w14:textId="77777777" w:rsidR="00E60294" w:rsidRPr="003C36D5" w:rsidRDefault="00E60294" w:rsidP="003C36D5">
            <w:pPr>
              <w:spacing w:after="0" w:line="240" w:lineRule="auto"/>
              <w:jc w:val="center"/>
              <w:rPr>
                <w:rFonts w:ascii="Times New Roman" w:hAnsi="Times New Roman"/>
                <w:b/>
                <w:sz w:val="28"/>
                <w:szCs w:val="28"/>
              </w:rPr>
            </w:pPr>
            <w:r w:rsidRPr="003C36D5">
              <w:rPr>
                <w:rFonts w:ascii="Times New Roman" w:hAnsi="Times New Roman"/>
                <w:b/>
                <w:sz w:val="28"/>
                <w:szCs w:val="28"/>
              </w:rPr>
              <w:t>Редакція з урахуванням запропонованих змін</w:t>
            </w:r>
          </w:p>
        </w:tc>
      </w:tr>
      <w:tr w:rsidR="00E60294" w:rsidRPr="00A9501B" w14:paraId="410A39E5" w14:textId="77777777" w:rsidTr="007715A8">
        <w:tc>
          <w:tcPr>
            <w:tcW w:w="15128" w:type="dxa"/>
            <w:gridSpan w:val="2"/>
          </w:tcPr>
          <w:p w14:paraId="5D193D8D" w14:textId="77777777" w:rsidR="00E60294" w:rsidRPr="00A9501B" w:rsidRDefault="00E60294" w:rsidP="00663C0A">
            <w:pPr>
              <w:spacing w:before="120" w:after="0" w:line="240" w:lineRule="auto"/>
              <w:jc w:val="center"/>
              <w:rPr>
                <w:rFonts w:ascii="Times New Roman" w:hAnsi="Times New Roman"/>
                <w:b/>
                <w:sz w:val="28"/>
                <w:szCs w:val="28"/>
              </w:rPr>
            </w:pPr>
            <w:r w:rsidRPr="00A9501B">
              <w:rPr>
                <w:rFonts w:ascii="Times New Roman" w:hAnsi="Times New Roman"/>
                <w:b/>
                <w:sz w:val="28"/>
                <w:szCs w:val="28"/>
              </w:rPr>
              <w:t>Закон України «Про платіжні системи та переказ коштів в Україні»</w:t>
            </w:r>
          </w:p>
          <w:p w14:paraId="2C5B2E41" w14:textId="74DCD3DE" w:rsidR="00E60294" w:rsidRPr="00A9501B" w:rsidRDefault="00E60294" w:rsidP="007715A8">
            <w:pPr>
              <w:spacing w:after="0" w:line="240" w:lineRule="auto"/>
              <w:jc w:val="center"/>
              <w:rPr>
                <w:rFonts w:ascii="Times New Roman" w:hAnsi="Times New Roman"/>
                <w:b/>
                <w:sz w:val="28"/>
                <w:szCs w:val="28"/>
              </w:rPr>
            </w:pPr>
          </w:p>
        </w:tc>
      </w:tr>
      <w:tr w:rsidR="00E60294" w:rsidRPr="00A9501B" w14:paraId="7FC8D119" w14:textId="77777777" w:rsidTr="007715A8">
        <w:tc>
          <w:tcPr>
            <w:tcW w:w="7564" w:type="dxa"/>
          </w:tcPr>
          <w:p w14:paraId="405BEE91" w14:textId="77777777" w:rsidR="00E60294" w:rsidRPr="007C476D" w:rsidRDefault="00E60294" w:rsidP="00C4183F">
            <w:pPr>
              <w:spacing w:after="0" w:line="240" w:lineRule="auto"/>
              <w:jc w:val="both"/>
              <w:rPr>
                <w:rFonts w:ascii="Times New Roman" w:hAnsi="Times New Roman"/>
                <w:sz w:val="28"/>
                <w:szCs w:val="28"/>
              </w:rPr>
            </w:pPr>
            <w:r w:rsidRPr="007C476D">
              <w:rPr>
                <w:rFonts w:ascii="Times New Roman" w:hAnsi="Times New Roman"/>
                <w:sz w:val="28"/>
                <w:szCs w:val="28"/>
              </w:rPr>
              <w:t>Стаття 1. Визначення термінів та понять</w:t>
            </w:r>
          </w:p>
          <w:p w14:paraId="21DC0B7E" w14:textId="77777777" w:rsidR="00E60294" w:rsidRDefault="00E60294" w:rsidP="00C4183F">
            <w:pPr>
              <w:spacing w:after="0" w:line="240" w:lineRule="auto"/>
              <w:jc w:val="both"/>
              <w:rPr>
                <w:rFonts w:ascii="Times New Roman" w:hAnsi="Times New Roman"/>
                <w:sz w:val="28"/>
                <w:szCs w:val="28"/>
              </w:rPr>
            </w:pPr>
            <w:r w:rsidRPr="007C476D">
              <w:rPr>
                <w:rFonts w:ascii="Times New Roman" w:hAnsi="Times New Roman"/>
                <w:sz w:val="28"/>
                <w:szCs w:val="28"/>
              </w:rPr>
              <w:t>У цьому Законі наведені нижче терміни та поняття вживаються в такому значенні:</w:t>
            </w:r>
          </w:p>
          <w:p w14:paraId="11B199F2" w14:textId="77777777" w:rsidR="00E60294" w:rsidRPr="007C476D" w:rsidRDefault="00E60294" w:rsidP="00C4183F">
            <w:pPr>
              <w:spacing w:after="0" w:line="240" w:lineRule="auto"/>
              <w:jc w:val="both"/>
              <w:rPr>
                <w:rFonts w:ascii="Times New Roman" w:hAnsi="Times New Roman"/>
                <w:sz w:val="28"/>
                <w:szCs w:val="28"/>
              </w:rPr>
            </w:pPr>
            <w:r>
              <w:rPr>
                <w:rFonts w:ascii="Times New Roman" w:hAnsi="Times New Roman"/>
                <w:sz w:val="28"/>
                <w:szCs w:val="28"/>
              </w:rPr>
              <w:t>…</w:t>
            </w:r>
          </w:p>
          <w:p w14:paraId="7902DADD" w14:textId="77777777" w:rsidR="00DC017C" w:rsidRPr="007C476D" w:rsidRDefault="00DC017C" w:rsidP="00DC017C">
            <w:pPr>
              <w:spacing w:after="0" w:line="240" w:lineRule="auto"/>
              <w:jc w:val="both"/>
              <w:rPr>
                <w:rFonts w:ascii="Times New Roman" w:hAnsi="Times New Roman"/>
                <w:sz w:val="28"/>
                <w:szCs w:val="28"/>
              </w:rPr>
            </w:pPr>
            <w:r w:rsidRPr="007C476D">
              <w:rPr>
                <w:rFonts w:ascii="Times New Roman" w:hAnsi="Times New Roman"/>
                <w:sz w:val="28"/>
                <w:szCs w:val="28"/>
              </w:rPr>
              <w:t xml:space="preserve">1.18) клірингова установа - юридична особа, що за результатами проведеного нею клірингу формує клірингові вимоги та надає інформаційні послуги; </w:t>
            </w:r>
          </w:p>
          <w:p w14:paraId="7D9336AC" w14:textId="0C0E4AC7" w:rsidR="00DC017C" w:rsidRPr="007C476D" w:rsidRDefault="00DC017C" w:rsidP="00DC017C">
            <w:pPr>
              <w:spacing w:after="0" w:line="240" w:lineRule="auto"/>
              <w:jc w:val="both"/>
              <w:rPr>
                <w:rFonts w:ascii="Times New Roman" w:hAnsi="Times New Roman"/>
                <w:sz w:val="28"/>
                <w:szCs w:val="28"/>
              </w:rPr>
            </w:pPr>
            <w:r>
              <w:rPr>
                <w:rFonts w:ascii="Times New Roman" w:hAnsi="Times New Roman"/>
                <w:sz w:val="28"/>
                <w:szCs w:val="28"/>
              </w:rPr>
              <w:t>1.18-</w:t>
            </w:r>
            <w:r w:rsidR="00B70D48" w:rsidRPr="00B70D48">
              <w:rPr>
                <w:rFonts w:ascii="Times New Roman" w:hAnsi="Times New Roman"/>
                <w:sz w:val="28"/>
                <w:szCs w:val="28"/>
              </w:rPr>
              <w:t>1</w:t>
            </w:r>
            <w:r w:rsidRPr="00B70D48">
              <w:rPr>
                <w:rFonts w:ascii="Times New Roman" w:hAnsi="Times New Roman"/>
                <w:sz w:val="28"/>
                <w:szCs w:val="28"/>
              </w:rPr>
              <w:t>)</w:t>
            </w:r>
            <w:r>
              <w:rPr>
                <w:rFonts w:ascii="Times New Roman" w:hAnsi="Times New Roman"/>
                <w:sz w:val="28"/>
                <w:szCs w:val="28"/>
              </w:rPr>
              <w:t xml:space="preserve"> </w:t>
            </w:r>
            <w:r w:rsidRPr="007C476D">
              <w:rPr>
                <w:rFonts w:ascii="Times New Roman" w:hAnsi="Times New Roman"/>
                <w:sz w:val="28"/>
                <w:szCs w:val="28"/>
              </w:rPr>
              <w:t>користувач платіжної системи (далі - користувач) - юридична або фізична особа, якій надається послуга платіжної системи щодо виконання переказу коштів учасником платіжної системи;</w:t>
            </w:r>
          </w:p>
          <w:p w14:paraId="13A559C0" w14:textId="77777777" w:rsidR="00DC017C" w:rsidRPr="007C476D" w:rsidRDefault="00DC017C" w:rsidP="00DC017C">
            <w:pPr>
              <w:spacing w:after="0" w:line="240" w:lineRule="auto"/>
              <w:jc w:val="both"/>
              <w:rPr>
                <w:rFonts w:ascii="Times New Roman" w:hAnsi="Times New Roman"/>
                <w:sz w:val="28"/>
                <w:szCs w:val="28"/>
              </w:rPr>
            </w:pPr>
          </w:p>
          <w:p w14:paraId="4970D891" w14:textId="03E6FA39" w:rsidR="00DC017C" w:rsidRDefault="00DC017C" w:rsidP="00DC017C">
            <w:pPr>
              <w:spacing w:after="0" w:line="240" w:lineRule="auto"/>
              <w:jc w:val="both"/>
              <w:rPr>
                <w:rFonts w:ascii="Times New Roman" w:hAnsi="Times New Roman"/>
                <w:sz w:val="28"/>
                <w:szCs w:val="28"/>
              </w:rPr>
            </w:pPr>
            <w:r w:rsidRPr="007C476D">
              <w:rPr>
                <w:rFonts w:ascii="Times New Roman" w:hAnsi="Times New Roman"/>
                <w:sz w:val="28"/>
                <w:szCs w:val="28"/>
              </w:rPr>
              <w:t>1.18</w:t>
            </w:r>
            <w:r>
              <w:rPr>
                <w:rFonts w:ascii="Times New Roman" w:hAnsi="Times New Roman"/>
                <w:sz w:val="28"/>
                <w:szCs w:val="28"/>
              </w:rPr>
              <w:t>-</w:t>
            </w:r>
            <w:r w:rsidR="00B70D48" w:rsidRPr="00B70D48">
              <w:rPr>
                <w:rFonts w:ascii="Times New Roman" w:hAnsi="Times New Roman"/>
                <w:sz w:val="28"/>
                <w:szCs w:val="28"/>
                <w:lang w:val="ru-RU"/>
              </w:rPr>
              <w:t>2</w:t>
            </w:r>
            <w:r w:rsidRPr="00B70D48">
              <w:rPr>
                <w:rFonts w:ascii="Times New Roman" w:hAnsi="Times New Roman"/>
                <w:sz w:val="28"/>
                <w:szCs w:val="28"/>
              </w:rPr>
              <w:t>)</w:t>
            </w:r>
            <w:r w:rsidRPr="007C476D">
              <w:rPr>
                <w:rFonts w:ascii="Times New Roman" w:hAnsi="Times New Roman"/>
                <w:sz w:val="28"/>
                <w:szCs w:val="28"/>
              </w:rPr>
              <w:t xml:space="preserve"> маршрутизація - обмін даними при виконанні операцій, у тому числі щодо переказу коштів, між учасниками платіжної системи;</w:t>
            </w:r>
          </w:p>
          <w:p w14:paraId="35DA6C0F" w14:textId="58C306FA" w:rsidR="00E60294" w:rsidRPr="00C4183F" w:rsidRDefault="00E60294" w:rsidP="00C4183F">
            <w:pPr>
              <w:spacing w:after="0" w:line="240" w:lineRule="auto"/>
              <w:jc w:val="both"/>
              <w:rPr>
                <w:rFonts w:ascii="Times New Roman" w:hAnsi="Times New Roman"/>
                <w:sz w:val="28"/>
                <w:szCs w:val="28"/>
              </w:rPr>
            </w:pPr>
          </w:p>
        </w:tc>
        <w:tc>
          <w:tcPr>
            <w:tcW w:w="7564" w:type="dxa"/>
          </w:tcPr>
          <w:p w14:paraId="1770458E" w14:textId="77777777" w:rsidR="00E60294" w:rsidRPr="007C476D" w:rsidRDefault="00E60294" w:rsidP="00C4183F">
            <w:pPr>
              <w:spacing w:after="0" w:line="240" w:lineRule="auto"/>
              <w:jc w:val="both"/>
              <w:rPr>
                <w:rFonts w:ascii="Times New Roman" w:hAnsi="Times New Roman"/>
                <w:sz w:val="28"/>
                <w:szCs w:val="28"/>
              </w:rPr>
            </w:pPr>
            <w:r w:rsidRPr="007C476D">
              <w:rPr>
                <w:rFonts w:ascii="Times New Roman" w:hAnsi="Times New Roman"/>
                <w:sz w:val="28"/>
                <w:szCs w:val="28"/>
              </w:rPr>
              <w:t>Стаття 1. Визначення термінів та понять</w:t>
            </w:r>
          </w:p>
          <w:p w14:paraId="492924B6" w14:textId="77777777" w:rsidR="00E60294" w:rsidRDefault="00E60294" w:rsidP="00C4183F">
            <w:pPr>
              <w:spacing w:after="0" w:line="240" w:lineRule="auto"/>
              <w:jc w:val="both"/>
              <w:rPr>
                <w:rFonts w:ascii="Times New Roman" w:hAnsi="Times New Roman"/>
                <w:sz w:val="28"/>
                <w:szCs w:val="28"/>
              </w:rPr>
            </w:pPr>
            <w:r w:rsidRPr="007C476D">
              <w:rPr>
                <w:rFonts w:ascii="Times New Roman" w:hAnsi="Times New Roman"/>
                <w:sz w:val="28"/>
                <w:szCs w:val="28"/>
              </w:rPr>
              <w:t>У цьому Законі наведені нижче терміни та поняття вживаються в такому значенні:</w:t>
            </w:r>
          </w:p>
          <w:p w14:paraId="4A7248F0" w14:textId="77777777" w:rsidR="00E60294" w:rsidRPr="007C476D" w:rsidRDefault="00E60294" w:rsidP="00C4183F">
            <w:pPr>
              <w:spacing w:after="0" w:line="240" w:lineRule="auto"/>
              <w:jc w:val="both"/>
              <w:rPr>
                <w:rFonts w:ascii="Times New Roman" w:hAnsi="Times New Roman"/>
                <w:sz w:val="28"/>
                <w:szCs w:val="28"/>
              </w:rPr>
            </w:pPr>
            <w:r>
              <w:rPr>
                <w:rFonts w:ascii="Times New Roman" w:hAnsi="Times New Roman"/>
                <w:sz w:val="28"/>
                <w:szCs w:val="28"/>
              </w:rPr>
              <w:t>…</w:t>
            </w:r>
          </w:p>
          <w:p w14:paraId="1D64EB78" w14:textId="77777777" w:rsidR="00E60294" w:rsidRPr="007C476D" w:rsidRDefault="00E60294" w:rsidP="00C4183F">
            <w:pPr>
              <w:spacing w:after="0" w:line="240" w:lineRule="auto"/>
              <w:jc w:val="both"/>
              <w:rPr>
                <w:rFonts w:ascii="Times New Roman" w:hAnsi="Times New Roman"/>
                <w:sz w:val="28"/>
                <w:szCs w:val="28"/>
              </w:rPr>
            </w:pPr>
            <w:r w:rsidRPr="007C476D">
              <w:rPr>
                <w:rFonts w:ascii="Times New Roman" w:hAnsi="Times New Roman"/>
                <w:sz w:val="28"/>
                <w:szCs w:val="28"/>
              </w:rPr>
              <w:t xml:space="preserve">1.18) клірингова установа - юридична особа, що за результатами проведеного нею клірингу формує клірингові вимоги та надає інформаційні послуги; </w:t>
            </w:r>
          </w:p>
          <w:p w14:paraId="735266A8" w14:textId="2E915C4E" w:rsidR="008B2FFB" w:rsidRPr="007C476D" w:rsidRDefault="008B2FFB" w:rsidP="008B2FFB">
            <w:pPr>
              <w:spacing w:after="0" w:line="240" w:lineRule="auto"/>
              <w:jc w:val="both"/>
              <w:rPr>
                <w:rFonts w:ascii="Times New Roman" w:hAnsi="Times New Roman"/>
                <w:sz w:val="28"/>
                <w:szCs w:val="28"/>
              </w:rPr>
            </w:pPr>
            <w:r>
              <w:rPr>
                <w:rFonts w:ascii="Times New Roman" w:hAnsi="Times New Roman"/>
                <w:sz w:val="28"/>
                <w:szCs w:val="28"/>
              </w:rPr>
              <w:t>1.18-</w:t>
            </w:r>
            <w:r w:rsidR="00B70D48" w:rsidRPr="0025100B">
              <w:rPr>
                <w:rFonts w:ascii="Times New Roman" w:hAnsi="Times New Roman"/>
                <w:sz w:val="28"/>
                <w:szCs w:val="28"/>
              </w:rPr>
              <w:t>1</w:t>
            </w:r>
            <w:r w:rsidRPr="0025100B">
              <w:rPr>
                <w:rFonts w:ascii="Times New Roman" w:hAnsi="Times New Roman"/>
                <w:sz w:val="28"/>
                <w:szCs w:val="28"/>
              </w:rPr>
              <w:t>)</w:t>
            </w:r>
            <w:r>
              <w:rPr>
                <w:rFonts w:ascii="Times New Roman" w:hAnsi="Times New Roman"/>
                <w:sz w:val="28"/>
                <w:szCs w:val="28"/>
              </w:rPr>
              <w:t xml:space="preserve"> </w:t>
            </w:r>
            <w:r w:rsidRPr="007C476D">
              <w:rPr>
                <w:rFonts w:ascii="Times New Roman" w:hAnsi="Times New Roman"/>
                <w:sz w:val="28"/>
                <w:szCs w:val="28"/>
              </w:rPr>
              <w:t>користувач платіжної системи (далі - користувач) - юридична або фізична особа, якій надається послуга платіжної системи щодо виконання переказу коштів учасником платіжної системи;</w:t>
            </w:r>
          </w:p>
          <w:p w14:paraId="3B393098" w14:textId="77777777" w:rsidR="008B2FFB" w:rsidRPr="007C476D" w:rsidRDefault="008B2FFB" w:rsidP="008B2FFB">
            <w:pPr>
              <w:spacing w:after="0" w:line="240" w:lineRule="auto"/>
              <w:jc w:val="both"/>
              <w:rPr>
                <w:rFonts w:ascii="Times New Roman" w:hAnsi="Times New Roman"/>
                <w:sz w:val="28"/>
                <w:szCs w:val="28"/>
              </w:rPr>
            </w:pPr>
          </w:p>
          <w:p w14:paraId="1C0A10E9" w14:textId="1C19B2F0" w:rsidR="008B2FFB" w:rsidRDefault="008B2FFB" w:rsidP="008B2FFB">
            <w:pPr>
              <w:spacing w:after="0" w:line="240" w:lineRule="auto"/>
              <w:jc w:val="both"/>
              <w:rPr>
                <w:rFonts w:ascii="Times New Roman" w:hAnsi="Times New Roman"/>
                <w:sz w:val="28"/>
                <w:szCs w:val="28"/>
              </w:rPr>
            </w:pPr>
            <w:r w:rsidRPr="007C476D">
              <w:rPr>
                <w:rFonts w:ascii="Times New Roman" w:hAnsi="Times New Roman"/>
                <w:sz w:val="28"/>
                <w:szCs w:val="28"/>
              </w:rPr>
              <w:t>1.1</w:t>
            </w:r>
            <w:r w:rsidRPr="0025100B">
              <w:rPr>
                <w:rFonts w:ascii="Times New Roman" w:hAnsi="Times New Roman"/>
                <w:sz w:val="28"/>
                <w:szCs w:val="28"/>
              </w:rPr>
              <w:t>8-</w:t>
            </w:r>
            <w:r w:rsidR="00B70D48" w:rsidRPr="0025100B">
              <w:rPr>
                <w:rFonts w:ascii="Times New Roman" w:hAnsi="Times New Roman"/>
                <w:sz w:val="28"/>
                <w:szCs w:val="28"/>
                <w:lang w:val="ru-RU"/>
              </w:rPr>
              <w:t>2</w:t>
            </w:r>
            <w:r w:rsidRPr="0025100B">
              <w:rPr>
                <w:rFonts w:ascii="Times New Roman" w:hAnsi="Times New Roman"/>
                <w:sz w:val="28"/>
                <w:szCs w:val="28"/>
              </w:rPr>
              <w:t>)</w:t>
            </w:r>
            <w:r w:rsidRPr="007C476D">
              <w:rPr>
                <w:rFonts w:ascii="Times New Roman" w:hAnsi="Times New Roman"/>
                <w:sz w:val="28"/>
                <w:szCs w:val="28"/>
              </w:rPr>
              <w:t xml:space="preserve"> маршрутизація - обмін даними при виконанні операцій, у тому числі щодо переказу коштів, між учасниками платіжної системи;</w:t>
            </w:r>
          </w:p>
          <w:p w14:paraId="6D666028" w14:textId="6E9BB575" w:rsidR="00E60294" w:rsidRDefault="00E60294" w:rsidP="00C4183F">
            <w:pPr>
              <w:spacing w:after="0" w:line="240" w:lineRule="auto"/>
              <w:jc w:val="both"/>
              <w:rPr>
                <w:rFonts w:ascii="Times New Roman" w:hAnsi="Times New Roman"/>
                <w:sz w:val="28"/>
                <w:szCs w:val="28"/>
              </w:rPr>
            </w:pPr>
            <w:r w:rsidRPr="008B1A32">
              <w:rPr>
                <w:rFonts w:ascii="Times New Roman" w:hAnsi="Times New Roman"/>
                <w:b/>
                <w:sz w:val="28"/>
                <w:szCs w:val="28"/>
              </w:rPr>
              <w:t>1.18</w:t>
            </w:r>
            <w:r w:rsidR="008B2FFB">
              <w:rPr>
                <w:rFonts w:ascii="Times New Roman" w:hAnsi="Times New Roman"/>
                <w:b/>
                <w:sz w:val="28"/>
                <w:szCs w:val="28"/>
              </w:rPr>
              <w:t>-3</w:t>
            </w:r>
            <w:r w:rsidRPr="008B1A32">
              <w:rPr>
                <w:rFonts w:ascii="Times New Roman" w:hAnsi="Times New Roman"/>
                <w:b/>
                <w:sz w:val="28"/>
                <w:szCs w:val="28"/>
              </w:rPr>
              <w:t xml:space="preserve">) </w:t>
            </w:r>
            <w:r w:rsidR="00C4183F" w:rsidRPr="008B1A32">
              <w:rPr>
                <w:rFonts w:ascii="Times New Roman" w:hAnsi="Times New Roman"/>
                <w:b/>
                <w:sz w:val="28"/>
                <w:szCs w:val="28"/>
              </w:rPr>
              <w:t xml:space="preserve">комісійна винагорода за </w:t>
            </w:r>
            <w:proofErr w:type="spellStart"/>
            <w:r w:rsidR="00C4183F" w:rsidRPr="008B1A32">
              <w:rPr>
                <w:rFonts w:ascii="Times New Roman" w:hAnsi="Times New Roman"/>
                <w:b/>
                <w:sz w:val="28"/>
                <w:szCs w:val="28"/>
              </w:rPr>
              <w:t>інтерчейндж</w:t>
            </w:r>
            <w:proofErr w:type="spellEnd"/>
            <w:r w:rsidR="00C4183F" w:rsidRPr="008B1A32">
              <w:rPr>
                <w:rFonts w:ascii="Times New Roman" w:hAnsi="Times New Roman"/>
                <w:b/>
                <w:sz w:val="28"/>
                <w:szCs w:val="28"/>
              </w:rPr>
              <w:t xml:space="preserve"> – міжбанківська плата за обмін, яка є частиною комісійної винагороди за еквайринг, та сплачується </w:t>
            </w:r>
            <w:proofErr w:type="spellStart"/>
            <w:r w:rsidR="00C4183F" w:rsidRPr="008B1A32">
              <w:rPr>
                <w:rFonts w:ascii="Times New Roman" w:hAnsi="Times New Roman"/>
                <w:b/>
                <w:sz w:val="28"/>
                <w:szCs w:val="28"/>
              </w:rPr>
              <w:t>еквайринговою</w:t>
            </w:r>
            <w:proofErr w:type="spellEnd"/>
            <w:r w:rsidR="00C4183F" w:rsidRPr="008B1A32">
              <w:rPr>
                <w:rFonts w:ascii="Times New Roman" w:hAnsi="Times New Roman"/>
                <w:b/>
                <w:sz w:val="28"/>
                <w:szCs w:val="28"/>
              </w:rPr>
              <w:t xml:space="preserve"> установою (</w:t>
            </w:r>
            <w:proofErr w:type="spellStart"/>
            <w:r w:rsidR="00C4183F" w:rsidRPr="008B1A32">
              <w:rPr>
                <w:rFonts w:ascii="Times New Roman" w:hAnsi="Times New Roman"/>
                <w:b/>
                <w:sz w:val="28"/>
                <w:szCs w:val="28"/>
              </w:rPr>
              <w:t>еквайром</w:t>
            </w:r>
            <w:proofErr w:type="spellEnd"/>
            <w:r w:rsidR="00C4183F" w:rsidRPr="008B1A32">
              <w:rPr>
                <w:rFonts w:ascii="Times New Roman" w:hAnsi="Times New Roman"/>
                <w:b/>
                <w:sz w:val="28"/>
                <w:szCs w:val="28"/>
              </w:rPr>
              <w:t xml:space="preserve">) емітенту електронних платіжних засобів за кожну пряму або опосередковану (через третю особу) безготівкову платіжну операцію, здійснену з використанням платіжної картки. </w:t>
            </w:r>
          </w:p>
          <w:p w14:paraId="724297DC" w14:textId="0FB96B03" w:rsidR="00E60294" w:rsidRPr="00C4183F" w:rsidRDefault="00E60294" w:rsidP="00C4183F">
            <w:pPr>
              <w:spacing w:after="0" w:line="240" w:lineRule="auto"/>
              <w:jc w:val="both"/>
              <w:rPr>
                <w:rFonts w:ascii="Times New Roman" w:hAnsi="Times New Roman"/>
                <w:sz w:val="28"/>
                <w:szCs w:val="28"/>
              </w:rPr>
            </w:pPr>
          </w:p>
        </w:tc>
      </w:tr>
      <w:tr w:rsidR="00E60294" w:rsidRPr="00A9501B" w14:paraId="6460C59F" w14:textId="77777777" w:rsidTr="007715A8">
        <w:tc>
          <w:tcPr>
            <w:tcW w:w="7564" w:type="dxa"/>
          </w:tcPr>
          <w:p w14:paraId="560AA7CA" w14:textId="77777777" w:rsidR="00E60294" w:rsidRPr="00A9501B" w:rsidRDefault="00E60294" w:rsidP="007715A8">
            <w:pPr>
              <w:spacing w:after="0" w:line="240" w:lineRule="auto"/>
              <w:ind w:firstLine="589"/>
              <w:rPr>
                <w:rFonts w:ascii="Times New Roman" w:hAnsi="Times New Roman"/>
                <w:sz w:val="28"/>
                <w:szCs w:val="28"/>
              </w:rPr>
            </w:pPr>
            <w:r w:rsidRPr="00A9501B">
              <w:rPr>
                <w:rFonts w:ascii="Times New Roman" w:hAnsi="Times New Roman"/>
                <w:sz w:val="28"/>
                <w:szCs w:val="28"/>
              </w:rPr>
              <w:lastRenderedPageBreak/>
              <w:t>Стаття 14. Електронні платіжні засоби</w:t>
            </w:r>
          </w:p>
        </w:tc>
        <w:tc>
          <w:tcPr>
            <w:tcW w:w="7564" w:type="dxa"/>
          </w:tcPr>
          <w:p w14:paraId="71D3C606" w14:textId="77777777" w:rsidR="00E60294" w:rsidRPr="00A9501B" w:rsidRDefault="00E60294" w:rsidP="007715A8">
            <w:pPr>
              <w:spacing w:after="0" w:line="240" w:lineRule="auto"/>
              <w:ind w:firstLine="589"/>
              <w:rPr>
                <w:rFonts w:ascii="Times New Roman" w:hAnsi="Times New Roman"/>
                <w:sz w:val="28"/>
                <w:szCs w:val="28"/>
              </w:rPr>
            </w:pPr>
            <w:r w:rsidRPr="00A9501B">
              <w:rPr>
                <w:rFonts w:ascii="Times New Roman" w:hAnsi="Times New Roman"/>
                <w:sz w:val="28"/>
                <w:szCs w:val="28"/>
              </w:rPr>
              <w:t>Стаття 14. Електронні платіжні засоби</w:t>
            </w:r>
          </w:p>
        </w:tc>
      </w:tr>
      <w:tr w:rsidR="00E60294" w:rsidRPr="00A9501B" w14:paraId="12E4F2AB" w14:textId="77777777" w:rsidTr="007715A8">
        <w:tc>
          <w:tcPr>
            <w:tcW w:w="7564" w:type="dxa"/>
          </w:tcPr>
          <w:p w14:paraId="6F8A3EE6"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t>…</w:t>
            </w:r>
          </w:p>
          <w:p w14:paraId="259BEB1A" w14:textId="77777777" w:rsidR="00E60294" w:rsidRPr="005F3C68" w:rsidRDefault="00E60294" w:rsidP="007715A8">
            <w:pPr>
              <w:spacing w:after="0" w:line="240" w:lineRule="auto"/>
              <w:ind w:firstLine="589"/>
              <w:jc w:val="both"/>
              <w:rPr>
                <w:rFonts w:ascii="Times New Roman" w:hAnsi="Times New Roman"/>
                <w:sz w:val="28"/>
                <w:szCs w:val="28"/>
              </w:rPr>
            </w:pPr>
            <w:r w:rsidRPr="005F3C68">
              <w:rPr>
                <w:rFonts w:ascii="Times New Roman" w:hAnsi="Times New Roman"/>
                <w:sz w:val="28"/>
                <w:szCs w:val="28"/>
              </w:rPr>
              <w:t xml:space="preserve">14.19. Суб'єкти господарювання зобов'язані забезпечувати можливість здійснення держателями електронних платіжних засобів розрахунків за продані товари (надані послуги) з використанням електронних платіжних засобів не менше трьох платіжних систем, однією з яких є </w:t>
            </w:r>
            <w:proofErr w:type="spellStart"/>
            <w:r w:rsidRPr="005F3C68">
              <w:rPr>
                <w:rFonts w:ascii="Times New Roman" w:hAnsi="Times New Roman"/>
                <w:sz w:val="28"/>
                <w:szCs w:val="28"/>
              </w:rPr>
              <w:t>багатоемітентна</w:t>
            </w:r>
            <w:proofErr w:type="spellEnd"/>
            <w:r w:rsidRPr="005F3C68">
              <w:rPr>
                <w:rFonts w:ascii="Times New Roman" w:hAnsi="Times New Roman"/>
                <w:sz w:val="28"/>
                <w:szCs w:val="28"/>
              </w:rPr>
              <w:t xml:space="preserve"> платіжна система, платіжною організацією якої є резидент України.</w:t>
            </w:r>
          </w:p>
          <w:p w14:paraId="69970D80" w14:textId="77777777" w:rsidR="00E60294" w:rsidRPr="005F3C68" w:rsidRDefault="00E60294" w:rsidP="007715A8">
            <w:pPr>
              <w:spacing w:after="0" w:line="240" w:lineRule="auto"/>
              <w:ind w:firstLine="589"/>
              <w:jc w:val="both"/>
              <w:rPr>
                <w:rFonts w:ascii="Times New Roman" w:hAnsi="Times New Roman"/>
                <w:sz w:val="28"/>
                <w:szCs w:val="28"/>
              </w:rPr>
            </w:pPr>
            <w:r w:rsidRPr="005F3C68">
              <w:rPr>
                <w:rFonts w:ascii="Times New Roman" w:hAnsi="Times New Roman"/>
                <w:sz w:val="28"/>
                <w:szCs w:val="28"/>
              </w:rPr>
              <w:t>Вимоги до суб'єктів господарювання щодо приймання електронних платіжних засобів в оплату за продані ними товари (надані послуги) визначає Кабінет Міністрів України.</w:t>
            </w:r>
          </w:p>
          <w:p w14:paraId="62EDC529" w14:textId="77777777" w:rsidR="00E60294" w:rsidRDefault="00E60294" w:rsidP="007715A8">
            <w:pPr>
              <w:spacing w:after="0" w:line="240" w:lineRule="auto"/>
              <w:ind w:firstLine="589"/>
              <w:jc w:val="both"/>
              <w:rPr>
                <w:rFonts w:ascii="Times New Roman" w:hAnsi="Times New Roman"/>
                <w:sz w:val="28"/>
                <w:szCs w:val="28"/>
              </w:rPr>
            </w:pPr>
            <w:r w:rsidRPr="005F3C68">
              <w:rPr>
                <w:rFonts w:ascii="Times New Roman" w:hAnsi="Times New Roman"/>
                <w:sz w:val="28"/>
                <w:szCs w:val="28"/>
              </w:rPr>
              <w:t>Контроль за дотриманням суб'єктами господарювання вимог щодо здійснення розрахунків з використанням електронних платіжних засобів здійснює центральний орган виконавчої влади, що забезпечує формування та реалізує державну податкову і митну політику, а за забезпеченням захисту прав держателів електронних платіжних засобів на здійснення зазначених розрахунків - спеціально уповноважений центральний орган виконавчої влади у сфері захисту прав споживачів.</w:t>
            </w:r>
          </w:p>
          <w:p w14:paraId="56B191AE" w14:textId="77777777" w:rsidR="00E60294" w:rsidRPr="00A9501B" w:rsidRDefault="00E60294" w:rsidP="007715A8">
            <w:pPr>
              <w:spacing w:after="0" w:line="240" w:lineRule="auto"/>
              <w:ind w:firstLine="589"/>
              <w:jc w:val="both"/>
              <w:rPr>
                <w:rFonts w:ascii="Times New Roman" w:hAnsi="Times New Roman"/>
                <w:b/>
                <w:sz w:val="28"/>
                <w:szCs w:val="28"/>
              </w:rPr>
            </w:pPr>
            <w:r w:rsidRPr="00A9501B">
              <w:rPr>
                <w:rFonts w:ascii="Times New Roman" w:hAnsi="Times New Roman"/>
                <w:b/>
                <w:sz w:val="28"/>
                <w:szCs w:val="28"/>
              </w:rPr>
              <w:t>Норма відсутня.</w:t>
            </w:r>
          </w:p>
          <w:p w14:paraId="752EAD9A" w14:textId="77777777" w:rsidR="00E60294" w:rsidRDefault="00E60294" w:rsidP="00C4183F">
            <w:pPr>
              <w:spacing w:after="0" w:line="240" w:lineRule="auto"/>
              <w:jc w:val="both"/>
              <w:rPr>
                <w:rFonts w:ascii="Times New Roman" w:hAnsi="Times New Roman"/>
                <w:sz w:val="28"/>
                <w:szCs w:val="28"/>
              </w:rPr>
            </w:pPr>
          </w:p>
          <w:p w14:paraId="1AC6F4A5" w14:textId="77777777" w:rsidR="00E60294" w:rsidRDefault="00E60294" w:rsidP="007715A8">
            <w:pPr>
              <w:spacing w:after="0" w:line="240" w:lineRule="auto"/>
              <w:ind w:firstLine="589"/>
              <w:jc w:val="both"/>
              <w:rPr>
                <w:rFonts w:ascii="Times New Roman" w:hAnsi="Times New Roman"/>
                <w:sz w:val="28"/>
                <w:szCs w:val="28"/>
              </w:rPr>
            </w:pPr>
          </w:p>
          <w:p w14:paraId="5DA40F9E" w14:textId="77777777" w:rsidR="00E60294" w:rsidRDefault="00E60294" w:rsidP="007715A8">
            <w:pPr>
              <w:spacing w:after="0" w:line="240" w:lineRule="auto"/>
              <w:ind w:firstLine="589"/>
              <w:jc w:val="both"/>
              <w:rPr>
                <w:rFonts w:ascii="Times New Roman" w:hAnsi="Times New Roman"/>
                <w:sz w:val="28"/>
                <w:szCs w:val="28"/>
              </w:rPr>
            </w:pPr>
          </w:p>
          <w:p w14:paraId="79F80AA5" w14:textId="77777777" w:rsidR="00E60294" w:rsidRPr="00A9501B" w:rsidRDefault="00E60294" w:rsidP="007715A8">
            <w:pPr>
              <w:spacing w:after="0" w:line="240" w:lineRule="auto"/>
              <w:ind w:firstLine="589"/>
              <w:jc w:val="both"/>
              <w:rPr>
                <w:rFonts w:ascii="Times New Roman" w:hAnsi="Times New Roman"/>
                <w:sz w:val="28"/>
                <w:szCs w:val="28"/>
              </w:rPr>
            </w:pPr>
          </w:p>
          <w:p w14:paraId="3BBD4B83"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t>…</w:t>
            </w:r>
          </w:p>
        </w:tc>
        <w:tc>
          <w:tcPr>
            <w:tcW w:w="7564" w:type="dxa"/>
          </w:tcPr>
          <w:p w14:paraId="6806A5E5"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t>…</w:t>
            </w:r>
          </w:p>
          <w:p w14:paraId="62174311" w14:textId="77777777" w:rsidR="00E60294" w:rsidRPr="005F3C68" w:rsidRDefault="00E60294" w:rsidP="007715A8">
            <w:pPr>
              <w:spacing w:after="0" w:line="240" w:lineRule="auto"/>
              <w:ind w:firstLine="589"/>
              <w:jc w:val="both"/>
              <w:rPr>
                <w:rFonts w:ascii="Times New Roman" w:hAnsi="Times New Roman"/>
                <w:sz w:val="28"/>
                <w:szCs w:val="28"/>
              </w:rPr>
            </w:pPr>
            <w:r w:rsidRPr="005F3C68">
              <w:rPr>
                <w:rFonts w:ascii="Times New Roman" w:hAnsi="Times New Roman"/>
                <w:sz w:val="28"/>
                <w:szCs w:val="28"/>
              </w:rPr>
              <w:t xml:space="preserve">14.19. Суб'єкти господарювання зобов'язані забезпечувати можливість здійснення держателями електронних платіжних засобів розрахунків за продані товари (надані послуги) з використанням електронних платіжних засобів не менше трьох платіжних систем, однією з яких є </w:t>
            </w:r>
            <w:proofErr w:type="spellStart"/>
            <w:r w:rsidRPr="005F3C68">
              <w:rPr>
                <w:rFonts w:ascii="Times New Roman" w:hAnsi="Times New Roman"/>
                <w:sz w:val="28"/>
                <w:szCs w:val="28"/>
              </w:rPr>
              <w:t>багатоемітентна</w:t>
            </w:r>
            <w:proofErr w:type="spellEnd"/>
            <w:r w:rsidRPr="005F3C68">
              <w:rPr>
                <w:rFonts w:ascii="Times New Roman" w:hAnsi="Times New Roman"/>
                <w:sz w:val="28"/>
                <w:szCs w:val="28"/>
              </w:rPr>
              <w:t xml:space="preserve"> платіжна система, платіжною організацією якої є резидент України.</w:t>
            </w:r>
          </w:p>
          <w:p w14:paraId="3174CD33" w14:textId="77777777" w:rsidR="00E60294" w:rsidRPr="005F3C68" w:rsidRDefault="00E60294" w:rsidP="007715A8">
            <w:pPr>
              <w:spacing w:after="0" w:line="240" w:lineRule="auto"/>
              <w:ind w:firstLine="589"/>
              <w:jc w:val="both"/>
              <w:rPr>
                <w:rFonts w:ascii="Times New Roman" w:hAnsi="Times New Roman"/>
                <w:sz w:val="28"/>
                <w:szCs w:val="28"/>
              </w:rPr>
            </w:pPr>
            <w:r w:rsidRPr="005F3C68">
              <w:rPr>
                <w:rFonts w:ascii="Times New Roman" w:hAnsi="Times New Roman"/>
                <w:sz w:val="28"/>
                <w:szCs w:val="28"/>
              </w:rPr>
              <w:t>Вимоги до суб'єктів господарювання щодо приймання електронних платіжних засобів в оплату за продані ними товари (надані послуги) визначає Кабінет Міністрів України.</w:t>
            </w:r>
          </w:p>
          <w:p w14:paraId="68F0F830" w14:textId="77777777" w:rsidR="00E60294" w:rsidRDefault="00E60294" w:rsidP="007715A8">
            <w:pPr>
              <w:spacing w:after="0" w:line="240" w:lineRule="auto"/>
              <w:ind w:firstLine="589"/>
              <w:jc w:val="both"/>
              <w:rPr>
                <w:rFonts w:ascii="Times New Roman" w:hAnsi="Times New Roman"/>
                <w:sz w:val="28"/>
                <w:szCs w:val="28"/>
              </w:rPr>
            </w:pPr>
            <w:r w:rsidRPr="005F3C68">
              <w:rPr>
                <w:rFonts w:ascii="Times New Roman" w:hAnsi="Times New Roman"/>
                <w:sz w:val="28"/>
                <w:szCs w:val="28"/>
              </w:rPr>
              <w:t>Контроль за дотриманням суб'єктами господарювання вимог щодо здійснення розрахунків з використанням електронних платіжних засобів здійснює центральний орган виконавчої влади, що забезпечує формування та реалізує державну податкову і митну політику, а за забезпеченням захисту прав держателів електронних платіжних засобів на здійснення зазначених розрахунків - спеціально уповноважений центральний орган виконавчої влади у сфері захисту прав споживачів.</w:t>
            </w:r>
          </w:p>
          <w:p w14:paraId="786EBA8B" w14:textId="77777777" w:rsidR="00402118" w:rsidRDefault="003C36D5" w:rsidP="00402118">
            <w:pPr>
              <w:spacing w:after="0" w:line="240" w:lineRule="auto"/>
              <w:jc w:val="both"/>
              <w:rPr>
                <w:rFonts w:ascii="Times New Roman" w:hAnsi="Times New Roman"/>
                <w:b/>
                <w:sz w:val="28"/>
                <w:szCs w:val="28"/>
              </w:rPr>
            </w:pPr>
            <w:r w:rsidRPr="008451F6">
              <w:rPr>
                <w:rFonts w:ascii="Times New Roman" w:hAnsi="Times New Roman"/>
                <w:b/>
                <w:sz w:val="28"/>
                <w:szCs w:val="28"/>
              </w:rPr>
              <w:t>14.19-1.</w:t>
            </w:r>
            <w:r>
              <w:rPr>
                <w:rFonts w:ascii="Times New Roman" w:hAnsi="Times New Roman"/>
                <w:sz w:val="28"/>
                <w:szCs w:val="28"/>
              </w:rPr>
              <w:t xml:space="preserve"> </w:t>
            </w:r>
            <w:r w:rsidR="008451F6" w:rsidRPr="008B1A32">
              <w:rPr>
                <w:rFonts w:ascii="Times New Roman" w:hAnsi="Times New Roman"/>
                <w:b/>
                <w:sz w:val="28"/>
                <w:szCs w:val="28"/>
              </w:rPr>
              <w:t xml:space="preserve">Комісійна винагорода за </w:t>
            </w:r>
            <w:proofErr w:type="spellStart"/>
            <w:r w:rsidR="008451F6" w:rsidRPr="008B1A32">
              <w:rPr>
                <w:rFonts w:ascii="Times New Roman" w:hAnsi="Times New Roman"/>
                <w:b/>
                <w:sz w:val="28"/>
                <w:szCs w:val="28"/>
              </w:rPr>
              <w:t>інтерчейндж</w:t>
            </w:r>
            <w:proofErr w:type="spellEnd"/>
            <w:r w:rsidR="008451F6" w:rsidRPr="008B1A32">
              <w:rPr>
                <w:rFonts w:ascii="Times New Roman" w:hAnsi="Times New Roman"/>
                <w:b/>
                <w:sz w:val="28"/>
                <w:szCs w:val="28"/>
              </w:rPr>
              <w:t xml:space="preserve"> включає будь-яку узгоджену винагороду (компенсацію, еквівалентну комісійній винагороді за </w:t>
            </w:r>
            <w:proofErr w:type="spellStart"/>
            <w:r w:rsidR="008451F6" w:rsidRPr="008B1A32">
              <w:rPr>
                <w:rFonts w:ascii="Times New Roman" w:hAnsi="Times New Roman"/>
                <w:b/>
                <w:sz w:val="28"/>
                <w:szCs w:val="28"/>
              </w:rPr>
              <w:t>інтерчейндж</w:t>
            </w:r>
            <w:proofErr w:type="spellEnd"/>
            <w:r w:rsidR="008451F6" w:rsidRPr="008B1A32">
              <w:rPr>
                <w:rFonts w:ascii="Times New Roman" w:hAnsi="Times New Roman"/>
                <w:b/>
                <w:sz w:val="28"/>
                <w:szCs w:val="28"/>
              </w:rPr>
              <w:t xml:space="preserve"> за предметом або дією), яку отримує емітент, </w:t>
            </w:r>
            <w:proofErr w:type="spellStart"/>
            <w:r w:rsidR="008451F6" w:rsidRPr="008B1A32">
              <w:rPr>
                <w:rFonts w:ascii="Times New Roman" w:hAnsi="Times New Roman"/>
                <w:b/>
                <w:sz w:val="28"/>
                <w:szCs w:val="28"/>
              </w:rPr>
              <w:t>еквайр</w:t>
            </w:r>
            <w:proofErr w:type="spellEnd"/>
            <w:r w:rsidR="008451F6" w:rsidRPr="008B1A32">
              <w:rPr>
                <w:rFonts w:ascii="Times New Roman" w:hAnsi="Times New Roman"/>
                <w:b/>
                <w:sz w:val="28"/>
                <w:szCs w:val="28"/>
              </w:rPr>
              <w:t xml:space="preserve"> або будь-який інший посередник у зв’язку з платіжними операціями або пов’язаною діяльністю</w:t>
            </w:r>
            <w:r w:rsidR="008451F6">
              <w:rPr>
                <w:rFonts w:ascii="Times New Roman" w:hAnsi="Times New Roman"/>
                <w:b/>
                <w:sz w:val="28"/>
                <w:szCs w:val="28"/>
              </w:rPr>
              <w:t>.</w:t>
            </w:r>
          </w:p>
          <w:p w14:paraId="4B77D367" w14:textId="23386992" w:rsidR="00402118" w:rsidRDefault="00402118" w:rsidP="008451F6">
            <w:pPr>
              <w:spacing w:after="0" w:line="240" w:lineRule="auto"/>
              <w:jc w:val="both"/>
              <w:rPr>
                <w:rFonts w:ascii="Times New Roman" w:hAnsi="Times New Roman"/>
                <w:b/>
                <w:sz w:val="28"/>
                <w:szCs w:val="28"/>
              </w:rPr>
            </w:pPr>
            <w:r w:rsidRPr="00DF1E67">
              <w:rPr>
                <w:rFonts w:ascii="Times New Roman" w:hAnsi="Times New Roman"/>
                <w:b/>
                <w:sz w:val="28"/>
                <w:szCs w:val="28"/>
              </w:rPr>
              <w:lastRenderedPageBreak/>
              <w:t xml:space="preserve">14.19-2. </w:t>
            </w:r>
            <w:r w:rsidRPr="00DF1E67">
              <w:rPr>
                <w:rFonts w:ascii="Times New Roman" w:hAnsi="Times New Roman"/>
                <w:b/>
                <w:sz w:val="28"/>
                <w:szCs w:val="28"/>
                <w:lang w:val="ru-RU"/>
              </w:rPr>
              <w:t>Р</w:t>
            </w:r>
            <w:proofErr w:type="spellStart"/>
            <w:r w:rsidRPr="00DF1E67">
              <w:rPr>
                <w:rFonts w:ascii="Times New Roman" w:hAnsi="Times New Roman"/>
                <w:b/>
                <w:sz w:val="28"/>
                <w:szCs w:val="28"/>
              </w:rPr>
              <w:t>озмір</w:t>
            </w:r>
            <w:proofErr w:type="spellEnd"/>
            <w:r w:rsidRPr="00DF1E67">
              <w:rPr>
                <w:rFonts w:ascii="Times New Roman" w:hAnsi="Times New Roman"/>
                <w:b/>
                <w:sz w:val="28"/>
                <w:szCs w:val="28"/>
              </w:rPr>
              <w:t xml:space="preserve"> комісійної винагороди за </w:t>
            </w:r>
            <w:proofErr w:type="spellStart"/>
            <w:r w:rsidRPr="00DF1E67">
              <w:rPr>
                <w:rFonts w:ascii="Times New Roman" w:hAnsi="Times New Roman"/>
                <w:b/>
                <w:sz w:val="28"/>
                <w:szCs w:val="28"/>
              </w:rPr>
              <w:t>інтерчейндж</w:t>
            </w:r>
            <w:proofErr w:type="spellEnd"/>
            <w:r w:rsidRPr="00DF1E67">
              <w:rPr>
                <w:rFonts w:ascii="Times New Roman" w:hAnsi="Times New Roman"/>
                <w:b/>
                <w:sz w:val="28"/>
                <w:szCs w:val="28"/>
              </w:rPr>
              <w:t>, не може перевищувати з 1 січня 2022 року до 31 грудня 2022 року – 1%.</w:t>
            </w:r>
          </w:p>
          <w:p w14:paraId="43CFB87A" w14:textId="77777777" w:rsidR="00C4183F" w:rsidRPr="00A9501B" w:rsidRDefault="00E60294" w:rsidP="00C4183F">
            <w:pPr>
              <w:spacing w:after="0" w:line="240" w:lineRule="auto"/>
              <w:ind w:firstLine="589"/>
              <w:rPr>
                <w:rFonts w:ascii="Times New Roman" w:hAnsi="Times New Roman"/>
                <w:sz w:val="28"/>
                <w:szCs w:val="28"/>
              </w:rPr>
            </w:pPr>
            <w:r w:rsidRPr="008915D9">
              <w:rPr>
                <w:rFonts w:ascii="Times New Roman" w:hAnsi="Times New Roman"/>
                <w:sz w:val="28"/>
                <w:szCs w:val="28"/>
              </w:rPr>
              <w:t>…</w:t>
            </w:r>
          </w:p>
        </w:tc>
      </w:tr>
      <w:tr w:rsidR="00E60294" w:rsidRPr="00A9501B" w14:paraId="6A11D232" w14:textId="77777777" w:rsidTr="007715A8">
        <w:tc>
          <w:tcPr>
            <w:tcW w:w="7564" w:type="dxa"/>
          </w:tcPr>
          <w:p w14:paraId="743E557F"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lastRenderedPageBreak/>
              <w:t>Стаття 41. Здійснення нагляду (</w:t>
            </w:r>
            <w:proofErr w:type="spellStart"/>
            <w:r w:rsidRPr="00A9501B">
              <w:rPr>
                <w:rFonts w:ascii="Times New Roman" w:hAnsi="Times New Roman"/>
                <w:sz w:val="28"/>
                <w:szCs w:val="28"/>
              </w:rPr>
              <w:t>оверсайту</w:t>
            </w:r>
            <w:proofErr w:type="spellEnd"/>
            <w:r w:rsidRPr="00A9501B">
              <w:rPr>
                <w:rFonts w:ascii="Times New Roman" w:hAnsi="Times New Roman"/>
                <w:sz w:val="28"/>
                <w:szCs w:val="28"/>
              </w:rPr>
              <w:t>) платіжних систем та систем розрахунків</w:t>
            </w:r>
          </w:p>
        </w:tc>
        <w:tc>
          <w:tcPr>
            <w:tcW w:w="7564" w:type="dxa"/>
          </w:tcPr>
          <w:p w14:paraId="1662DF00"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t>Стаття 41. Здійснення нагляду (</w:t>
            </w:r>
            <w:proofErr w:type="spellStart"/>
            <w:r w:rsidRPr="00A9501B">
              <w:rPr>
                <w:rFonts w:ascii="Times New Roman" w:hAnsi="Times New Roman"/>
                <w:sz w:val="28"/>
                <w:szCs w:val="28"/>
              </w:rPr>
              <w:t>оверсайту</w:t>
            </w:r>
            <w:proofErr w:type="spellEnd"/>
            <w:r w:rsidRPr="00A9501B">
              <w:rPr>
                <w:rFonts w:ascii="Times New Roman" w:hAnsi="Times New Roman"/>
                <w:sz w:val="28"/>
                <w:szCs w:val="28"/>
              </w:rPr>
              <w:t>) платіжних систем та систем розрахунків</w:t>
            </w:r>
          </w:p>
        </w:tc>
      </w:tr>
      <w:tr w:rsidR="00E60294" w:rsidRPr="00A9501B" w14:paraId="367C2F55" w14:textId="77777777" w:rsidTr="007715A8">
        <w:tc>
          <w:tcPr>
            <w:tcW w:w="7564" w:type="dxa"/>
          </w:tcPr>
          <w:p w14:paraId="48B9C824" w14:textId="77777777" w:rsidR="00E60294" w:rsidRPr="00A9501B" w:rsidRDefault="00E60294" w:rsidP="007715A8">
            <w:pPr>
              <w:spacing w:after="0" w:line="240" w:lineRule="auto"/>
              <w:ind w:firstLine="589"/>
              <w:jc w:val="both"/>
              <w:rPr>
                <w:rFonts w:ascii="Times New Roman" w:hAnsi="Times New Roman"/>
                <w:sz w:val="28"/>
                <w:szCs w:val="28"/>
              </w:rPr>
            </w:pPr>
          </w:p>
        </w:tc>
        <w:tc>
          <w:tcPr>
            <w:tcW w:w="7564" w:type="dxa"/>
          </w:tcPr>
          <w:p w14:paraId="1A3FF036" w14:textId="3B6888B0" w:rsidR="00C4183F" w:rsidRPr="00C4183F" w:rsidRDefault="00E60294" w:rsidP="00C4183F">
            <w:pPr>
              <w:spacing w:after="0" w:line="240" w:lineRule="auto"/>
              <w:ind w:firstLine="589"/>
              <w:jc w:val="both"/>
              <w:rPr>
                <w:rFonts w:ascii="Times New Roman" w:hAnsi="Times New Roman"/>
                <w:b/>
                <w:sz w:val="28"/>
                <w:szCs w:val="28"/>
              </w:rPr>
            </w:pPr>
            <w:r w:rsidRPr="00C4183F">
              <w:rPr>
                <w:rFonts w:ascii="Times New Roman" w:hAnsi="Times New Roman"/>
                <w:b/>
                <w:sz w:val="28"/>
                <w:szCs w:val="28"/>
              </w:rPr>
              <w:t xml:space="preserve">41.8. </w:t>
            </w:r>
            <w:r w:rsidR="00C4183F" w:rsidRPr="00C4183F">
              <w:rPr>
                <w:rFonts w:ascii="Times New Roman" w:hAnsi="Times New Roman"/>
                <w:b/>
                <w:sz w:val="28"/>
                <w:szCs w:val="28"/>
              </w:rPr>
              <w:t>За перевищення встановлених</w:t>
            </w:r>
            <w:r w:rsidR="00D94C05" w:rsidRPr="00026655">
              <w:rPr>
                <w:rFonts w:ascii="Times New Roman" w:hAnsi="Times New Roman"/>
                <w:b/>
                <w:sz w:val="28"/>
                <w:szCs w:val="28"/>
              </w:rPr>
              <w:t xml:space="preserve"> </w:t>
            </w:r>
            <w:r w:rsidR="00A45A56">
              <w:rPr>
                <w:rFonts w:ascii="Times New Roman" w:hAnsi="Times New Roman"/>
                <w:b/>
                <w:sz w:val="28"/>
                <w:szCs w:val="28"/>
              </w:rPr>
              <w:t>законом</w:t>
            </w:r>
            <w:r w:rsidR="001D526A" w:rsidRPr="00026655">
              <w:rPr>
                <w:rFonts w:ascii="Times New Roman" w:hAnsi="Times New Roman"/>
                <w:b/>
                <w:sz w:val="28"/>
                <w:szCs w:val="28"/>
              </w:rPr>
              <w:t xml:space="preserve"> </w:t>
            </w:r>
            <w:r w:rsidR="00C4183F" w:rsidRPr="00C4183F">
              <w:rPr>
                <w:rFonts w:ascii="Times New Roman" w:hAnsi="Times New Roman"/>
                <w:b/>
                <w:sz w:val="28"/>
                <w:szCs w:val="28"/>
              </w:rPr>
              <w:t>граничних розмірів коміс</w:t>
            </w:r>
            <w:r w:rsidR="00BA5C6C">
              <w:rPr>
                <w:rFonts w:ascii="Times New Roman" w:hAnsi="Times New Roman"/>
                <w:b/>
                <w:sz w:val="28"/>
                <w:szCs w:val="28"/>
              </w:rPr>
              <w:t xml:space="preserve">ійної винагороди за </w:t>
            </w:r>
            <w:proofErr w:type="spellStart"/>
            <w:r w:rsidR="00BA5C6C">
              <w:rPr>
                <w:rFonts w:ascii="Times New Roman" w:hAnsi="Times New Roman"/>
                <w:b/>
                <w:sz w:val="28"/>
                <w:szCs w:val="28"/>
              </w:rPr>
              <w:t>інтерчейндж</w:t>
            </w:r>
            <w:proofErr w:type="spellEnd"/>
            <w:r w:rsidR="00C4183F" w:rsidRPr="00C4183F">
              <w:rPr>
                <w:rFonts w:ascii="Times New Roman" w:hAnsi="Times New Roman"/>
                <w:b/>
                <w:sz w:val="28"/>
                <w:szCs w:val="28"/>
              </w:rPr>
              <w:t xml:space="preserve"> до осіб, які є об'єктами </w:t>
            </w:r>
            <w:proofErr w:type="spellStart"/>
            <w:r w:rsidR="00C4183F" w:rsidRPr="00C4183F">
              <w:rPr>
                <w:rFonts w:ascii="Times New Roman" w:hAnsi="Times New Roman"/>
                <w:b/>
                <w:sz w:val="28"/>
                <w:szCs w:val="28"/>
              </w:rPr>
              <w:t>оверсайта</w:t>
            </w:r>
            <w:proofErr w:type="spellEnd"/>
            <w:r w:rsidR="00C4183F" w:rsidRPr="00C4183F">
              <w:rPr>
                <w:rFonts w:ascii="Times New Roman" w:hAnsi="Times New Roman"/>
                <w:b/>
                <w:sz w:val="28"/>
                <w:szCs w:val="28"/>
              </w:rPr>
              <w:t xml:space="preserve"> платіжної інфраструктури, застосовуються заходи впливу (санкції) у виді штрафу у розмірі </w:t>
            </w:r>
            <w:proofErr w:type="spellStart"/>
            <w:r w:rsidR="00C4183F" w:rsidRPr="00C4183F">
              <w:rPr>
                <w:rFonts w:ascii="Times New Roman" w:hAnsi="Times New Roman"/>
                <w:b/>
                <w:sz w:val="28"/>
                <w:szCs w:val="28"/>
              </w:rPr>
              <w:t>п’ятиста</w:t>
            </w:r>
            <w:proofErr w:type="spellEnd"/>
            <w:r w:rsidR="00C4183F" w:rsidRPr="00C4183F">
              <w:rPr>
                <w:rFonts w:ascii="Times New Roman" w:hAnsi="Times New Roman"/>
                <w:b/>
                <w:sz w:val="28"/>
                <w:szCs w:val="28"/>
              </w:rPr>
              <w:t xml:space="preserve"> неоподатковуваних мінімумів доходів громадян за кожен факт такого порушення.</w:t>
            </w:r>
          </w:p>
          <w:p w14:paraId="21EF0702" w14:textId="27B980BF" w:rsidR="00C4183F" w:rsidRPr="00C4183F" w:rsidRDefault="00C4183F" w:rsidP="00C4183F">
            <w:pPr>
              <w:spacing w:after="0" w:line="240" w:lineRule="auto"/>
              <w:ind w:firstLine="589"/>
              <w:jc w:val="both"/>
              <w:rPr>
                <w:rFonts w:ascii="Times New Roman" w:hAnsi="Times New Roman"/>
                <w:b/>
                <w:sz w:val="28"/>
                <w:szCs w:val="28"/>
              </w:rPr>
            </w:pPr>
            <w:r w:rsidRPr="00C4183F">
              <w:rPr>
                <w:rFonts w:ascii="Times New Roman" w:hAnsi="Times New Roman"/>
                <w:b/>
                <w:sz w:val="28"/>
                <w:szCs w:val="28"/>
              </w:rPr>
              <w:t>У разі повторних дій, передбач</w:t>
            </w:r>
            <w:r w:rsidR="00BE4C79">
              <w:rPr>
                <w:rFonts w:ascii="Times New Roman" w:hAnsi="Times New Roman"/>
                <w:b/>
                <w:sz w:val="28"/>
                <w:szCs w:val="28"/>
              </w:rPr>
              <w:t>ених абзацом першим цього пункту</w:t>
            </w:r>
            <w:r w:rsidRPr="00C4183F">
              <w:rPr>
                <w:rFonts w:ascii="Times New Roman" w:hAnsi="Times New Roman"/>
                <w:b/>
                <w:sz w:val="28"/>
                <w:szCs w:val="28"/>
              </w:rPr>
              <w:t>, особа, до якої протягом року було застосовано санкції за таке саме порушення, сплачує штраф в розмірі однієї тисячі неоподатковуваних мінімумів доходів громадян за кожен факт такого порушення.</w:t>
            </w:r>
          </w:p>
          <w:p w14:paraId="69ECA4D3" w14:textId="6E532E37" w:rsidR="00E60294" w:rsidRPr="00A9501B" w:rsidRDefault="00C4183F" w:rsidP="00C4183F">
            <w:pPr>
              <w:spacing w:after="0" w:line="240" w:lineRule="auto"/>
              <w:ind w:firstLine="589"/>
              <w:jc w:val="both"/>
              <w:rPr>
                <w:rFonts w:ascii="Times New Roman" w:hAnsi="Times New Roman"/>
                <w:sz w:val="28"/>
                <w:szCs w:val="28"/>
              </w:rPr>
            </w:pPr>
            <w:r w:rsidRPr="00C4183F">
              <w:rPr>
                <w:rFonts w:ascii="Times New Roman" w:hAnsi="Times New Roman"/>
                <w:b/>
                <w:sz w:val="28"/>
                <w:szCs w:val="28"/>
              </w:rPr>
              <w:t xml:space="preserve">Порядок контролю додержання граничного розміру комісійної винагороди за </w:t>
            </w:r>
            <w:proofErr w:type="spellStart"/>
            <w:r w:rsidRPr="00C4183F">
              <w:rPr>
                <w:rFonts w:ascii="Times New Roman" w:hAnsi="Times New Roman"/>
                <w:b/>
                <w:sz w:val="28"/>
                <w:szCs w:val="28"/>
              </w:rPr>
              <w:t>інтерчейндж</w:t>
            </w:r>
            <w:proofErr w:type="spellEnd"/>
            <w:r w:rsidRPr="00C4183F">
              <w:rPr>
                <w:rFonts w:ascii="Times New Roman" w:hAnsi="Times New Roman"/>
                <w:b/>
                <w:sz w:val="28"/>
                <w:szCs w:val="28"/>
              </w:rPr>
              <w:t xml:space="preserve"> при здійсненні безготівкових розрахунків, встановлення фактів порушень і застосування штрафних санкцій, визначе</w:t>
            </w:r>
            <w:r w:rsidR="00C76CAA">
              <w:rPr>
                <w:rFonts w:ascii="Times New Roman" w:hAnsi="Times New Roman"/>
                <w:b/>
                <w:sz w:val="28"/>
                <w:szCs w:val="28"/>
              </w:rPr>
              <w:t>них цим пунктом</w:t>
            </w:r>
            <w:r w:rsidRPr="00C4183F">
              <w:rPr>
                <w:rFonts w:ascii="Times New Roman" w:hAnsi="Times New Roman"/>
                <w:b/>
                <w:sz w:val="28"/>
                <w:szCs w:val="28"/>
              </w:rPr>
              <w:t>, встановлюється нормативно-правовими актами Національного банку України</w:t>
            </w:r>
            <w:r>
              <w:rPr>
                <w:rFonts w:ascii="Times New Roman" w:hAnsi="Times New Roman"/>
                <w:b/>
                <w:sz w:val="28"/>
                <w:szCs w:val="28"/>
              </w:rPr>
              <w:t>.</w:t>
            </w:r>
          </w:p>
        </w:tc>
      </w:tr>
      <w:tr w:rsidR="00E60294" w:rsidRPr="00A9501B" w14:paraId="01D3985A" w14:textId="77777777" w:rsidTr="007715A8">
        <w:tc>
          <w:tcPr>
            <w:tcW w:w="7564" w:type="dxa"/>
          </w:tcPr>
          <w:p w14:paraId="5530B34F"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t>41.8. Національний банк України для здійснення нагляду (</w:t>
            </w:r>
            <w:proofErr w:type="spellStart"/>
            <w:r w:rsidRPr="00A9501B">
              <w:rPr>
                <w:rFonts w:ascii="Times New Roman" w:hAnsi="Times New Roman"/>
                <w:sz w:val="28"/>
                <w:szCs w:val="28"/>
              </w:rPr>
              <w:t>оверсайту</w:t>
            </w:r>
            <w:proofErr w:type="spellEnd"/>
            <w:r w:rsidRPr="00A9501B">
              <w:rPr>
                <w:rFonts w:ascii="Times New Roman" w:hAnsi="Times New Roman"/>
                <w:sz w:val="28"/>
                <w:szCs w:val="28"/>
              </w:rPr>
              <w:t>) платіжних систем співпрацює з органами державної влади України, центральними банками інших держав та міжнародними організаціями.</w:t>
            </w:r>
          </w:p>
        </w:tc>
        <w:tc>
          <w:tcPr>
            <w:tcW w:w="7564" w:type="dxa"/>
          </w:tcPr>
          <w:p w14:paraId="485BB8F6" w14:textId="77777777" w:rsidR="00E60294" w:rsidRPr="00A9501B" w:rsidRDefault="00E60294" w:rsidP="007715A8">
            <w:pPr>
              <w:spacing w:after="0" w:line="240" w:lineRule="auto"/>
              <w:ind w:firstLine="589"/>
              <w:jc w:val="both"/>
              <w:rPr>
                <w:rFonts w:ascii="Times New Roman" w:hAnsi="Times New Roman"/>
                <w:sz w:val="28"/>
                <w:szCs w:val="28"/>
              </w:rPr>
            </w:pPr>
            <w:r w:rsidRPr="00A9501B">
              <w:rPr>
                <w:rFonts w:ascii="Times New Roman" w:hAnsi="Times New Roman"/>
                <w:sz w:val="28"/>
                <w:szCs w:val="28"/>
              </w:rPr>
              <w:t>41.</w:t>
            </w:r>
            <w:r w:rsidRPr="009E5AAF">
              <w:rPr>
                <w:rFonts w:ascii="Times New Roman" w:hAnsi="Times New Roman"/>
                <w:b/>
                <w:sz w:val="28"/>
                <w:szCs w:val="28"/>
              </w:rPr>
              <w:t>9</w:t>
            </w:r>
            <w:r w:rsidRPr="00A9501B">
              <w:rPr>
                <w:rFonts w:ascii="Times New Roman" w:hAnsi="Times New Roman"/>
                <w:sz w:val="28"/>
                <w:szCs w:val="28"/>
              </w:rPr>
              <w:t>. Національний банк України для здійснення нагляду (</w:t>
            </w:r>
            <w:proofErr w:type="spellStart"/>
            <w:r w:rsidRPr="00A9501B">
              <w:rPr>
                <w:rFonts w:ascii="Times New Roman" w:hAnsi="Times New Roman"/>
                <w:sz w:val="28"/>
                <w:szCs w:val="28"/>
              </w:rPr>
              <w:t>оверсайту</w:t>
            </w:r>
            <w:proofErr w:type="spellEnd"/>
            <w:r w:rsidRPr="00A9501B">
              <w:rPr>
                <w:rFonts w:ascii="Times New Roman" w:hAnsi="Times New Roman"/>
                <w:sz w:val="28"/>
                <w:szCs w:val="28"/>
              </w:rPr>
              <w:t>) платіжних систем співпрацює з органами державної влади України, центральними банками інших держав та міжнародними організаціями.</w:t>
            </w:r>
          </w:p>
        </w:tc>
      </w:tr>
      <w:tr w:rsidR="00E60294" w:rsidRPr="00A9501B" w14:paraId="3E3DBF60" w14:textId="77777777" w:rsidTr="007715A8">
        <w:tc>
          <w:tcPr>
            <w:tcW w:w="15128" w:type="dxa"/>
            <w:gridSpan w:val="2"/>
          </w:tcPr>
          <w:p w14:paraId="64C39526" w14:textId="188D03F0" w:rsidR="000F1D4B" w:rsidRPr="000F1D4B" w:rsidRDefault="00E60294" w:rsidP="000F1D4B">
            <w:pPr>
              <w:spacing w:after="0" w:line="240" w:lineRule="auto"/>
              <w:ind w:firstLine="589"/>
              <w:jc w:val="center"/>
              <w:rPr>
                <w:rFonts w:ascii="Times New Roman" w:hAnsi="Times New Roman"/>
                <w:b/>
                <w:color w:val="000000"/>
                <w:sz w:val="28"/>
                <w:szCs w:val="28"/>
              </w:rPr>
            </w:pPr>
            <w:r w:rsidRPr="00F32B20">
              <w:rPr>
                <w:rFonts w:ascii="Times New Roman" w:hAnsi="Times New Roman"/>
                <w:b/>
                <w:color w:val="000000"/>
                <w:sz w:val="28"/>
                <w:szCs w:val="28"/>
              </w:rPr>
              <w:lastRenderedPageBreak/>
              <w:t>Закону України «Про банки і банківську діяльність»</w:t>
            </w:r>
          </w:p>
        </w:tc>
      </w:tr>
      <w:tr w:rsidR="00E60294" w:rsidRPr="00A9501B" w14:paraId="4C33742A" w14:textId="77777777" w:rsidTr="007715A8">
        <w:tc>
          <w:tcPr>
            <w:tcW w:w="7564" w:type="dxa"/>
          </w:tcPr>
          <w:p w14:paraId="61E3A748" w14:textId="77777777" w:rsidR="00E60294" w:rsidRPr="00D72D9B" w:rsidRDefault="00E60294" w:rsidP="007715A8">
            <w:pPr>
              <w:pStyle w:val="rvps2"/>
              <w:shd w:val="clear" w:color="auto" w:fill="FFFFFF"/>
              <w:spacing w:before="0" w:beforeAutospacing="0" w:after="150" w:afterAutospacing="0"/>
              <w:ind w:firstLine="450"/>
              <w:jc w:val="both"/>
              <w:rPr>
                <w:color w:val="333333"/>
                <w:sz w:val="28"/>
                <w:szCs w:val="28"/>
              </w:rPr>
            </w:pPr>
            <w:r w:rsidRPr="00D72D9B">
              <w:rPr>
                <w:rStyle w:val="rvts9"/>
                <w:b/>
                <w:bCs/>
                <w:color w:val="333333"/>
                <w:sz w:val="28"/>
                <w:szCs w:val="28"/>
              </w:rPr>
              <w:t>Стаття 47. </w:t>
            </w:r>
            <w:r w:rsidRPr="00D72D9B">
              <w:rPr>
                <w:color w:val="333333"/>
                <w:sz w:val="28"/>
                <w:szCs w:val="28"/>
              </w:rPr>
              <w:t>Види діяльності банку</w:t>
            </w:r>
          </w:p>
          <w:p w14:paraId="75955416" w14:textId="77777777" w:rsidR="00E60294" w:rsidRPr="00D72D9B" w:rsidRDefault="00E60294" w:rsidP="007715A8">
            <w:pPr>
              <w:pStyle w:val="rvps2"/>
              <w:shd w:val="clear" w:color="auto" w:fill="FFFFFF"/>
              <w:spacing w:before="0" w:beforeAutospacing="0" w:after="150" w:afterAutospacing="0"/>
              <w:ind w:firstLine="450"/>
              <w:jc w:val="both"/>
              <w:rPr>
                <w:color w:val="333333"/>
                <w:sz w:val="28"/>
                <w:szCs w:val="28"/>
              </w:rPr>
            </w:pPr>
            <w:r w:rsidRPr="00D72D9B">
              <w:rPr>
                <w:color w:val="333333"/>
                <w:sz w:val="28"/>
                <w:szCs w:val="28"/>
              </w:rPr>
              <w:t>Банк має право надавати банківські та інші фінансові послуги (крім послуг у сфері страхування), а також здійснювати іншу діяльність, визначену в цій статті, як у національній, так і в іноземній валюті.</w:t>
            </w:r>
          </w:p>
          <w:p w14:paraId="7CC7D583" w14:textId="77777777" w:rsidR="00E60294" w:rsidRDefault="00E60294" w:rsidP="007715A8">
            <w:pPr>
              <w:spacing w:after="0" w:line="240" w:lineRule="auto"/>
              <w:ind w:firstLine="589"/>
              <w:jc w:val="both"/>
              <w:rPr>
                <w:rFonts w:ascii="Times New Roman" w:hAnsi="Times New Roman"/>
                <w:sz w:val="28"/>
                <w:szCs w:val="28"/>
              </w:rPr>
            </w:pPr>
            <w:r>
              <w:rPr>
                <w:rFonts w:ascii="Times New Roman" w:hAnsi="Times New Roman"/>
                <w:sz w:val="28"/>
                <w:szCs w:val="28"/>
              </w:rPr>
              <w:t>…</w:t>
            </w:r>
          </w:p>
          <w:p w14:paraId="1956F6CE" w14:textId="77777777" w:rsidR="00E60294" w:rsidRDefault="00E60294" w:rsidP="007715A8">
            <w:pPr>
              <w:spacing w:after="0" w:line="240" w:lineRule="auto"/>
              <w:ind w:firstLine="589"/>
              <w:jc w:val="both"/>
              <w:rPr>
                <w:rFonts w:ascii="Times New Roman" w:hAnsi="Times New Roman"/>
                <w:sz w:val="28"/>
                <w:szCs w:val="28"/>
              </w:rPr>
            </w:pPr>
          </w:p>
          <w:p w14:paraId="38470C30" w14:textId="77777777" w:rsidR="00E60294" w:rsidRPr="00D72D9B" w:rsidRDefault="00E60294" w:rsidP="007715A8">
            <w:pPr>
              <w:pStyle w:val="rvps2"/>
              <w:shd w:val="clear" w:color="auto" w:fill="FFFFFF"/>
              <w:spacing w:before="0" w:beforeAutospacing="0" w:after="150" w:afterAutospacing="0"/>
              <w:ind w:firstLine="450"/>
              <w:jc w:val="both"/>
              <w:rPr>
                <w:color w:val="333333"/>
                <w:sz w:val="28"/>
                <w:szCs w:val="28"/>
              </w:rPr>
            </w:pPr>
            <w:r w:rsidRPr="00D72D9B">
              <w:rPr>
                <w:color w:val="333333"/>
                <w:sz w:val="28"/>
                <w:szCs w:val="28"/>
              </w:rPr>
              <w:t>Національний банк України з метою захисту прав вкладників та інших кредиторів має право встановлювати додаткові вимоги, включаючи вимоги щодо підвищення рівня регулятивного капіталу банку чи інших економічних нормативів, щодо певного виду діяльності та надання фінансових послуг, які має право здійснювати банк.</w:t>
            </w:r>
          </w:p>
          <w:p w14:paraId="18AB4EA1" w14:textId="77777777" w:rsidR="00E60294" w:rsidRPr="00455788" w:rsidRDefault="00E60294" w:rsidP="007715A8">
            <w:pPr>
              <w:pStyle w:val="rvps2"/>
              <w:shd w:val="clear" w:color="auto" w:fill="FFFFFF"/>
              <w:spacing w:before="0" w:beforeAutospacing="0" w:after="150" w:afterAutospacing="0"/>
              <w:ind w:firstLine="450"/>
              <w:jc w:val="both"/>
              <w:rPr>
                <w:b/>
                <w:color w:val="333333"/>
                <w:sz w:val="28"/>
                <w:szCs w:val="28"/>
              </w:rPr>
            </w:pPr>
            <w:r w:rsidRPr="00455788">
              <w:rPr>
                <w:b/>
                <w:color w:val="333333"/>
                <w:sz w:val="28"/>
                <w:szCs w:val="28"/>
              </w:rPr>
              <w:t>Банк самостійно встановлює процентні ставки та комісійну винагороду за надані послуги.</w:t>
            </w:r>
          </w:p>
          <w:p w14:paraId="7EF42B02" w14:textId="77777777" w:rsidR="00E60294" w:rsidRPr="00A9501B" w:rsidRDefault="00E60294" w:rsidP="007715A8">
            <w:pPr>
              <w:spacing w:after="0" w:line="240" w:lineRule="auto"/>
              <w:ind w:firstLine="589"/>
              <w:jc w:val="both"/>
              <w:rPr>
                <w:rFonts w:ascii="Times New Roman" w:hAnsi="Times New Roman"/>
                <w:sz w:val="28"/>
                <w:szCs w:val="28"/>
              </w:rPr>
            </w:pPr>
          </w:p>
        </w:tc>
        <w:tc>
          <w:tcPr>
            <w:tcW w:w="7564" w:type="dxa"/>
          </w:tcPr>
          <w:p w14:paraId="7822F897" w14:textId="77777777" w:rsidR="00E60294" w:rsidRPr="00D72D9B" w:rsidRDefault="00E60294" w:rsidP="007715A8">
            <w:pPr>
              <w:pStyle w:val="rvps2"/>
              <w:shd w:val="clear" w:color="auto" w:fill="FFFFFF"/>
              <w:spacing w:before="0" w:beforeAutospacing="0" w:after="150" w:afterAutospacing="0"/>
              <w:ind w:firstLine="450"/>
              <w:jc w:val="both"/>
              <w:rPr>
                <w:color w:val="333333"/>
                <w:sz w:val="28"/>
                <w:szCs w:val="28"/>
              </w:rPr>
            </w:pPr>
            <w:r w:rsidRPr="00D72D9B">
              <w:rPr>
                <w:rStyle w:val="rvts9"/>
                <w:b/>
                <w:bCs/>
                <w:color w:val="333333"/>
                <w:sz w:val="28"/>
                <w:szCs w:val="28"/>
              </w:rPr>
              <w:t>Стаття 47. </w:t>
            </w:r>
            <w:r w:rsidRPr="00D72D9B">
              <w:rPr>
                <w:color w:val="333333"/>
                <w:sz w:val="28"/>
                <w:szCs w:val="28"/>
              </w:rPr>
              <w:t>Види діяльності банку</w:t>
            </w:r>
          </w:p>
          <w:p w14:paraId="70A7A546" w14:textId="77777777" w:rsidR="00E60294" w:rsidRPr="00D72D9B" w:rsidRDefault="00E60294" w:rsidP="007715A8">
            <w:pPr>
              <w:pStyle w:val="rvps2"/>
              <w:shd w:val="clear" w:color="auto" w:fill="FFFFFF"/>
              <w:spacing w:before="0" w:beforeAutospacing="0" w:after="150" w:afterAutospacing="0"/>
              <w:ind w:firstLine="450"/>
              <w:jc w:val="both"/>
              <w:rPr>
                <w:color w:val="333333"/>
                <w:sz w:val="28"/>
                <w:szCs w:val="28"/>
              </w:rPr>
            </w:pPr>
            <w:bookmarkStart w:id="1" w:name="n820"/>
            <w:bookmarkEnd w:id="1"/>
            <w:r w:rsidRPr="00D72D9B">
              <w:rPr>
                <w:color w:val="333333"/>
                <w:sz w:val="28"/>
                <w:szCs w:val="28"/>
              </w:rPr>
              <w:t>Банк має право надавати банківські та інші фінансові послуги (крім послуг у сфері страхування), а також здійснювати іншу діяльність, визначену в цій статті, як у національній, так і в іноземній валюті.</w:t>
            </w:r>
          </w:p>
          <w:p w14:paraId="6A7C6856" w14:textId="77777777" w:rsidR="00E60294" w:rsidRDefault="00E60294" w:rsidP="007715A8">
            <w:pPr>
              <w:spacing w:after="0" w:line="240" w:lineRule="auto"/>
              <w:ind w:firstLine="589"/>
              <w:jc w:val="both"/>
              <w:rPr>
                <w:rFonts w:ascii="Times New Roman" w:hAnsi="Times New Roman"/>
                <w:sz w:val="28"/>
                <w:szCs w:val="28"/>
              </w:rPr>
            </w:pPr>
            <w:r>
              <w:rPr>
                <w:rFonts w:ascii="Times New Roman" w:hAnsi="Times New Roman"/>
                <w:sz w:val="28"/>
                <w:szCs w:val="28"/>
              </w:rPr>
              <w:t>…</w:t>
            </w:r>
          </w:p>
          <w:p w14:paraId="41BB9976" w14:textId="77777777" w:rsidR="00E60294" w:rsidRDefault="00E60294" w:rsidP="007715A8">
            <w:pPr>
              <w:spacing w:after="0" w:line="240" w:lineRule="auto"/>
              <w:ind w:firstLine="589"/>
              <w:jc w:val="both"/>
              <w:rPr>
                <w:rFonts w:ascii="Times New Roman" w:hAnsi="Times New Roman"/>
                <w:sz w:val="28"/>
                <w:szCs w:val="28"/>
              </w:rPr>
            </w:pPr>
          </w:p>
          <w:p w14:paraId="54FB2520" w14:textId="77777777" w:rsidR="00E60294" w:rsidRPr="00D72D9B" w:rsidRDefault="00E60294" w:rsidP="007715A8">
            <w:pPr>
              <w:pStyle w:val="rvps2"/>
              <w:shd w:val="clear" w:color="auto" w:fill="FFFFFF"/>
              <w:spacing w:before="0" w:beforeAutospacing="0" w:after="150" w:afterAutospacing="0"/>
              <w:ind w:firstLine="450"/>
              <w:jc w:val="both"/>
              <w:rPr>
                <w:color w:val="333333"/>
                <w:sz w:val="28"/>
                <w:szCs w:val="28"/>
              </w:rPr>
            </w:pPr>
            <w:r w:rsidRPr="00D72D9B">
              <w:rPr>
                <w:color w:val="333333"/>
                <w:sz w:val="28"/>
                <w:szCs w:val="28"/>
              </w:rPr>
              <w:t>Національний банк України з метою захисту прав вкладників та інших кредиторів має право встановлювати додаткові вимоги, включаючи вимоги щодо підвищення рівня регулятивного капіталу банку чи інших економічних нормативів, щодо певного виду діяльності та надання фінансових послуг, які має право здійснювати банк.</w:t>
            </w:r>
          </w:p>
          <w:p w14:paraId="41CC0D9F" w14:textId="00311A0D" w:rsidR="00E60294" w:rsidRPr="000A2AFF" w:rsidRDefault="00E60294" w:rsidP="000A2AFF">
            <w:pPr>
              <w:pStyle w:val="rvps2"/>
              <w:shd w:val="clear" w:color="auto" w:fill="FFFFFF"/>
              <w:spacing w:before="0" w:beforeAutospacing="0" w:after="150" w:afterAutospacing="0"/>
              <w:ind w:firstLine="450"/>
              <w:jc w:val="both"/>
              <w:rPr>
                <w:sz w:val="28"/>
                <w:szCs w:val="28"/>
                <w:lang w:val="ru-RU"/>
              </w:rPr>
            </w:pPr>
            <w:bookmarkStart w:id="2" w:name="n844"/>
            <w:bookmarkEnd w:id="2"/>
            <w:r w:rsidRPr="00455788">
              <w:rPr>
                <w:b/>
                <w:color w:val="000000"/>
                <w:sz w:val="28"/>
                <w:szCs w:val="28"/>
              </w:rPr>
              <w:t>Банк самостійно встановлює процентні ставки та комісійну винагороду за надані послуги,</w:t>
            </w:r>
            <w:r>
              <w:rPr>
                <w:color w:val="000000"/>
                <w:sz w:val="28"/>
                <w:szCs w:val="28"/>
              </w:rPr>
              <w:t xml:space="preserve"> </w:t>
            </w:r>
            <w:r w:rsidRPr="003B5125">
              <w:rPr>
                <w:b/>
                <w:sz w:val="28"/>
                <w:szCs w:val="28"/>
              </w:rPr>
              <w:t>крім</w:t>
            </w:r>
            <w:r w:rsidR="000A2AFF" w:rsidRPr="003B5125">
              <w:rPr>
                <w:b/>
                <w:sz w:val="28"/>
                <w:szCs w:val="28"/>
              </w:rPr>
              <w:t xml:space="preserve"> встановлених законом </w:t>
            </w:r>
            <w:r w:rsidRPr="003B5125">
              <w:rPr>
                <w:b/>
                <w:sz w:val="28"/>
                <w:szCs w:val="28"/>
              </w:rPr>
              <w:t xml:space="preserve"> розмірів комісійних винагород</w:t>
            </w:r>
            <w:r w:rsidR="000A2AFF" w:rsidRPr="003B5125">
              <w:rPr>
                <w:b/>
                <w:sz w:val="28"/>
                <w:szCs w:val="28"/>
              </w:rPr>
              <w:t xml:space="preserve"> за </w:t>
            </w:r>
            <w:proofErr w:type="spellStart"/>
            <w:r w:rsidR="000A2AFF" w:rsidRPr="003B5125">
              <w:rPr>
                <w:b/>
                <w:sz w:val="28"/>
                <w:szCs w:val="28"/>
              </w:rPr>
              <w:t>інтерчейндж</w:t>
            </w:r>
            <w:proofErr w:type="spellEnd"/>
            <w:r w:rsidR="000A2AFF" w:rsidRPr="003B5125">
              <w:rPr>
                <w:b/>
                <w:sz w:val="28"/>
                <w:szCs w:val="28"/>
              </w:rPr>
              <w:t>.</w:t>
            </w:r>
            <w:r w:rsidR="000A2AFF" w:rsidRPr="000A2AFF">
              <w:rPr>
                <w:b/>
                <w:color w:val="00B050"/>
                <w:sz w:val="28"/>
                <w:szCs w:val="28"/>
                <w:lang w:val="ru-RU"/>
              </w:rPr>
              <w:t xml:space="preserve"> </w:t>
            </w:r>
          </w:p>
        </w:tc>
      </w:tr>
      <w:tr w:rsidR="000F1D4B" w:rsidRPr="00A9501B" w14:paraId="79522168" w14:textId="77777777" w:rsidTr="003C04B3">
        <w:tc>
          <w:tcPr>
            <w:tcW w:w="15128" w:type="dxa"/>
            <w:gridSpan w:val="2"/>
          </w:tcPr>
          <w:p w14:paraId="3A76C436" w14:textId="65D26C28" w:rsidR="000F1D4B" w:rsidRPr="00D72D9B" w:rsidRDefault="000F1D4B" w:rsidP="000F1D4B">
            <w:pPr>
              <w:pStyle w:val="rvps2"/>
              <w:shd w:val="clear" w:color="auto" w:fill="FFFFFF"/>
              <w:spacing w:before="0" w:beforeAutospacing="0" w:after="150" w:afterAutospacing="0"/>
              <w:ind w:firstLine="450"/>
              <w:jc w:val="center"/>
              <w:rPr>
                <w:rStyle w:val="rvts9"/>
                <w:b/>
                <w:bCs/>
                <w:color w:val="333333"/>
                <w:sz w:val="28"/>
                <w:szCs w:val="28"/>
              </w:rPr>
            </w:pPr>
            <w:r w:rsidRPr="00287264">
              <w:rPr>
                <w:b/>
                <w:sz w:val="28"/>
                <w:szCs w:val="28"/>
              </w:rPr>
              <w:t>Закон України «Про платіжні послуги»</w:t>
            </w:r>
          </w:p>
        </w:tc>
      </w:tr>
      <w:tr w:rsidR="000F1D4B" w:rsidRPr="00A9501B" w14:paraId="1112C447" w14:textId="77777777" w:rsidTr="007715A8">
        <w:tc>
          <w:tcPr>
            <w:tcW w:w="7564" w:type="dxa"/>
          </w:tcPr>
          <w:p w14:paraId="145108F8"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Стаття 1. Визначення основних термінів</w:t>
            </w:r>
          </w:p>
          <w:p w14:paraId="03D1C8CC"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1. У цьому Законі наведені нижче терміни вживаються в такому значенні:</w:t>
            </w:r>
          </w:p>
          <w:p w14:paraId="2210DE27"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w:t>
            </w:r>
          </w:p>
          <w:p w14:paraId="17639214" w14:textId="7C273FCD" w:rsidR="000F1D4B" w:rsidRPr="00D72D9B" w:rsidRDefault="000F1D4B" w:rsidP="000F1D4B">
            <w:pPr>
              <w:pStyle w:val="rvps2"/>
              <w:shd w:val="clear" w:color="auto" w:fill="FFFFFF"/>
              <w:spacing w:before="0" w:beforeAutospacing="0" w:after="150" w:afterAutospacing="0"/>
              <w:ind w:firstLine="450"/>
              <w:jc w:val="both"/>
              <w:rPr>
                <w:rStyle w:val="rvts9"/>
                <w:b/>
                <w:bCs/>
                <w:color w:val="333333"/>
                <w:sz w:val="28"/>
                <w:szCs w:val="28"/>
              </w:rPr>
            </w:pPr>
            <w:r w:rsidRPr="00287264">
              <w:rPr>
                <w:sz w:val="28"/>
                <w:szCs w:val="28"/>
              </w:rPr>
              <w:t xml:space="preserve">27) комерційний агент (агент) – юридична особа або фізична особа–підприємець, яка діє від імені, в інтересах, під </w:t>
            </w:r>
            <w:r w:rsidRPr="00287264">
              <w:rPr>
                <w:sz w:val="28"/>
                <w:szCs w:val="28"/>
              </w:rPr>
              <w:lastRenderedPageBreak/>
              <w:t>контролем і за рахунок особи, яку вона представляє під час надання платіжних послуг на підставі відповідного договору;</w:t>
            </w:r>
          </w:p>
        </w:tc>
        <w:tc>
          <w:tcPr>
            <w:tcW w:w="7564" w:type="dxa"/>
          </w:tcPr>
          <w:p w14:paraId="08D1229D"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lastRenderedPageBreak/>
              <w:t>Стаття 1. Визначення основних термінів</w:t>
            </w:r>
          </w:p>
          <w:p w14:paraId="5A299C14"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1. У цьому Законі наведені нижче терміни вживаються в такому значенні:</w:t>
            </w:r>
          </w:p>
          <w:p w14:paraId="09558A34"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w:t>
            </w:r>
          </w:p>
          <w:p w14:paraId="61E7B4DF" w14:textId="31A3A5B0" w:rsidR="000F1D4B" w:rsidRPr="00D72D9B" w:rsidRDefault="000F1D4B" w:rsidP="000F1D4B">
            <w:pPr>
              <w:pStyle w:val="rvps2"/>
              <w:shd w:val="clear" w:color="auto" w:fill="FFFFFF"/>
              <w:spacing w:before="0" w:beforeAutospacing="0" w:after="150" w:afterAutospacing="0"/>
              <w:ind w:firstLine="450"/>
              <w:jc w:val="both"/>
              <w:rPr>
                <w:rStyle w:val="rvts9"/>
                <w:b/>
                <w:bCs/>
                <w:color w:val="333333"/>
                <w:sz w:val="28"/>
                <w:szCs w:val="28"/>
              </w:rPr>
            </w:pPr>
            <w:r w:rsidRPr="00287264">
              <w:rPr>
                <w:sz w:val="28"/>
                <w:szCs w:val="28"/>
              </w:rPr>
              <w:t xml:space="preserve">27) комерційний агент (агент) – юридична особа або фізична особа–підприємець, яка діє від імені, в інтересах, під </w:t>
            </w:r>
            <w:r w:rsidRPr="00287264">
              <w:rPr>
                <w:sz w:val="28"/>
                <w:szCs w:val="28"/>
              </w:rPr>
              <w:lastRenderedPageBreak/>
              <w:t>контролем і за рахунок особи, яку вона представляє під час надання платіжних послуг на підставі відповідного договору;</w:t>
            </w:r>
          </w:p>
        </w:tc>
      </w:tr>
      <w:tr w:rsidR="000F1D4B" w:rsidRPr="00A9501B" w14:paraId="66DE715F" w14:textId="77777777" w:rsidTr="007715A8">
        <w:tc>
          <w:tcPr>
            <w:tcW w:w="7564" w:type="dxa"/>
          </w:tcPr>
          <w:p w14:paraId="0B6173F0" w14:textId="77777777" w:rsidR="000F1D4B" w:rsidRPr="00D72D9B" w:rsidRDefault="000F1D4B" w:rsidP="000F1D4B">
            <w:pPr>
              <w:pStyle w:val="rvps2"/>
              <w:shd w:val="clear" w:color="auto" w:fill="FFFFFF"/>
              <w:spacing w:before="0" w:beforeAutospacing="0" w:after="150" w:afterAutospacing="0"/>
              <w:ind w:firstLine="450"/>
              <w:jc w:val="both"/>
              <w:rPr>
                <w:rStyle w:val="rvts9"/>
                <w:b/>
                <w:bCs/>
                <w:color w:val="333333"/>
                <w:sz w:val="28"/>
                <w:szCs w:val="28"/>
              </w:rPr>
            </w:pPr>
          </w:p>
        </w:tc>
        <w:tc>
          <w:tcPr>
            <w:tcW w:w="7564" w:type="dxa"/>
          </w:tcPr>
          <w:p w14:paraId="34A9884B" w14:textId="7C3A021E" w:rsidR="000F1D4B" w:rsidRPr="00D72D9B" w:rsidRDefault="000F1D4B" w:rsidP="000F1D4B">
            <w:pPr>
              <w:pStyle w:val="rvps2"/>
              <w:shd w:val="clear" w:color="auto" w:fill="FFFFFF"/>
              <w:spacing w:before="0" w:beforeAutospacing="0" w:after="150" w:afterAutospacing="0"/>
              <w:ind w:firstLine="450"/>
              <w:jc w:val="both"/>
              <w:rPr>
                <w:rStyle w:val="rvts9"/>
                <w:b/>
                <w:bCs/>
                <w:color w:val="333333"/>
                <w:sz w:val="28"/>
                <w:szCs w:val="28"/>
              </w:rPr>
            </w:pPr>
            <w:r w:rsidRPr="00287264">
              <w:rPr>
                <w:b/>
                <w:sz w:val="28"/>
                <w:szCs w:val="28"/>
              </w:rPr>
              <w:t xml:space="preserve">28) комісійна винагорода за </w:t>
            </w:r>
            <w:proofErr w:type="spellStart"/>
            <w:r w:rsidRPr="00287264">
              <w:rPr>
                <w:b/>
                <w:sz w:val="28"/>
                <w:szCs w:val="28"/>
              </w:rPr>
              <w:t>інтерчейндж</w:t>
            </w:r>
            <w:proofErr w:type="spellEnd"/>
            <w:r w:rsidRPr="00287264">
              <w:rPr>
                <w:b/>
                <w:sz w:val="28"/>
                <w:szCs w:val="28"/>
              </w:rPr>
              <w:t xml:space="preserve"> – міжбанківська плата за обмін, яка є частиною комісійної винагороди за еквайринг, та сплачується </w:t>
            </w:r>
            <w:proofErr w:type="spellStart"/>
            <w:r w:rsidRPr="00287264">
              <w:rPr>
                <w:b/>
                <w:sz w:val="28"/>
                <w:szCs w:val="28"/>
              </w:rPr>
              <w:t>еквайринговою</w:t>
            </w:r>
            <w:proofErr w:type="spellEnd"/>
            <w:r w:rsidRPr="00287264">
              <w:rPr>
                <w:b/>
                <w:sz w:val="28"/>
                <w:szCs w:val="28"/>
              </w:rPr>
              <w:t xml:space="preserve"> установою (</w:t>
            </w:r>
            <w:proofErr w:type="spellStart"/>
            <w:r w:rsidRPr="00287264">
              <w:rPr>
                <w:b/>
                <w:sz w:val="28"/>
                <w:szCs w:val="28"/>
              </w:rPr>
              <w:t>еквайром</w:t>
            </w:r>
            <w:proofErr w:type="spellEnd"/>
            <w:r w:rsidRPr="00287264">
              <w:rPr>
                <w:b/>
                <w:sz w:val="28"/>
                <w:szCs w:val="28"/>
              </w:rPr>
              <w:t>) емітенту електронних платіжних засобів за кожну пряму або опосередковану (через третю особу) безготівкову платіжну операцію, здійснену з використанням платіжної картки;</w:t>
            </w:r>
          </w:p>
        </w:tc>
      </w:tr>
      <w:tr w:rsidR="000F1D4B" w:rsidRPr="00A9501B" w14:paraId="71B20821" w14:textId="77777777" w:rsidTr="007715A8">
        <w:tc>
          <w:tcPr>
            <w:tcW w:w="7564" w:type="dxa"/>
          </w:tcPr>
          <w:p w14:paraId="01895839" w14:textId="5713629C" w:rsidR="000F1D4B" w:rsidRDefault="000F1D4B" w:rsidP="000F1D4B">
            <w:pPr>
              <w:spacing w:before="120" w:after="120" w:line="259" w:lineRule="auto"/>
              <w:jc w:val="both"/>
              <w:rPr>
                <w:rFonts w:ascii="Times New Roman" w:hAnsi="Times New Roman"/>
                <w:sz w:val="28"/>
                <w:szCs w:val="28"/>
              </w:rPr>
            </w:pPr>
            <w:r w:rsidRPr="00287264">
              <w:rPr>
                <w:rFonts w:ascii="Times New Roman" w:hAnsi="Times New Roman"/>
                <w:b/>
                <w:sz w:val="28"/>
                <w:szCs w:val="28"/>
              </w:rPr>
              <w:t>28)</w:t>
            </w:r>
            <w:r w:rsidRPr="00287264">
              <w:rPr>
                <w:rFonts w:ascii="Times New Roman" w:hAnsi="Times New Roman"/>
                <w:sz w:val="28"/>
                <w:szCs w:val="28"/>
              </w:rPr>
              <w:t xml:space="preserve"> користувач платіжних послуг (далі ‒ користувач) – фізична особа або юридична особа, яка отримує чи має намір отримати платіжну послугу як платник або отримувач (або обидва одночасно) та/або є власником електронних грошей (цифрових грошей Національного банку України), а в разі надання послуг банком – клієнт банку;</w:t>
            </w:r>
          </w:p>
          <w:p w14:paraId="0D67B559" w14:textId="77E27E40" w:rsidR="000F1D4B" w:rsidRPr="000F1D4B" w:rsidRDefault="000F1D4B" w:rsidP="000F1D4B">
            <w:pPr>
              <w:spacing w:before="120" w:after="120" w:line="259" w:lineRule="auto"/>
              <w:jc w:val="both"/>
              <w:rPr>
                <w:rStyle w:val="rvts9"/>
                <w:rFonts w:ascii="Times New Roman" w:hAnsi="Times New Roman"/>
                <w:sz w:val="28"/>
                <w:szCs w:val="28"/>
              </w:rPr>
            </w:pPr>
            <w:r w:rsidRPr="00287264">
              <w:rPr>
                <w:rFonts w:ascii="Times New Roman" w:hAnsi="Times New Roman"/>
                <w:sz w:val="28"/>
                <w:szCs w:val="28"/>
              </w:rPr>
              <w:t>…</w:t>
            </w:r>
          </w:p>
        </w:tc>
        <w:tc>
          <w:tcPr>
            <w:tcW w:w="7564" w:type="dxa"/>
          </w:tcPr>
          <w:p w14:paraId="39E41C84"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b/>
                <w:sz w:val="28"/>
                <w:szCs w:val="28"/>
              </w:rPr>
              <w:t xml:space="preserve">29) </w:t>
            </w:r>
            <w:r w:rsidRPr="00287264">
              <w:rPr>
                <w:rFonts w:ascii="Times New Roman" w:hAnsi="Times New Roman"/>
                <w:sz w:val="28"/>
                <w:szCs w:val="28"/>
              </w:rPr>
              <w:t>користувач платіжних послуг (далі ‒ користувач) – фізична особа або юридична особа, яка отримує чи має намір отримати платіжну послугу як платник або отримувач (або обидва одночасно) та/або є власником електронних грошей (цифрових грошей Національного банку України), а в разі надання послуг банком – клієнт банку;</w:t>
            </w:r>
          </w:p>
          <w:p w14:paraId="5EA4C1F7" w14:textId="7F26C94B" w:rsidR="000F1D4B" w:rsidRPr="00287264" w:rsidRDefault="000F1D4B" w:rsidP="000F1D4B">
            <w:pPr>
              <w:pStyle w:val="rvps2"/>
              <w:shd w:val="clear" w:color="auto" w:fill="FFFFFF"/>
              <w:spacing w:before="0" w:beforeAutospacing="0" w:after="150" w:afterAutospacing="0"/>
              <w:ind w:firstLine="450"/>
              <w:jc w:val="both"/>
              <w:rPr>
                <w:b/>
                <w:sz w:val="28"/>
                <w:szCs w:val="28"/>
              </w:rPr>
            </w:pPr>
            <w:r w:rsidRPr="00287264">
              <w:rPr>
                <w:sz w:val="28"/>
                <w:szCs w:val="28"/>
              </w:rPr>
              <w:t>…</w:t>
            </w:r>
          </w:p>
        </w:tc>
      </w:tr>
      <w:tr w:rsidR="000F1D4B" w:rsidRPr="00A9501B" w14:paraId="40634E69" w14:textId="77777777" w:rsidTr="007715A8">
        <w:tc>
          <w:tcPr>
            <w:tcW w:w="7564" w:type="dxa"/>
          </w:tcPr>
          <w:p w14:paraId="44DBE4A2"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Стаття 38. Особливості емісії електронних платіжних засобів, еквайрингу та розрахунків з їх використанням</w:t>
            </w:r>
          </w:p>
          <w:p w14:paraId="42DEF3A4"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1. Емісію електронних платіжних засобів має право здійснювати виключно емітент, авторизований для надання такої послуги.</w:t>
            </w:r>
          </w:p>
          <w:p w14:paraId="19E9C3F5" w14:textId="7E35BDC8" w:rsidR="000F1D4B" w:rsidRPr="00D72D9B" w:rsidRDefault="000F1D4B" w:rsidP="000F1D4B">
            <w:pPr>
              <w:pStyle w:val="rvps2"/>
              <w:shd w:val="clear" w:color="auto" w:fill="FFFFFF"/>
              <w:spacing w:before="0" w:beforeAutospacing="0" w:after="150" w:afterAutospacing="0"/>
              <w:ind w:firstLine="450"/>
              <w:jc w:val="both"/>
              <w:rPr>
                <w:rStyle w:val="rvts9"/>
                <w:b/>
                <w:bCs/>
                <w:color w:val="333333"/>
                <w:sz w:val="28"/>
                <w:szCs w:val="28"/>
              </w:rPr>
            </w:pPr>
            <w:r w:rsidRPr="00287264">
              <w:rPr>
                <w:sz w:val="28"/>
                <w:szCs w:val="28"/>
              </w:rPr>
              <w:t>…</w:t>
            </w:r>
          </w:p>
        </w:tc>
        <w:tc>
          <w:tcPr>
            <w:tcW w:w="7564" w:type="dxa"/>
          </w:tcPr>
          <w:p w14:paraId="444E9193"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Стаття 38. Особливості емісії електронних платіжних засобів, еквайрингу та розрахунків з їх використанням</w:t>
            </w:r>
          </w:p>
          <w:p w14:paraId="153388D9"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1. Емісію електронних платіжних засобів має право здійснювати виключно емітент, авторизований для надання такої послуги.</w:t>
            </w:r>
          </w:p>
          <w:p w14:paraId="380F5CAE" w14:textId="7515BB81" w:rsidR="000F1D4B" w:rsidRPr="00287264" w:rsidRDefault="000F1D4B" w:rsidP="000F1D4B">
            <w:pPr>
              <w:pStyle w:val="rvps2"/>
              <w:shd w:val="clear" w:color="auto" w:fill="FFFFFF"/>
              <w:spacing w:before="0" w:beforeAutospacing="0" w:after="150" w:afterAutospacing="0"/>
              <w:ind w:firstLine="450"/>
              <w:jc w:val="both"/>
              <w:rPr>
                <w:b/>
                <w:sz w:val="28"/>
                <w:szCs w:val="28"/>
              </w:rPr>
            </w:pPr>
            <w:r w:rsidRPr="00287264">
              <w:rPr>
                <w:sz w:val="28"/>
                <w:szCs w:val="28"/>
              </w:rPr>
              <w:t>…</w:t>
            </w:r>
          </w:p>
        </w:tc>
      </w:tr>
      <w:tr w:rsidR="000F1D4B" w:rsidRPr="00A9501B" w14:paraId="67F9C46F" w14:textId="77777777" w:rsidTr="007715A8">
        <w:tc>
          <w:tcPr>
            <w:tcW w:w="7564" w:type="dxa"/>
          </w:tcPr>
          <w:p w14:paraId="4DB6C506" w14:textId="5833C507" w:rsidR="000F1D4B" w:rsidRPr="00D72D9B" w:rsidRDefault="000F1D4B" w:rsidP="000F1D4B">
            <w:pPr>
              <w:pStyle w:val="rvps2"/>
              <w:shd w:val="clear" w:color="auto" w:fill="FFFFFF"/>
              <w:spacing w:before="0" w:beforeAutospacing="0" w:after="150" w:afterAutospacing="0"/>
              <w:ind w:firstLine="450"/>
              <w:jc w:val="both"/>
              <w:rPr>
                <w:rStyle w:val="rvts9"/>
                <w:b/>
                <w:bCs/>
                <w:color w:val="333333"/>
                <w:sz w:val="28"/>
                <w:szCs w:val="28"/>
              </w:rPr>
            </w:pPr>
            <w:r w:rsidRPr="00287264">
              <w:rPr>
                <w:sz w:val="28"/>
                <w:szCs w:val="28"/>
              </w:rPr>
              <w:t xml:space="preserve">36. Розрахунки між </w:t>
            </w:r>
            <w:proofErr w:type="spellStart"/>
            <w:r w:rsidRPr="00287264">
              <w:rPr>
                <w:sz w:val="28"/>
                <w:szCs w:val="28"/>
              </w:rPr>
              <w:t>еквайрами</w:t>
            </w:r>
            <w:proofErr w:type="spellEnd"/>
            <w:r w:rsidRPr="00287264">
              <w:rPr>
                <w:sz w:val="28"/>
                <w:szCs w:val="28"/>
              </w:rPr>
              <w:t xml:space="preserve"> і торговцями за платіжними операціями із застосуванням електронних платіжних засобів, здійсненими резидентами і нерезидентами </w:t>
            </w:r>
            <w:r w:rsidRPr="00287264">
              <w:rPr>
                <w:sz w:val="28"/>
                <w:szCs w:val="28"/>
              </w:rPr>
              <w:lastRenderedPageBreak/>
              <w:t>на території України, у тому числі в мережі Інтернет, здійснюються виключно в гривні у порядку, встановленому договором між ними.</w:t>
            </w:r>
          </w:p>
        </w:tc>
        <w:tc>
          <w:tcPr>
            <w:tcW w:w="7564" w:type="dxa"/>
          </w:tcPr>
          <w:p w14:paraId="77B14D92" w14:textId="232CD6E0" w:rsidR="000F1D4B" w:rsidRPr="00287264" w:rsidRDefault="000F1D4B" w:rsidP="000F1D4B">
            <w:pPr>
              <w:pStyle w:val="rvps2"/>
              <w:shd w:val="clear" w:color="auto" w:fill="FFFFFF"/>
              <w:spacing w:before="0" w:beforeAutospacing="0" w:after="150" w:afterAutospacing="0"/>
              <w:ind w:firstLine="450"/>
              <w:jc w:val="both"/>
              <w:rPr>
                <w:b/>
                <w:sz w:val="28"/>
                <w:szCs w:val="28"/>
              </w:rPr>
            </w:pPr>
            <w:r w:rsidRPr="00287264">
              <w:rPr>
                <w:sz w:val="28"/>
                <w:szCs w:val="28"/>
              </w:rPr>
              <w:lastRenderedPageBreak/>
              <w:t xml:space="preserve">36. Розрахунки між </w:t>
            </w:r>
            <w:proofErr w:type="spellStart"/>
            <w:r w:rsidRPr="00287264">
              <w:rPr>
                <w:sz w:val="28"/>
                <w:szCs w:val="28"/>
              </w:rPr>
              <w:t>еквайрами</w:t>
            </w:r>
            <w:proofErr w:type="spellEnd"/>
            <w:r w:rsidRPr="00287264">
              <w:rPr>
                <w:sz w:val="28"/>
                <w:szCs w:val="28"/>
              </w:rPr>
              <w:t xml:space="preserve"> і торговцями за платіжними операціями із застосуванням електронних платіжних засобів, здійсненими резидентами і нерезидентами </w:t>
            </w:r>
            <w:r w:rsidRPr="00287264">
              <w:rPr>
                <w:sz w:val="28"/>
                <w:szCs w:val="28"/>
              </w:rPr>
              <w:lastRenderedPageBreak/>
              <w:t>на території України, у тому числі в мережі Інтернет, здійснюються виключно в гривні у порядку, встановленому договором між ними.</w:t>
            </w:r>
          </w:p>
        </w:tc>
      </w:tr>
      <w:tr w:rsidR="000F1D4B" w:rsidRPr="00A9501B" w14:paraId="2D6804FB" w14:textId="77777777" w:rsidTr="007715A8">
        <w:tc>
          <w:tcPr>
            <w:tcW w:w="7564" w:type="dxa"/>
          </w:tcPr>
          <w:p w14:paraId="6F72C669" w14:textId="77777777" w:rsidR="000F1D4B" w:rsidRPr="00287264" w:rsidRDefault="000F1D4B" w:rsidP="000F1D4B">
            <w:pPr>
              <w:pStyle w:val="rvps2"/>
              <w:shd w:val="clear" w:color="auto" w:fill="FFFFFF"/>
              <w:spacing w:before="0" w:beforeAutospacing="0" w:after="150" w:afterAutospacing="0"/>
              <w:ind w:firstLine="450"/>
              <w:jc w:val="both"/>
              <w:rPr>
                <w:sz w:val="28"/>
                <w:szCs w:val="28"/>
              </w:rPr>
            </w:pPr>
          </w:p>
        </w:tc>
        <w:tc>
          <w:tcPr>
            <w:tcW w:w="7564" w:type="dxa"/>
          </w:tcPr>
          <w:p w14:paraId="21329AC4" w14:textId="5767CF5C"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b/>
                <w:sz w:val="28"/>
                <w:szCs w:val="28"/>
              </w:rPr>
              <w:t xml:space="preserve">37. Розмір комісійної винагороди за </w:t>
            </w:r>
            <w:proofErr w:type="spellStart"/>
            <w:r w:rsidRPr="00287264">
              <w:rPr>
                <w:b/>
                <w:sz w:val="28"/>
                <w:szCs w:val="28"/>
              </w:rPr>
              <w:t>інтерчейндж</w:t>
            </w:r>
            <w:proofErr w:type="spellEnd"/>
            <w:r w:rsidRPr="00287264">
              <w:rPr>
                <w:b/>
                <w:sz w:val="28"/>
                <w:szCs w:val="28"/>
              </w:rPr>
              <w:t xml:space="preserve"> не може перевищувати відносно суми операції, здійсненої з використанням дебетової платіжної картки – 0,2%, з використанням кредитної платіжної картки – 0,3%.</w:t>
            </w:r>
          </w:p>
        </w:tc>
      </w:tr>
      <w:tr w:rsidR="000F1D4B" w:rsidRPr="00A9501B" w14:paraId="723033F1" w14:textId="77777777" w:rsidTr="007715A8">
        <w:tc>
          <w:tcPr>
            <w:tcW w:w="7564" w:type="dxa"/>
          </w:tcPr>
          <w:p w14:paraId="55718837" w14:textId="77777777" w:rsidR="000F1D4B" w:rsidRPr="00287264" w:rsidRDefault="000F1D4B" w:rsidP="000F1D4B">
            <w:pPr>
              <w:pStyle w:val="rvps2"/>
              <w:shd w:val="clear" w:color="auto" w:fill="FFFFFF"/>
              <w:spacing w:before="0" w:beforeAutospacing="0" w:after="150" w:afterAutospacing="0"/>
              <w:ind w:firstLine="450"/>
              <w:jc w:val="both"/>
              <w:rPr>
                <w:sz w:val="28"/>
                <w:szCs w:val="28"/>
              </w:rPr>
            </w:pPr>
          </w:p>
        </w:tc>
        <w:tc>
          <w:tcPr>
            <w:tcW w:w="7564" w:type="dxa"/>
          </w:tcPr>
          <w:p w14:paraId="7F837BC5" w14:textId="0D760CB3"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b/>
                <w:sz w:val="28"/>
                <w:szCs w:val="28"/>
              </w:rPr>
              <w:t xml:space="preserve">38. Комісійна винагорода за </w:t>
            </w:r>
            <w:proofErr w:type="spellStart"/>
            <w:r w:rsidRPr="00287264">
              <w:rPr>
                <w:b/>
                <w:sz w:val="28"/>
                <w:szCs w:val="28"/>
              </w:rPr>
              <w:t>інтерчейндж</w:t>
            </w:r>
            <w:proofErr w:type="spellEnd"/>
            <w:r w:rsidRPr="00287264">
              <w:rPr>
                <w:b/>
                <w:sz w:val="28"/>
                <w:szCs w:val="28"/>
              </w:rPr>
              <w:t xml:space="preserve"> включає будь-яку узгоджену винагороду (компенсацію, еквівалентну комісійній винагороді за </w:t>
            </w:r>
            <w:proofErr w:type="spellStart"/>
            <w:r w:rsidRPr="00287264">
              <w:rPr>
                <w:b/>
                <w:sz w:val="28"/>
                <w:szCs w:val="28"/>
              </w:rPr>
              <w:t>інтерчейндж</w:t>
            </w:r>
            <w:proofErr w:type="spellEnd"/>
            <w:r w:rsidRPr="00287264">
              <w:rPr>
                <w:b/>
                <w:sz w:val="28"/>
                <w:szCs w:val="28"/>
              </w:rPr>
              <w:t xml:space="preserve"> за предметом або дією), яку отримує емітент, </w:t>
            </w:r>
            <w:proofErr w:type="spellStart"/>
            <w:r w:rsidRPr="00287264">
              <w:rPr>
                <w:b/>
                <w:sz w:val="28"/>
                <w:szCs w:val="28"/>
              </w:rPr>
              <w:t>еквайр</w:t>
            </w:r>
            <w:proofErr w:type="spellEnd"/>
            <w:r w:rsidRPr="00287264">
              <w:rPr>
                <w:b/>
                <w:sz w:val="28"/>
                <w:szCs w:val="28"/>
              </w:rPr>
              <w:t xml:space="preserve"> або будь-який інший посередник у зв’язку з платіжними операціями або пов’язаною діяльністю.</w:t>
            </w:r>
          </w:p>
        </w:tc>
      </w:tr>
      <w:tr w:rsidR="000F1D4B" w:rsidRPr="00A9501B" w14:paraId="7EDBC43A" w14:textId="77777777" w:rsidTr="007715A8">
        <w:tc>
          <w:tcPr>
            <w:tcW w:w="7564" w:type="dxa"/>
          </w:tcPr>
          <w:p w14:paraId="545A1D0B" w14:textId="67DAE0F1"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b/>
                <w:sz w:val="28"/>
                <w:szCs w:val="28"/>
              </w:rPr>
              <w:t xml:space="preserve">39. </w:t>
            </w:r>
            <w:r w:rsidRPr="00287264">
              <w:rPr>
                <w:sz w:val="28"/>
                <w:szCs w:val="28"/>
              </w:rPr>
              <w:t>Національний банк України визначає порядок здійснення еквайрингу електронних платіжних засобів, обмеження щодо порядку здійснення еквайрингу, у тому числі в платіжних системах.</w:t>
            </w:r>
          </w:p>
        </w:tc>
        <w:tc>
          <w:tcPr>
            <w:tcW w:w="7564" w:type="dxa"/>
          </w:tcPr>
          <w:p w14:paraId="20191F8A" w14:textId="3E65F0FD"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b/>
                <w:sz w:val="28"/>
                <w:szCs w:val="28"/>
              </w:rPr>
              <w:t xml:space="preserve">39. </w:t>
            </w:r>
            <w:r w:rsidRPr="00287264">
              <w:rPr>
                <w:sz w:val="28"/>
                <w:szCs w:val="28"/>
              </w:rPr>
              <w:t>Національний банк України визначає порядок здійснення еквайрингу електронних платіжних засобів, обмеження щодо порядку здійснення еквайрингу, у тому числі в платіжних системах.</w:t>
            </w:r>
          </w:p>
        </w:tc>
      </w:tr>
      <w:tr w:rsidR="000F1D4B" w:rsidRPr="00A9501B" w14:paraId="47F51DB7" w14:textId="77777777" w:rsidTr="007715A8">
        <w:tc>
          <w:tcPr>
            <w:tcW w:w="7564" w:type="dxa"/>
          </w:tcPr>
          <w:p w14:paraId="58104C32"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Стаття 82. </w:t>
            </w:r>
            <w:proofErr w:type="spellStart"/>
            <w:r w:rsidRPr="00287264">
              <w:rPr>
                <w:rFonts w:ascii="Times New Roman" w:hAnsi="Times New Roman"/>
                <w:sz w:val="28"/>
                <w:szCs w:val="28"/>
              </w:rPr>
              <w:t>Оверсайт</w:t>
            </w:r>
            <w:proofErr w:type="spellEnd"/>
            <w:r w:rsidRPr="00287264">
              <w:rPr>
                <w:rFonts w:ascii="Times New Roman" w:hAnsi="Times New Roman"/>
                <w:sz w:val="28"/>
                <w:szCs w:val="28"/>
              </w:rPr>
              <w:t xml:space="preserve"> платіжної інфраструктури</w:t>
            </w:r>
          </w:p>
          <w:p w14:paraId="0447F368"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1. Національний банк України здійснює </w:t>
            </w:r>
            <w:proofErr w:type="spellStart"/>
            <w:r w:rsidRPr="00287264">
              <w:rPr>
                <w:rFonts w:ascii="Times New Roman" w:hAnsi="Times New Roman"/>
                <w:sz w:val="28"/>
                <w:szCs w:val="28"/>
              </w:rPr>
              <w:t>оверсайт</w:t>
            </w:r>
            <w:proofErr w:type="spellEnd"/>
            <w:r w:rsidRPr="00287264">
              <w:rPr>
                <w:rFonts w:ascii="Times New Roman" w:hAnsi="Times New Roman"/>
                <w:sz w:val="28"/>
                <w:szCs w:val="28"/>
              </w:rPr>
              <w:t xml:space="preserve"> платіжної інфраструктури (далі - </w:t>
            </w:r>
            <w:proofErr w:type="spellStart"/>
            <w:r w:rsidRPr="00287264">
              <w:rPr>
                <w:rFonts w:ascii="Times New Roman" w:hAnsi="Times New Roman"/>
                <w:sz w:val="28"/>
                <w:szCs w:val="28"/>
              </w:rPr>
              <w:t>оверсайт</w:t>
            </w:r>
            <w:proofErr w:type="spellEnd"/>
            <w:r w:rsidRPr="00287264">
              <w:rPr>
                <w:rFonts w:ascii="Times New Roman" w:hAnsi="Times New Roman"/>
                <w:sz w:val="28"/>
                <w:szCs w:val="28"/>
              </w:rPr>
              <w:t>) у частині функціонування платіжної інфраструктури в Україні відповідно до цього Закону, Закону України "Про Національний банк України" та нормативно-правових актів Національного банку України.</w:t>
            </w:r>
          </w:p>
          <w:p w14:paraId="0D7883D0" w14:textId="57519D12"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sz w:val="28"/>
                <w:szCs w:val="28"/>
                <w:lang w:val="ru-RU"/>
              </w:rPr>
              <w:t>…</w:t>
            </w:r>
          </w:p>
        </w:tc>
        <w:tc>
          <w:tcPr>
            <w:tcW w:w="7564" w:type="dxa"/>
          </w:tcPr>
          <w:p w14:paraId="7B5FA544"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Стаття 82. </w:t>
            </w:r>
            <w:proofErr w:type="spellStart"/>
            <w:r w:rsidRPr="00287264">
              <w:rPr>
                <w:rFonts w:ascii="Times New Roman" w:hAnsi="Times New Roman"/>
                <w:sz w:val="28"/>
                <w:szCs w:val="28"/>
              </w:rPr>
              <w:t>Оверсайт</w:t>
            </w:r>
            <w:proofErr w:type="spellEnd"/>
            <w:r w:rsidRPr="00287264">
              <w:rPr>
                <w:rFonts w:ascii="Times New Roman" w:hAnsi="Times New Roman"/>
                <w:sz w:val="28"/>
                <w:szCs w:val="28"/>
              </w:rPr>
              <w:t xml:space="preserve"> платіжної інфраструктури</w:t>
            </w:r>
          </w:p>
          <w:p w14:paraId="1F5425BB"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1. Національний банк України здійснює </w:t>
            </w:r>
            <w:proofErr w:type="spellStart"/>
            <w:r w:rsidRPr="00287264">
              <w:rPr>
                <w:rFonts w:ascii="Times New Roman" w:hAnsi="Times New Roman"/>
                <w:sz w:val="28"/>
                <w:szCs w:val="28"/>
              </w:rPr>
              <w:t>оверсайт</w:t>
            </w:r>
            <w:proofErr w:type="spellEnd"/>
            <w:r w:rsidRPr="00287264">
              <w:rPr>
                <w:rFonts w:ascii="Times New Roman" w:hAnsi="Times New Roman"/>
                <w:sz w:val="28"/>
                <w:szCs w:val="28"/>
              </w:rPr>
              <w:t xml:space="preserve"> платіжної інфраструктури (далі - </w:t>
            </w:r>
            <w:proofErr w:type="spellStart"/>
            <w:r w:rsidRPr="00287264">
              <w:rPr>
                <w:rFonts w:ascii="Times New Roman" w:hAnsi="Times New Roman"/>
                <w:sz w:val="28"/>
                <w:szCs w:val="28"/>
              </w:rPr>
              <w:t>оверсайт</w:t>
            </w:r>
            <w:proofErr w:type="spellEnd"/>
            <w:r w:rsidRPr="00287264">
              <w:rPr>
                <w:rFonts w:ascii="Times New Roman" w:hAnsi="Times New Roman"/>
                <w:sz w:val="28"/>
                <w:szCs w:val="28"/>
              </w:rPr>
              <w:t>) у частині функціонування платіжної інфраструктури в Україні відповідно до цього Закону, Закону України "Про Національний банк України" та нормативно-правових актів Національного банку України.</w:t>
            </w:r>
          </w:p>
          <w:p w14:paraId="6365803A" w14:textId="7A382C81"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sz w:val="28"/>
                <w:szCs w:val="28"/>
                <w:lang w:val="ru-RU"/>
              </w:rPr>
              <w:t>…</w:t>
            </w:r>
          </w:p>
        </w:tc>
      </w:tr>
      <w:tr w:rsidR="000F1D4B" w:rsidRPr="00A9501B" w14:paraId="3E4D043D" w14:textId="77777777" w:rsidTr="007715A8">
        <w:tc>
          <w:tcPr>
            <w:tcW w:w="7564" w:type="dxa"/>
          </w:tcPr>
          <w:p w14:paraId="174F5B75" w14:textId="44F9AB42"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sz w:val="28"/>
                <w:szCs w:val="28"/>
              </w:rPr>
              <w:lastRenderedPageBreak/>
              <w:t xml:space="preserve">8. Національний банк України здійснює оцінювання об’єктів </w:t>
            </w:r>
            <w:proofErr w:type="spellStart"/>
            <w:r w:rsidRPr="00287264">
              <w:rPr>
                <w:sz w:val="28"/>
                <w:szCs w:val="28"/>
              </w:rPr>
              <w:t>оверсайта</w:t>
            </w:r>
            <w:proofErr w:type="spellEnd"/>
            <w:r w:rsidRPr="00287264">
              <w:rPr>
                <w:sz w:val="28"/>
                <w:szCs w:val="28"/>
              </w:rPr>
              <w:t xml:space="preserve"> на відповідність вимогам законодавства України та міжнародним стандартам </w:t>
            </w:r>
            <w:proofErr w:type="spellStart"/>
            <w:r w:rsidRPr="00287264">
              <w:rPr>
                <w:sz w:val="28"/>
                <w:szCs w:val="28"/>
              </w:rPr>
              <w:t>оверсайта</w:t>
            </w:r>
            <w:proofErr w:type="spellEnd"/>
            <w:r w:rsidRPr="00287264">
              <w:rPr>
                <w:sz w:val="28"/>
                <w:szCs w:val="28"/>
              </w:rPr>
              <w:t xml:space="preserve">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об’єктам </w:t>
            </w:r>
            <w:proofErr w:type="spellStart"/>
            <w:r w:rsidRPr="00287264">
              <w:rPr>
                <w:sz w:val="28"/>
                <w:szCs w:val="28"/>
              </w:rPr>
              <w:t>оверсайта</w:t>
            </w:r>
            <w:proofErr w:type="spellEnd"/>
            <w:r w:rsidRPr="00287264">
              <w:rPr>
                <w:sz w:val="28"/>
                <w:szCs w:val="28"/>
              </w:rPr>
              <w:t>.</w:t>
            </w:r>
          </w:p>
        </w:tc>
        <w:tc>
          <w:tcPr>
            <w:tcW w:w="7564" w:type="dxa"/>
          </w:tcPr>
          <w:p w14:paraId="5A7464D4" w14:textId="01A57EAF"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sz w:val="28"/>
                <w:szCs w:val="28"/>
              </w:rPr>
              <w:t xml:space="preserve">8. Національний банк України здійснює оцінювання об’єктів </w:t>
            </w:r>
            <w:proofErr w:type="spellStart"/>
            <w:r w:rsidRPr="00287264">
              <w:rPr>
                <w:sz w:val="28"/>
                <w:szCs w:val="28"/>
              </w:rPr>
              <w:t>оверсайта</w:t>
            </w:r>
            <w:proofErr w:type="spellEnd"/>
            <w:r w:rsidRPr="00287264">
              <w:rPr>
                <w:sz w:val="28"/>
                <w:szCs w:val="28"/>
              </w:rPr>
              <w:t xml:space="preserve"> на відповідність вимогам законодавства України та міжнародним стандартам </w:t>
            </w:r>
            <w:proofErr w:type="spellStart"/>
            <w:r w:rsidRPr="00287264">
              <w:rPr>
                <w:sz w:val="28"/>
                <w:szCs w:val="28"/>
              </w:rPr>
              <w:t>оверсайта</w:t>
            </w:r>
            <w:proofErr w:type="spellEnd"/>
            <w:r w:rsidRPr="00287264">
              <w:rPr>
                <w:sz w:val="28"/>
                <w:szCs w:val="28"/>
              </w:rPr>
              <w:t xml:space="preserve">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об’єктам </w:t>
            </w:r>
            <w:proofErr w:type="spellStart"/>
            <w:r w:rsidRPr="00287264">
              <w:rPr>
                <w:sz w:val="28"/>
                <w:szCs w:val="28"/>
              </w:rPr>
              <w:t>оверсайта</w:t>
            </w:r>
            <w:proofErr w:type="spellEnd"/>
            <w:r w:rsidRPr="00287264">
              <w:rPr>
                <w:sz w:val="28"/>
                <w:szCs w:val="28"/>
              </w:rPr>
              <w:t>.</w:t>
            </w:r>
          </w:p>
        </w:tc>
      </w:tr>
      <w:tr w:rsidR="000F1D4B" w:rsidRPr="00A9501B" w14:paraId="5578400B" w14:textId="77777777" w:rsidTr="007715A8">
        <w:tc>
          <w:tcPr>
            <w:tcW w:w="7564" w:type="dxa"/>
          </w:tcPr>
          <w:p w14:paraId="1712C0EC" w14:textId="77777777" w:rsidR="000F1D4B" w:rsidRPr="00287264" w:rsidRDefault="000F1D4B" w:rsidP="000F1D4B">
            <w:pPr>
              <w:pStyle w:val="rvps2"/>
              <w:shd w:val="clear" w:color="auto" w:fill="FFFFFF"/>
              <w:spacing w:before="0" w:beforeAutospacing="0" w:after="150" w:afterAutospacing="0"/>
              <w:ind w:firstLine="450"/>
              <w:jc w:val="both"/>
              <w:rPr>
                <w:sz w:val="28"/>
                <w:szCs w:val="28"/>
              </w:rPr>
            </w:pPr>
          </w:p>
        </w:tc>
        <w:tc>
          <w:tcPr>
            <w:tcW w:w="7564" w:type="dxa"/>
          </w:tcPr>
          <w:p w14:paraId="457FDE19" w14:textId="3E178235"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905FC7">
              <w:rPr>
                <w:b/>
                <w:sz w:val="28"/>
                <w:szCs w:val="28"/>
              </w:rPr>
              <w:t xml:space="preserve">9. Національний банк України здійснює нагляд за додержанням об’єктами </w:t>
            </w:r>
            <w:proofErr w:type="spellStart"/>
            <w:r w:rsidRPr="00905FC7">
              <w:rPr>
                <w:b/>
                <w:sz w:val="28"/>
                <w:szCs w:val="28"/>
              </w:rPr>
              <w:t>оверсайта</w:t>
            </w:r>
            <w:proofErr w:type="spellEnd"/>
            <w:r w:rsidRPr="00905FC7">
              <w:rPr>
                <w:b/>
                <w:sz w:val="28"/>
                <w:szCs w:val="28"/>
              </w:rPr>
              <w:t xml:space="preserve"> платіжної інфраструктури встановлених частиною тридцять сьомою статті 38 цього Закону граничних розмірів комісійної винагороди за </w:t>
            </w:r>
            <w:proofErr w:type="spellStart"/>
            <w:r w:rsidRPr="00905FC7">
              <w:rPr>
                <w:b/>
                <w:sz w:val="28"/>
                <w:szCs w:val="28"/>
              </w:rPr>
              <w:t>інтерчейндж</w:t>
            </w:r>
            <w:proofErr w:type="spellEnd"/>
            <w:r w:rsidRPr="00905FC7">
              <w:rPr>
                <w:b/>
                <w:sz w:val="28"/>
                <w:szCs w:val="28"/>
              </w:rPr>
              <w:t xml:space="preserve"> при здійсненні безготівкових розрахунків з використанням електронних платіжних засобів</w:t>
            </w:r>
            <w:r w:rsidRPr="005E4099">
              <w:rPr>
                <w:b/>
                <w:sz w:val="28"/>
                <w:szCs w:val="28"/>
              </w:rPr>
              <w:t>.</w:t>
            </w:r>
          </w:p>
        </w:tc>
      </w:tr>
      <w:tr w:rsidR="000F1D4B" w:rsidRPr="00A9501B" w14:paraId="49BCC1D1" w14:textId="77777777" w:rsidTr="007715A8">
        <w:tc>
          <w:tcPr>
            <w:tcW w:w="7564" w:type="dxa"/>
          </w:tcPr>
          <w:p w14:paraId="34C59DFA"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b/>
                <w:sz w:val="28"/>
                <w:szCs w:val="28"/>
              </w:rPr>
              <w:t>9.</w:t>
            </w:r>
            <w:r w:rsidRPr="00287264">
              <w:rPr>
                <w:rFonts w:ascii="Times New Roman" w:hAnsi="Times New Roman"/>
                <w:sz w:val="28"/>
                <w:szCs w:val="28"/>
              </w:rPr>
              <w:t xml:space="preserve"> Порядок здійснення </w:t>
            </w:r>
            <w:proofErr w:type="spellStart"/>
            <w:r w:rsidRPr="00287264">
              <w:rPr>
                <w:rFonts w:ascii="Times New Roman" w:hAnsi="Times New Roman"/>
                <w:sz w:val="28"/>
                <w:szCs w:val="28"/>
              </w:rPr>
              <w:t>оверсайта</w:t>
            </w:r>
            <w:proofErr w:type="spellEnd"/>
            <w:r w:rsidRPr="00287264">
              <w:rPr>
                <w:rFonts w:ascii="Times New Roman" w:hAnsi="Times New Roman"/>
                <w:sz w:val="28"/>
                <w:szCs w:val="28"/>
              </w:rPr>
              <w:t xml:space="preserve"> за платіжною інфраструктурою та платіжними інструментами визначається нормативно-правовими актами Національного банку України.</w:t>
            </w:r>
          </w:p>
          <w:p w14:paraId="72EC9D27" w14:textId="1C4A5FE2"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sz w:val="28"/>
                <w:szCs w:val="28"/>
                <w:lang w:val="ru-RU"/>
              </w:rPr>
              <w:t>…</w:t>
            </w:r>
          </w:p>
        </w:tc>
        <w:tc>
          <w:tcPr>
            <w:tcW w:w="7564" w:type="dxa"/>
          </w:tcPr>
          <w:p w14:paraId="6C4D0F54"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b/>
                <w:sz w:val="28"/>
                <w:szCs w:val="28"/>
                <w:lang w:val="ru-RU"/>
              </w:rPr>
              <w:t>10</w:t>
            </w:r>
            <w:r w:rsidRPr="00287264">
              <w:rPr>
                <w:rFonts w:ascii="Times New Roman" w:hAnsi="Times New Roman"/>
                <w:b/>
                <w:sz w:val="28"/>
                <w:szCs w:val="28"/>
              </w:rPr>
              <w:t>.</w:t>
            </w:r>
            <w:r w:rsidRPr="00287264">
              <w:rPr>
                <w:rFonts w:ascii="Times New Roman" w:hAnsi="Times New Roman"/>
                <w:sz w:val="28"/>
                <w:szCs w:val="28"/>
              </w:rPr>
              <w:t xml:space="preserve"> Порядок здійснення </w:t>
            </w:r>
            <w:proofErr w:type="spellStart"/>
            <w:r w:rsidRPr="00287264">
              <w:rPr>
                <w:rFonts w:ascii="Times New Roman" w:hAnsi="Times New Roman"/>
                <w:sz w:val="28"/>
                <w:szCs w:val="28"/>
              </w:rPr>
              <w:t>оверсайта</w:t>
            </w:r>
            <w:proofErr w:type="spellEnd"/>
            <w:r w:rsidRPr="00287264">
              <w:rPr>
                <w:rFonts w:ascii="Times New Roman" w:hAnsi="Times New Roman"/>
                <w:sz w:val="28"/>
                <w:szCs w:val="28"/>
              </w:rPr>
              <w:t xml:space="preserve"> за платіжною інфраструктурою та платіжними інструментами визначається нормативно-правовими актами Національного банку України.</w:t>
            </w:r>
          </w:p>
          <w:p w14:paraId="7A55D441" w14:textId="63520C7D" w:rsidR="000F1D4B" w:rsidRPr="00905FC7" w:rsidRDefault="000F1D4B" w:rsidP="000F1D4B">
            <w:pPr>
              <w:pStyle w:val="rvps2"/>
              <w:shd w:val="clear" w:color="auto" w:fill="FFFFFF"/>
              <w:spacing w:before="0" w:beforeAutospacing="0" w:after="150" w:afterAutospacing="0"/>
              <w:ind w:firstLine="450"/>
              <w:jc w:val="both"/>
              <w:rPr>
                <w:b/>
                <w:sz w:val="28"/>
                <w:szCs w:val="28"/>
              </w:rPr>
            </w:pPr>
            <w:r w:rsidRPr="00287264">
              <w:rPr>
                <w:sz w:val="28"/>
                <w:szCs w:val="28"/>
                <w:lang w:val="ru-RU"/>
              </w:rPr>
              <w:t>…</w:t>
            </w:r>
          </w:p>
        </w:tc>
      </w:tr>
      <w:tr w:rsidR="000F1D4B" w:rsidRPr="00A9501B" w14:paraId="65FC1007" w14:textId="77777777" w:rsidTr="007715A8">
        <w:tc>
          <w:tcPr>
            <w:tcW w:w="7564" w:type="dxa"/>
          </w:tcPr>
          <w:p w14:paraId="11CE03B8"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Стаття 89. Відповідальність емітентів та </w:t>
            </w:r>
            <w:proofErr w:type="spellStart"/>
            <w:r w:rsidRPr="00287264">
              <w:rPr>
                <w:rFonts w:ascii="Times New Roman" w:hAnsi="Times New Roman"/>
                <w:sz w:val="28"/>
                <w:szCs w:val="28"/>
              </w:rPr>
              <w:t>еквайрів</w:t>
            </w:r>
            <w:proofErr w:type="spellEnd"/>
            <w:r w:rsidRPr="00287264">
              <w:rPr>
                <w:rFonts w:ascii="Times New Roman" w:hAnsi="Times New Roman"/>
                <w:sz w:val="28"/>
                <w:szCs w:val="28"/>
              </w:rPr>
              <w:t xml:space="preserve"> у платіжних системах</w:t>
            </w:r>
          </w:p>
          <w:p w14:paraId="27716F01" w14:textId="77777777" w:rsidR="000F1D4B" w:rsidRPr="00287264" w:rsidRDefault="000F1D4B" w:rsidP="000F1D4B">
            <w:pPr>
              <w:spacing w:before="120" w:after="120" w:line="259" w:lineRule="auto"/>
              <w:jc w:val="both"/>
              <w:rPr>
                <w:rFonts w:ascii="Times New Roman" w:hAnsi="Times New Roman"/>
                <w:sz w:val="28"/>
                <w:szCs w:val="28"/>
                <w:lang w:val="ru-RU"/>
              </w:rPr>
            </w:pPr>
            <w:r w:rsidRPr="00287264">
              <w:rPr>
                <w:rFonts w:ascii="Times New Roman" w:hAnsi="Times New Roman"/>
                <w:sz w:val="28"/>
                <w:szCs w:val="28"/>
                <w:lang w:val="ru-RU"/>
              </w:rPr>
              <w:t>…</w:t>
            </w:r>
          </w:p>
          <w:p w14:paraId="45BC45F1"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2. Емітент на час встановлення ініціатора та правомірності платіжної операції, але не більше ніж упродовж 60 календарних днів має право не повертати на рахунок </w:t>
            </w:r>
            <w:r w:rsidRPr="00287264">
              <w:rPr>
                <w:rFonts w:ascii="Times New Roman" w:hAnsi="Times New Roman"/>
                <w:sz w:val="28"/>
                <w:szCs w:val="28"/>
              </w:rPr>
              <w:lastRenderedPageBreak/>
              <w:t>неналежного платника суму попередньо списаної неналежної платіжної операції.</w:t>
            </w:r>
          </w:p>
          <w:p w14:paraId="0D01ADCB" w14:textId="62D3FA74" w:rsidR="000F1D4B" w:rsidRPr="00287264" w:rsidRDefault="000F1D4B" w:rsidP="000F1D4B">
            <w:pPr>
              <w:pStyle w:val="rvps2"/>
              <w:shd w:val="clear" w:color="auto" w:fill="FFFFFF"/>
              <w:spacing w:before="0" w:beforeAutospacing="0" w:after="150" w:afterAutospacing="0"/>
              <w:ind w:firstLine="450"/>
              <w:jc w:val="both"/>
              <w:rPr>
                <w:sz w:val="28"/>
                <w:szCs w:val="28"/>
              </w:rPr>
            </w:pPr>
            <w:r w:rsidRPr="00287264">
              <w:rPr>
                <w:sz w:val="28"/>
                <w:szCs w:val="28"/>
              </w:rPr>
              <w:t>У разі правомірності платіжної операції відповідальність емітента визначається відповідно до статті 86 цього Закону.</w:t>
            </w:r>
          </w:p>
        </w:tc>
        <w:tc>
          <w:tcPr>
            <w:tcW w:w="7564" w:type="dxa"/>
          </w:tcPr>
          <w:p w14:paraId="7DC2F6DF"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lastRenderedPageBreak/>
              <w:t xml:space="preserve">Стаття 89. Відповідальність емітентів та </w:t>
            </w:r>
            <w:proofErr w:type="spellStart"/>
            <w:r w:rsidRPr="00287264">
              <w:rPr>
                <w:rFonts w:ascii="Times New Roman" w:hAnsi="Times New Roman"/>
                <w:sz w:val="28"/>
                <w:szCs w:val="28"/>
              </w:rPr>
              <w:t>еквайрів</w:t>
            </w:r>
            <w:proofErr w:type="spellEnd"/>
            <w:r w:rsidRPr="00287264">
              <w:rPr>
                <w:rFonts w:ascii="Times New Roman" w:hAnsi="Times New Roman"/>
                <w:sz w:val="28"/>
                <w:szCs w:val="28"/>
              </w:rPr>
              <w:t xml:space="preserve"> у платіжних системах</w:t>
            </w:r>
          </w:p>
          <w:p w14:paraId="3B85CD8F" w14:textId="77777777" w:rsidR="000F1D4B" w:rsidRPr="00287264" w:rsidRDefault="000F1D4B" w:rsidP="000F1D4B">
            <w:pPr>
              <w:spacing w:before="120" w:after="120" w:line="259" w:lineRule="auto"/>
              <w:jc w:val="both"/>
              <w:rPr>
                <w:rFonts w:ascii="Times New Roman" w:hAnsi="Times New Roman"/>
                <w:sz w:val="28"/>
                <w:szCs w:val="28"/>
                <w:lang w:val="ru-RU"/>
              </w:rPr>
            </w:pPr>
            <w:r w:rsidRPr="00287264">
              <w:rPr>
                <w:rFonts w:ascii="Times New Roman" w:hAnsi="Times New Roman"/>
                <w:sz w:val="28"/>
                <w:szCs w:val="28"/>
                <w:lang w:val="ru-RU"/>
              </w:rPr>
              <w:t>…</w:t>
            </w:r>
          </w:p>
          <w:p w14:paraId="172BCD3B" w14:textId="77777777" w:rsidR="000F1D4B" w:rsidRPr="00287264" w:rsidRDefault="000F1D4B" w:rsidP="000F1D4B">
            <w:pPr>
              <w:spacing w:before="120" w:after="120" w:line="259" w:lineRule="auto"/>
              <w:jc w:val="both"/>
              <w:rPr>
                <w:rFonts w:ascii="Times New Roman" w:hAnsi="Times New Roman"/>
                <w:sz w:val="28"/>
                <w:szCs w:val="28"/>
              </w:rPr>
            </w:pPr>
            <w:r w:rsidRPr="00287264">
              <w:rPr>
                <w:rFonts w:ascii="Times New Roman" w:hAnsi="Times New Roman"/>
                <w:sz w:val="28"/>
                <w:szCs w:val="28"/>
              </w:rPr>
              <w:t xml:space="preserve">2. Емітент на час встановлення ініціатора та правомірності платіжної операції, але не більше ніж упродовж 60 календарних днів має право не повертати на рахунок </w:t>
            </w:r>
            <w:r w:rsidRPr="00287264">
              <w:rPr>
                <w:rFonts w:ascii="Times New Roman" w:hAnsi="Times New Roman"/>
                <w:sz w:val="28"/>
                <w:szCs w:val="28"/>
              </w:rPr>
              <w:lastRenderedPageBreak/>
              <w:t>неналежного платника суму попередньо списаної неналежної платіжної операції.</w:t>
            </w:r>
          </w:p>
          <w:p w14:paraId="1474F588" w14:textId="066D0197" w:rsidR="000F1D4B" w:rsidRPr="00905FC7" w:rsidRDefault="000F1D4B" w:rsidP="000F1D4B">
            <w:pPr>
              <w:pStyle w:val="rvps2"/>
              <w:shd w:val="clear" w:color="auto" w:fill="FFFFFF"/>
              <w:spacing w:before="0" w:beforeAutospacing="0" w:after="150" w:afterAutospacing="0"/>
              <w:ind w:firstLine="450"/>
              <w:jc w:val="both"/>
              <w:rPr>
                <w:b/>
                <w:sz w:val="28"/>
                <w:szCs w:val="28"/>
              </w:rPr>
            </w:pPr>
            <w:r w:rsidRPr="00287264">
              <w:rPr>
                <w:sz w:val="28"/>
                <w:szCs w:val="28"/>
              </w:rPr>
              <w:t>У разі правомірності платіжної операції відповідальність емітента визначається відповідно до статті 86 цього Закону.</w:t>
            </w:r>
          </w:p>
        </w:tc>
      </w:tr>
      <w:tr w:rsidR="000F1D4B" w:rsidRPr="00A9501B" w14:paraId="131FB6DD" w14:textId="77777777" w:rsidTr="007715A8">
        <w:tc>
          <w:tcPr>
            <w:tcW w:w="7564" w:type="dxa"/>
          </w:tcPr>
          <w:p w14:paraId="37D1B693" w14:textId="77777777" w:rsidR="000F1D4B" w:rsidRPr="00287264" w:rsidRDefault="000F1D4B" w:rsidP="000F1D4B">
            <w:pPr>
              <w:pStyle w:val="rvps2"/>
              <w:shd w:val="clear" w:color="auto" w:fill="FFFFFF"/>
              <w:spacing w:before="0" w:beforeAutospacing="0" w:after="150" w:afterAutospacing="0"/>
              <w:ind w:firstLine="450"/>
              <w:jc w:val="both"/>
              <w:rPr>
                <w:sz w:val="28"/>
                <w:szCs w:val="28"/>
              </w:rPr>
            </w:pPr>
          </w:p>
        </w:tc>
        <w:tc>
          <w:tcPr>
            <w:tcW w:w="7564" w:type="dxa"/>
          </w:tcPr>
          <w:p w14:paraId="4CB664A6" w14:textId="4474F9BD" w:rsidR="000F1D4B" w:rsidRPr="00AD6821" w:rsidRDefault="000F1D4B" w:rsidP="000F1D4B">
            <w:pPr>
              <w:pStyle w:val="rvps2"/>
              <w:shd w:val="clear" w:color="auto" w:fill="FFFFFF"/>
              <w:spacing w:after="150"/>
              <w:ind w:firstLine="450"/>
              <w:jc w:val="both"/>
              <w:rPr>
                <w:b/>
                <w:sz w:val="28"/>
                <w:szCs w:val="28"/>
              </w:rPr>
            </w:pPr>
            <w:r w:rsidRPr="00AD6821">
              <w:rPr>
                <w:b/>
                <w:sz w:val="28"/>
                <w:szCs w:val="28"/>
              </w:rPr>
              <w:t xml:space="preserve">3. За перевищення встановлених </w:t>
            </w:r>
            <w:r w:rsidR="009A3A16" w:rsidRPr="00AD6821">
              <w:rPr>
                <w:b/>
                <w:sz w:val="28"/>
                <w:szCs w:val="28"/>
              </w:rPr>
              <w:t xml:space="preserve">законом </w:t>
            </w:r>
            <w:r w:rsidRPr="00AD6821">
              <w:rPr>
                <w:b/>
                <w:sz w:val="28"/>
                <w:szCs w:val="28"/>
              </w:rPr>
              <w:t xml:space="preserve">граничних розмірів комісійної винагороди за </w:t>
            </w:r>
            <w:proofErr w:type="spellStart"/>
            <w:r w:rsidRPr="00AD6821">
              <w:rPr>
                <w:b/>
                <w:sz w:val="28"/>
                <w:szCs w:val="28"/>
              </w:rPr>
              <w:t>інтерчейндж</w:t>
            </w:r>
            <w:proofErr w:type="spellEnd"/>
            <w:r w:rsidRPr="00AD6821">
              <w:rPr>
                <w:b/>
                <w:sz w:val="28"/>
                <w:szCs w:val="28"/>
              </w:rPr>
              <w:t xml:space="preserve">, до осіб, які є об'єктами </w:t>
            </w:r>
            <w:proofErr w:type="spellStart"/>
            <w:r w:rsidRPr="00AD6821">
              <w:rPr>
                <w:b/>
                <w:sz w:val="28"/>
                <w:szCs w:val="28"/>
              </w:rPr>
              <w:t>оверсайта</w:t>
            </w:r>
            <w:proofErr w:type="spellEnd"/>
            <w:r w:rsidRPr="00AD6821">
              <w:rPr>
                <w:b/>
                <w:sz w:val="28"/>
                <w:szCs w:val="28"/>
              </w:rPr>
              <w:t xml:space="preserve"> платіжної інфраструктури, застосовуються заходи впливу (санкції) у виді штрафу у розмірі </w:t>
            </w:r>
            <w:proofErr w:type="spellStart"/>
            <w:r w:rsidRPr="00AD6821">
              <w:rPr>
                <w:b/>
                <w:sz w:val="28"/>
                <w:szCs w:val="28"/>
              </w:rPr>
              <w:t>п’ятиста</w:t>
            </w:r>
            <w:proofErr w:type="spellEnd"/>
            <w:r w:rsidRPr="00AD6821">
              <w:rPr>
                <w:b/>
                <w:sz w:val="28"/>
                <w:szCs w:val="28"/>
              </w:rPr>
              <w:t xml:space="preserve"> неоподатковуваних мінімумів доходів громадян за кожен факт такого порушення.</w:t>
            </w:r>
          </w:p>
          <w:p w14:paraId="0C400921" w14:textId="77777777" w:rsidR="000F1D4B" w:rsidRPr="000F1D4B" w:rsidRDefault="000F1D4B" w:rsidP="000F1D4B">
            <w:pPr>
              <w:pStyle w:val="rvps2"/>
              <w:shd w:val="clear" w:color="auto" w:fill="FFFFFF"/>
              <w:spacing w:after="150"/>
              <w:ind w:firstLine="450"/>
              <w:jc w:val="both"/>
              <w:rPr>
                <w:b/>
                <w:sz w:val="28"/>
                <w:szCs w:val="28"/>
              </w:rPr>
            </w:pPr>
            <w:r w:rsidRPr="000F1D4B">
              <w:rPr>
                <w:b/>
                <w:sz w:val="28"/>
                <w:szCs w:val="28"/>
              </w:rPr>
              <w:t>У разі повторних дій, передбачених абзацом першим цієї частини, особа, до якої протягом року було застосовано санкції за таке саме порушення, сплачує штраф в розмірі однієї тисячі неоподатковуваних мінімумів доходів громадян за кожен факт такого порушення.</w:t>
            </w:r>
          </w:p>
          <w:p w14:paraId="0355F189" w14:textId="26006CBD" w:rsidR="000F1D4B" w:rsidRPr="00905FC7" w:rsidRDefault="000F1D4B" w:rsidP="000F1D4B">
            <w:pPr>
              <w:pStyle w:val="rvps2"/>
              <w:shd w:val="clear" w:color="auto" w:fill="FFFFFF"/>
              <w:spacing w:after="150"/>
              <w:ind w:firstLine="450"/>
              <w:jc w:val="both"/>
              <w:rPr>
                <w:b/>
                <w:sz w:val="28"/>
                <w:szCs w:val="28"/>
              </w:rPr>
            </w:pPr>
            <w:r w:rsidRPr="000F1D4B">
              <w:rPr>
                <w:b/>
                <w:sz w:val="28"/>
                <w:szCs w:val="28"/>
              </w:rPr>
              <w:t xml:space="preserve">4. Порядок контролю додержання граничного розміру комісійної винагороди за </w:t>
            </w:r>
            <w:proofErr w:type="spellStart"/>
            <w:r w:rsidRPr="000F1D4B">
              <w:rPr>
                <w:b/>
                <w:sz w:val="28"/>
                <w:szCs w:val="28"/>
              </w:rPr>
              <w:t>інтерчейндж</w:t>
            </w:r>
            <w:proofErr w:type="spellEnd"/>
            <w:r w:rsidRPr="000F1D4B">
              <w:rPr>
                <w:b/>
                <w:sz w:val="28"/>
                <w:szCs w:val="28"/>
              </w:rPr>
              <w:t xml:space="preserve"> при здійсненні безготівкових розрахунків, встановлення фактів порушень і застосування штрафних санкцій, визначених частиною третьою цієї статті, встановлюється нормативно-правовими акта</w:t>
            </w:r>
            <w:r>
              <w:rPr>
                <w:b/>
                <w:sz w:val="28"/>
                <w:szCs w:val="28"/>
              </w:rPr>
              <w:t>ми Національного банку України.</w:t>
            </w:r>
          </w:p>
        </w:tc>
      </w:tr>
      <w:tr w:rsidR="007C54A1" w:rsidRPr="00A9501B" w14:paraId="57FA5698" w14:textId="77777777" w:rsidTr="007715A8">
        <w:tc>
          <w:tcPr>
            <w:tcW w:w="7564" w:type="dxa"/>
          </w:tcPr>
          <w:p w14:paraId="3473CAD1" w14:textId="77777777" w:rsidR="007C54A1" w:rsidRPr="00287264" w:rsidRDefault="007C54A1" w:rsidP="00C16BAF">
            <w:pPr>
              <w:spacing w:after="0" w:line="240" w:lineRule="auto"/>
              <w:jc w:val="both"/>
              <w:rPr>
                <w:rFonts w:ascii="Times New Roman" w:hAnsi="Times New Roman"/>
                <w:sz w:val="28"/>
                <w:szCs w:val="28"/>
              </w:rPr>
            </w:pPr>
            <w:r w:rsidRPr="00287264">
              <w:rPr>
                <w:rFonts w:ascii="Times New Roman" w:hAnsi="Times New Roman"/>
                <w:sz w:val="28"/>
                <w:szCs w:val="28"/>
              </w:rPr>
              <w:t>РОЗДІЛ VIII</w:t>
            </w:r>
          </w:p>
          <w:p w14:paraId="428F3E4D" w14:textId="59387F14" w:rsidR="007C54A1" w:rsidRPr="00287264" w:rsidRDefault="007C54A1" w:rsidP="00C16BAF">
            <w:pPr>
              <w:pStyle w:val="rvps2"/>
              <w:shd w:val="clear" w:color="auto" w:fill="FFFFFF"/>
              <w:spacing w:before="0" w:beforeAutospacing="0" w:after="0" w:afterAutospacing="0"/>
              <w:jc w:val="both"/>
              <w:rPr>
                <w:sz w:val="28"/>
                <w:szCs w:val="28"/>
              </w:rPr>
            </w:pPr>
            <w:r w:rsidRPr="00287264">
              <w:rPr>
                <w:sz w:val="28"/>
                <w:szCs w:val="28"/>
              </w:rPr>
              <w:t>ПРИКІНЦЕВІ ТА ПЕРЕХІДНІ ПОЛОЖЕННЯ</w:t>
            </w:r>
          </w:p>
        </w:tc>
        <w:tc>
          <w:tcPr>
            <w:tcW w:w="7564" w:type="dxa"/>
          </w:tcPr>
          <w:p w14:paraId="7079021C" w14:textId="77777777" w:rsidR="007C54A1" w:rsidRPr="00287264" w:rsidRDefault="007C54A1" w:rsidP="00C16BAF">
            <w:pPr>
              <w:spacing w:after="0" w:line="240" w:lineRule="auto"/>
              <w:jc w:val="both"/>
              <w:rPr>
                <w:rFonts w:ascii="Times New Roman" w:hAnsi="Times New Roman"/>
                <w:sz w:val="28"/>
                <w:szCs w:val="28"/>
                <w:lang w:val="ru-RU"/>
              </w:rPr>
            </w:pPr>
            <w:r w:rsidRPr="00287264">
              <w:rPr>
                <w:rFonts w:ascii="Times New Roman" w:hAnsi="Times New Roman"/>
                <w:sz w:val="28"/>
                <w:szCs w:val="28"/>
                <w:lang w:val="ru-RU"/>
              </w:rPr>
              <w:t>РОЗДІЛ VIII</w:t>
            </w:r>
          </w:p>
          <w:p w14:paraId="0C55F08F" w14:textId="6D52E58E" w:rsidR="007C54A1" w:rsidRPr="00AD6821" w:rsidRDefault="007C54A1" w:rsidP="00C16BAF">
            <w:pPr>
              <w:pStyle w:val="rvps2"/>
              <w:shd w:val="clear" w:color="auto" w:fill="FFFFFF"/>
              <w:spacing w:before="0" w:beforeAutospacing="0" w:after="0" w:afterAutospacing="0"/>
              <w:jc w:val="both"/>
              <w:rPr>
                <w:b/>
                <w:sz w:val="28"/>
                <w:szCs w:val="28"/>
              </w:rPr>
            </w:pPr>
            <w:r w:rsidRPr="00287264">
              <w:rPr>
                <w:sz w:val="28"/>
                <w:szCs w:val="28"/>
                <w:lang w:val="ru-RU"/>
              </w:rPr>
              <w:t>ПРИКІНЦЕВІ ТА ПЕРЕХІДНІ ПОЛОЖЕННЯ</w:t>
            </w:r>
          </w:p>
        </w:tc>
      </w:tr>
      <w:tr w:rsidR="007C54A1" w:rsidRPr="00A9501B" w14:paraId="506E8EDB" w14:textId="77777777" w:rsidTr="007715A8">
        <w:tc>
          <w:tcPr>
            <w:tcW w:w="7564" w:type="dxa"/>
          </w:tcPr>
          <w:p w14:paraId="29A77AB8" w14:textId="77777777" w:rsidR="007C54A1" w:rsidRPr="00287264" w:rsidRDefault="007C54A1" w:rsidP="007C54A1">
            <w:pPr>
              <w:spacing w:before="120" w:after="120" w:line="259" w:lineRule="auto"/>
              <w:jc w:val="both"/>
              <w:rPr>
                <w:rFonts w:ascii="Times New Roman" w:hAnsi="Times New Roman"/>
                <w:sz w:val="28"/>
                <w:szCs w:val="28"/>
              </w:rPr>
            </w:pPr>
            <w:r w:rsidRPr="00287264">
              <w:rPr>
                <w:rFonts w:ascii="Times New Roman" w:hAnsi="Times New Roman"/>
                <w:sz w:val="28"/>
                <w:szCs w:val="28"/>
              </w:rPr>
              <w:lastRenderedPageBreak/>
              <w:t>1. Цей Закон набирає чинності з дня, наступного за днем його опублікування, та вводиться в дію через 12 місяців з дня набрання ним чинності, крім:</w:t>
            </w:r>
          </w:p>
          <w:p w14:paraId="191B9C98" w14:textId="77777777" w:rsidR="007C54A1" w:rsidRPr="00287264" w:rsidRDefault="007C54A1" w:rsidP="007C54A1">
            <w:pPr>
              <w:spacing w:before="120" w:after="120" w:line="259" w:lineRule="auto"/>
              <w:jc w:val="both"/>
              <w:rPr>
                <w:rFonts w:ascii="Times New Roman" w:hAnsi="Times New Roman"/>
                <w:sz w:val="28"/>
                <w:szCs w:val="28"/>
              </w:rPr>
            </w:pPr>
            <w:r w:rsidRPr="00287264">
              <w:rPr>
                <w:rFonts w:ascii="Times New Roman" w:hAnsi="Times New Roman"/>
                <w:sz w:val="28"/>
                <w:szCs w:val="28"/>
              </w:rPr>
              <w:t>1) частини другої статті 66, яка набирає чинності та вводиться в дію через 12 місяців з дня введення в дію цього Закону;</w:t>
            </w:r>
          </w:p>
          <w:p w14:paraId="0A1AE21B" w14:textId="53532C17" w:rsidR="007C54A1" w:rsidRPr="00287264" w:rsidRDefault="007C54A1" w:rsidP="007C54A1">
            <w:pPr>
              <w:pStyle w:val="rvps2"/>
              <w:shd w:val="clear" w:color="auto" w:fill="FFFFFF"/>
              <w:spacing w:before="0" w:beforeAutospacing="0" w:after="150" w:afterAutospacing="0"/>
              <w:jc w:val="both"/>
              <w:rPr>
                <w:sz w:val="28"/>
                <w:szCs w:val="28"/>
              </w:rPr>
            </w:pPr>
            <w:r w:rsidRPr="00287264">
              <w:rPr>
                <w:sz w:val="28"/>
                <w:szCs w:val="28"/>
              </w:rPr>
              <w:t>2) частини третьої статті 38 та глави 4 розділу ІV, які набирають чинності та вводяться в дію через 36 місяців з дня введення в дію цього Закону</w:t>
            </w:r>
            <w:r w:rsidRPr="00AD6821">
              <w:rPr>
                <w:b/>
                <w:sz w:val="28"/>
                <w:szCs w:val="28"/>
              </w:rPr>
              <w:t>.</w:t>
            </w:r>
          </w:p>
        </w:tc>
        <w:tc>
          <w:tcPr>
            <w:tcW w:w="7564" w:type="dxa"/>
          </w:tcPr>
          <w:p w14:paraId="7224F30B" w14:textId="77777777" w:rsidR="007C54A1" w:rsidRPr="0012056B" w:rsidRDefault="007C54A1" w:rsidP="007C54A1">
            <w:pPr>
              <w:spacing w:before="120" w:after="120" w:line="259" w:lineRule="auto"/>
              <w:jc w:val="both"/>
              <w:rPr>
                <w:rFonts w:ascii="Times New Roman" w:hAnsi="Times New Roman"/>
                <w:sz w:val="28"/>
                <w:szCs w:val="28"/>
                <w:lang w:val="ru-RU"/>
              </w:rPr>
            </w:pPr>
            <w:r w:rsidRPr="0012056B">
              <w:rPr>
                <w:rFonts w:ascii="Times New Roman" w:hAnsi="Times New Roman"/>
                <w:sz w:val="28"/>
                <w:szCs w:val="28"/>
                <w:lang w:val="ru-RU"/>
              </w:rPr>
              <w:t xml:space="preserve">1. </w:t>
            </w:r>
            <w:proofErr w:type="spellStart"/>
            <w:r w:rsidRPr="0012056B">
              <w:rPr>
                <w:rFonts w:ascii="Times New Roman" w:hAnsi="Times New Roman"/>
                <w:sz w:val="28"/>
                <w:szCs w:val="28"/>
                <w:lang w:val="ru-RU"/>
              </w:rPr>
              <w:t>Цей</w:t>
            </w:r>
            <w:proofErr w:type="spellEnd"/>
            <w:r w:rsidRPr="0012056B">
              <w:rPr>
                <w:rFonts w:ascii="Times New Roman" w:hAnsi="Times New Roman"/>
                <w:sz w:val="28"/>
                <w:szCs w:val="28"/>
                <w:lang w:val="ru-RU"/>
              </w:rPr>
              <w:t xml:space="preserve"> Закон </w:t>
            </w:r>
            <w:proofErr w:type="spellStart"/>
            <w:r w:rsidRPr="0012056B">
              <w:rPr>
                <w:rFonts w:ascii="Times New Roman" w:hAnsi="Times New Roman"/>
                <w:sz w:val="28"/>
                <w:szCs w:val="28"/>
                <w:lang w:val="ru-RU"/>
              </w:rPr>
              <w:t>набирає</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чинності</w:t>
            </w:r>
            <w:proofErr w:type="spellEnd"/>
            <w:r w:rsidRPr="0012056B">
              <w:rPr>
                <w:rFonts w:ascii="Times New Roman" w:hAnsi="Times New Roman"/>
                <w:sz w:val="28"/>
                <w:szCs w:val="28"/>
                <w:lang w:val="ru-RU"/>
              </w:rPr>
              <w:t xml:space="preserve"> з дня, </w:t>
            </w:r>
            <w:proofErr w:type="spellStart"/>
            <w:r w:rsidRPr="0012056B">
              <w:rPr>
                <w:rFonts w:ascii="Times New Roman" w:hAnsi="Times New Roman"/>
                <w:sz w:val="28"/>
                <w:szCs w:val="28"/>
                <w:lang w:val="ru-RU"/>
              </w:rPr>
              <w:t>наступного</w:t>
            </w:r>
            <w:proofErr w:type="spellEnd"/>
            <w:r w:rsidRPr="0012056B">
              <w:rPr>
                <w:rFonts w:ascii="Times New Roman" w:hAnsi="Times New Roman"/>
                <w:sz w:val="28"/>
                <w:szCs w:val="28"/>
                <w:lang w:val="ru-RU"/>
              </w:rPr>
              <w:t xml:space="preserve"> за днем </w:t>
            </w:r>
            <w:proofErr w:type="spellStart"/>
            <w:r w:rsidRPr="0012056B">
              <w:rPr>
                <w:rFonts w:ascii="Times New Roman" w:hAnsi="Times New Roman"/>
                <w:sz w:val="28"/>
                <w:szCs w:val="28"/>
                <w:lang w:val="ru-RU"/>
              </w:rPr>
              <w:t>його</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опублікування</w:t>
            </w:r>
            <w:proofErr w:type="spellEnd"/>
            <w:r w:rsidRPr="0012056B">
              <w:rPr>
                <w:rFonts w:ascii="Times New Roman" w:hAnsi="Times New Roman"/>
                <w:sz w:val="28"/>
                <w:szCs w:val="28"/>
                <w:lang w:val="ru-RU"/>
              </w:rPr>
              <w:t xml:space="preserve">, та вводиться в </w:t>
            </w:r>
            <w:proofErr w:type="spellStart"/>
            <w:r w:rsidRPr="0012056B">
              <w:rPr>
                <w:rFonts w:ascii="Times New Roman" w:hAnsi="Times New Roman"/>
                <w:sz w:val="28"/>
                <w:szCs w:val="28"/>
                <w:lang w:val="ru-RU"/>
              </w:rPr>
              <w:t>дію</w:t>
            </w:r>
            <w:proofErr w:type="spellEnd"/>
            <w:r w:rsidRPr="0012056B">
              <w:rPr>
                <w:rFonts w:ascii="Times New Roman" w:hAnsi="Times New Roman"/>
                <w:sz w:val="28"/>
                <w:szCs w:val="28"/>
                <w:lang w:val="ru-RU"/>
              </w:rPr>
              <w:t xml:space="preserve"> через 12 </w:t>
            </w:r>
            <w:proofErr w:type="spellStart"/>
            <w:r w:rsidRPr="0012056B">
              <w:rPr>
                <w:rFonts w:ascii="Times New Roman" w:hAnsi="Times New Roman"/>
                <w:sz w:val="28"/>
                <w:szCs w:val="28"/>
                <w:lang w:val="ru-RU"/>
              </w:rPr>
              <w:t>місяців</w:t>
            </w:r>
            <w:proofErr w:type="spellEnd"/>
            <w:r w:rsidRPr="0012056B">
              <w:rPr>
                <w:rFonts w:ascii="Times New Roman" w:hAnsi="Times New Roman"/>
                <w:sz w:val="28"/>
                <w:szCs w:val="28"/>
                <w:lang w:val="ru-RU"/>
              </w:rPr>
              <w:t xml:space="preserve"> з дня </w:t>
            </w:r>
            <w:proofErr w:type="spellStart"/>
            <w:r w:rsidRPr="0012056B">
              <w:rPr>
                <w:rFonts w:ascii="Times New Roman" w:hAnsi="Times New Roman"/>
                <w:sz w:val="28"/>
                <w:szCs w:val="28"/>
                <w:lang w:val="ru-RU"/>
              </w:rPr>
              <w:t>набрання</w:t>
            </w:r>
            <w:proofErr w:type="spellEnd"/>
            <w:r w:rsidRPr="0012056B">
              <w:rPr>
                <w:rFonts w:ascii="Times New Roman" w:hAnsi="Times New Roman"/>
                <w:sz w:val="28"/>
                <w:szCs w:val="28"/>
                <w:lang w:val="ru-RU"/>
              </w:rPr>
              <w:t xml:space="preserve"> ним </w:t>
            </w:r>
            <w:proofErr w:type="spellStart"/>
            <w:r w:rsidRPr="0012056B">
              <w:rPr>
                <w:rFonts w:ascii="Times New Roman" w:hAnsi="Times New Roman"/>
                <w:sz w:val="28"/>
                <w:szCs w:val="28"/>
                <w:lang w:val="ru-RU"/>
              </w:rPr>
              <w:t>чинності</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крім</w:t>
            </w:r>
            <w:proofErr w:type="spellEnd"/>
            <w:r w:rsidRPr="0012056B">
              <w:rPr>
                <w:rFonts w:ascii="Times New Roman" w:hAnsi="Times New Roman"/>
                <w:sz w:val="28"/>
                <w:szCs w:val="28"/>
                <w:lang w:val="ru-RU"/>
              </w:rPr>
              <w:t>:</w:t>
            </w:r>
          </w:p>
          <w:p w14:paraId="0E8CE6E8" w14:textId="77777777" w:rsidR="007C54A1" w:rsidRPr="0012056B" w:rsidRDefault="007C54A1" w:rsidP="007C54A1">
            <w:pPr>
              <w:spacing w:before="120" w:after="120" w:line="259" w:lineRule="auto"/>
              <w:jc w:val="both"/>
              <w:rPr>
                <w:rFonts w:ascii="Times New Roman" w:hAnsi="Times New Roman"/>
                <w:sz w:val="28"/>
                <w:szCs w:val="28"/>
                <w:lang w:val="ru-RU"/>
              </w:rPr>
            </w:pPr>
            <w:r w:rsidRPr="0012056B">
              <w:rPr>
                <w:rFonts w:ascii="Times New Roman" w:hAnsi="Times New Roman"/>
                <w:sz w:val="28"/>
                <w:szCs w:val="28"/>
                <w:lang w:val="ru-RU"/>
              </w:rPr>
              <w:t xml:space="preserve">1) </w:t>
            </w:r>
            <w:proofErr w:type="spellStart"/>
            <w:r w:rsidRPr="0012056B">
              <w:rPr>
                <w:rFonts w:ascii="Times New Roman" w:hAnsi="Times New Roman"/>
                <w:sz w:val="28"/>
                <w:szCs w:val="28"/>
                <w:lang w:val="ru-RU"/>
              </w:rPr>
              <w:t>частини</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другої</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статті</w:t>
            </w:r>
            <w:proofErr w:type="spellEnd"/>
            <w:r w:rsidRPr="0012056B">
              <w:rPr>
                <w:rFonts w:ascii="Times New Roman" w:hAnsi="Times New Roman"/>
                <w:sz w:val="28"/>
                <w:szCs w:val="28"/>
                <w:lang w:val="ru-RU"/>
              </w:rPr>
              <w:t xml:space="preserve"> 66, яка </w:t>
            </w:r>
            <w:proofErr w:type="spellStart"/>
            <w:r w:rsidRPr="0012056B">
              <w:rPr>
                <w:rFonts w:ascii="Times New Roman" w:hAnsi="Times New Roman"/>
                <w:sz w:val="28"/>
                <w:szCs w:val="28"/>
                <w:lang w:val="ru-RU"/>
              </w:rPr>
              <w:t>набирає</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чинності</w:t>
            </w:r>
            <w:proofErr w:type="spellEnd"/>
            <w:r w:rsidRPr="0012056B">
              <w:rPr>
                <w:rFonts w:ascii="Times New Roman" w:hAnsi="Times New Roman"/>
                <w:sz w:val="28"/>
                <w:szCs w:val="28"/>
                <w:lang w:val="ru-RU"/>
              </w:rPr>
              <w:t xml:space="preserve"> та вводиться в </w:t>
            </w:r>
            <w:proofErr w:type="spellStart"/>
            <w:r w:rsidRPr="0012056B">
              <w:rPr>
                <w:rFonts w:ascii="Times New Roman" w:hAnsi="Times New Roman"/>
                <w:sz w:val="28"/>
                <w:szCs w:val="28"/>
                <w:lang w:val="ru-RU"/>
              </w:rPr>
              <w:t>дію</w:t>
            </w:r>
            <w:proofErr w:type="spellEnd"/>
            <w:r w:rsidRPr="0012056B">
              <w:rPr>
                <w:rFonts w:ascii="Times New Roman" w:hAnsi="Times New Roman"/>
                <w:sz w:val="28"/>
                <w:szCs w:val="28"/>
                <w:lang w:val="ru-RU"/>
              </w:rPr>
              <w:t xml:space="preserve"> через 12 </w:t>
            </w:r>
            <w:proofErr w:type="spellStart"/>
            <w:r w:rsidRPr="0012056B">
              <w:rPr>
                <w:rFonts w:ascii="Times New Roman" w:hAnsi="Times New Roman"/>
                <w:sz w:val="28"/>
                <w:szCs w:val="28"/>
                <w:lang w:val="ru-RU"/>
              </w:rPr>
              <w:t>місяців</w:t>
            </w:r>
            <w:proofErr w:type="spellEnd"/>
            <w:r w:rsidRPr="0012056B">
              <w:rPr>
                <w:rFonts w:ascii="Times New Roman" w:hAnsi="Times New Roman"/>
                <w:sz w:val="28"/>
                <w:szCs w:val="28"/>
                <w:lang w:val="ru-RU"/>
              </w:rPr>
              <w:t xml:space="preserve"> з дня </w:t>
            </w:r>
            <w:proofErr w:type="spellStart"/>
            <w:r w:rsidRPr="0012056B">
              <w:rPr>
                <w:rFonts w:ascii="Times New Roman" w:hAnsi="Times New Roman"/>
                <w:sz w:val="28"/>
                <w:szCs w:val="28"/>
                <w:lang w:val="ru-RU"/>
              </w:rPr>
              <w:t>введення</w:t>
            </w:r>
            <w:proofErr w:type="spellEnd"/>
            <w:r w:rsidRPr="0012056B">
              <w:rPr>
                <w:rFonts w:ascii="Times New Roman" w:hAnsi="Times New Roman"/>
                <w:sz w:val="28"/>
                <w:szCs w:val="28"/>
                <w:lang w:val="ru-RU"/>
              </w:rPr>
              <w:t xml:space="preserve"> в </w:t>
            </w:r>
            <w:proofErr w:type="spellStart"/>
            <w:r w:rsidRPr="0012056B">
              <w:rPr>
                <w:rFonts w:ascii="Times New Roman" w:hAnsi="Times New Roman"/>
                <w:sz w:val="28"/>
                <w:szCs w:val="28"/>
                <w:lang w:val="ru-RU"/>
              </w:rPr>
              <w:t>дію</w:t>
            </w:r>
            <w:proofErr w:type="spellEnd"/>
            <w:r w:rsidRPr="0012056B">
              <w:rPr>
                <w:rFonts w:ascii="Times New Roman" w:hAnsi="Times New Roman"/>
                <w:sz w:val="28"/>
                <w:szCs w:val="28"/>
                <w:lang w:val="ru-RU"/>
              </w:rPr>
              <w:t xml:space="preserve"> </w:t>
            </w:r>
            <w:proofErr w:type="spellStart"/>
            <w:r w:rsidRPr="0012056B">
              <w:rPr>
                <w:rFonts w:ascii="Times New Roman" w:hAnsi="Times New Roman"/>
                <w:sz w:val="28"/>
                <w:szCs w:val="28"/>
                <w:lang w:val="ru-RU"/>
              </w:rPr>
              <w:t>цього</w:t>
            </w:r>
            <w:proofErr w:type="spellEnd"/>
            <w:r w:rsidRPr="0012056B">
              <w:rPr>
                <w:rFonts w:ascii="Times New Roman" w:hAnsi="Times New Roman"/>
                <w:sz w:val="28"/>
                <w:szCs w:val="28"/>
                <w:lang w:val="ru-RU"/>
              </w:rPr>
              <w:t xml:space="preserve"> Закону;</w:t>
            </w:r>
          </w:p>
          <w:p w14:paraId="5D65D828" w14:textId="77777777" w:rsidR="007C54A1" w:rsidRDefault="007C54A1" w:rsidP="00C16BAF">
            <w:pPr>
              <w:pStyle w:val="rvps2"/>
              <w:shd w:val="clear" w:color="auto" w:fill="FFFFFF"/>
              <w:spacing w:after="150"/>
              <w:jc w:val="both"/>
              <w:rPr>
                <w:b/>
                <w:sz w:val="28"/>
                <w:szCs w:val="28"/>
                <w:lang w:val="ru-RU"/>
              </w:rPr>
            </w:pPr>
            <w:r w:rsidRPr="0012056B">
              <w:rPr>
                <w:sz w:val="28"/>
                <w:szCs w:val="28"/>
                <w:lang w:val="ru-RU"/>
              </w:rPr>
              <w:t xml:space="preserve">2) </w:t>
            </w:r>
            <w:proofErr w:type="spellStart"/>
            <w:r w:rsidRPr="0012056B">
              <w:rPr>
                <w:sz w:val="28"/>
                <w:szCs w:val="28"/>
                <w:lang w:val="ru-RU"/>
              </w:rPr>
              <w:t>частини</w:t>
            </w:r>
            <w:proofErr w:type="spellEnd"/>
            <w:r w:rsidRPr="0012056B">
              <w:rPr>
                <w:sz w:val="28"/>
                <w:szCs w:val="28"/>
                <w:lang w:val="ru-RU"/>
              </w:rPr>
              <w:t xml:space="preserve"> </w:t>
            </w:r>
            <w:proofErr w:type="spellStart"/>
            <w:r w:rsidRPr="0012056B">
              <w:rPr>
                <w:sz w:val="28"/>
                <w:szCs w:val="28"/>
                <w:lang w:val="ru-RU"/>
              </w:rPr>
              <w:t>третьої</w:t>
            </w:r>
            <w:proofErr w:type="spellEnd"/>
            <w:r w:rsidRPr="0012056B">
              <w:rPr>
                <w:sz w:val="28"/>
                <w:szCs w:val="28"/>
                <w:lang w:val="ru-RU"/>
              </w:rPr>
              <w:t xml:space="preserve"> </w:t>
            </w:r>
            <w:proofErr w:type="spellStart"/>
            <w:r w:rsidRPr="0012056B">
              <w:rPr>
                <w:sz w:val="28"/>
                <w:szCs w:val="28"/>
                <w:lang w:val="ru-RU"/>
              </w:rPr>
              <w:t>статті</w:t>
            </w:r>
            <w:proofErr w:type="spellEnd"/>
            <w:r w:rsidRPr="0012056B">
              <w:rPr>
                <w:sz w:val="28"/>
                <w:szCs w:val="28"/>
                <w:lang w:val="ru-RU"/>
              </w:rPr>
              <w:t xml:space="preserve"> 38 та </w:t>
            </w:r>
            <w:proofErr w:type="spellStart"/>
            <w:r w:rsidRPr="0012056B">
              <w:rPr>
                <w:sz w:val="28"/>
                <w:szCs w:val="28"/>
                <w:lang w:val="ru-RU"/>
              </w:rPr>
              <w:t>глави</w:t>
            </w:r>
            <w:proofErr w:type="spellEnd"/>
            <w:r w:rsidRPr="0012056B">
              <w:rPr>
                <w:sz w:val="28"/>
                <w:szCs w:val="28"/>
                <w:lang w:val="ru-RU"/>
              </w:rPr>
              <w:t xml:space="preserve"> 4 </w:t>
            </w:r>
            <w:proofErr w:type="spellStart"/>
            <w:r w:rsidRPr="0012056B">
              <w:rPr>
                <w:sz w:val="28"/>
                <w:szCs w:val="28"/>
                <w:lang w:val="ru-RU"/>
              </w:rPr>
              <w:t>розділу</w:t>
            </w:r>
            <w:proofErr w:type="spellEnd"/>
            <w:r w:rsidRPr="0012056B">
              <w:rPr>
                <w:sz w:val="28"/>
                <w:szCs w:val="28"/>
                <w:lang w:val="ru-RU"/>
              </w:rPr>
              <w:t xml:space="preserve"> ІV, </w:t>
            </w:r>
            <w:proofErr w:type="spellStart"/>
            <w:r w:rsidRPr="0012056B">
              <w:rPr>
                <w:sz w:val="28"/>
                <w:szCs w:val="28"/>
                <w:lang w:val="ru-RU"/>
              </w:rPr>
              <w:t>які</w:t>
            </w:r>
            <w:proofErr w:type="spellEnd"/>
            <w:r w:rsidRPr="0012056B">
              <w:rPr>
                <w:sz w:val="28"/>
                <w:szCs w:val="28"/>
                <w:lang w:val="ru-RU"/>
              </w:rPr>
              <w:t xml:space="preserve"> </w:t>
            </w:r>
            <w:proofErr w:type="spellStart"/>
            <w:r w:rsidRPr="0012056B">
              <w:rPr>
                <w:sz w:val="28"/>
                <w:szCs w:val="28"/>
                <w:lang w:val="ru-RU"/>
              </w:rPr>
              <w:t>набирають</w:t>
            </w:r>
            <w:proofErr w:type="spellEnd"/>
            <w:r w:rsidRPr="0012056B">
              <w:rPr>
                <w:sz w:val="28"/>
                <w:szCs w:val="28"/>
                <w:lang w:val="ru-RU"/>
              </w:rPr>
              <w:t xml:space="preserve"> </w:t>
            </w:r>
            <w:proofErr w:type="spellStart"/>
            <w:r w:rsidRPr="0012056B">
              <w:rPr>
                <w:sz w:val="28"/>
                <w:szCs w:val="28"/>
                <w:lang w:val="ru-RU"/>
              </w:rPr>
              <w:t>чинності</w:t>
            </w:r>
            <w:proofErr w:type="spellEnd"/>
            <w:r w:rsidRPr="0012056B">
              <w:rPr>
                <w:sz w:val="28"/>
                <w:szCs w:val="28"/>
                <w:lang w:val="ru-RU"/>
              </w:rPr>
              <w:t xml:space="preserve"> та </w:t>
            </w:r>
            <w:proofErr w:type="spellStart"/>
            <w:r w:rsidRPr="0012056B">
              <w:rPr>
                <w:sz w:val="28"/>
                <w:szCs w:val="28"/>
                <w:lang w:val="ru-RU"/>
              </w:rPr>
              <w:t>вводяться</w:t>
            </w:r>
            <w:proofErr w:type="spellEnd"/>
            <w:r w:rsidRPr="0012056B">
              <w:rPr>
                <w:sz w:val="28"/>
                <w:szCs w:val="28"/>
                <w:lang w:val="ru-RU"/>
              </w:rPr>
              <w:t xml:space="preserve"> в </w:t>
            </w:r>
            <w:proofErr w:type="spellStart"/>
            <w:r w:rsidRPr="0012056B">
              <w:rPr>
                <w:sz w:val="28"/>
                <w:szCs w:val="28"/>
                <w:lang w:val="ru-RU"/>
              </w:rPr>
              <w:t>дію</w:t>
            </w:r>
            <w:proofErr w:type="spellEnd"/>
            <w:r w:rsidRPr="0012056B">
              <w:rPr>
                <w:sz w:val="28"/>
                <w:szCs w:val="28"/>
                <w:lang w:val="ru-RU"/>
              </w:rPr>
              <w:t xml:space="preserve"> через 36 </w:t>
            </w:r>
            <w:proofErr w:type="spellStart"/>
            <w:r w:rsidRPr="0012056B">
              <w:rPr>
                <w:sz w:val="28"/>
                <w:szCs w:val="28"/>
                <w:lang w:val="ru-RU"/>
              </w:rPr>
              <w:t>місяців</w:t>
            </w:r>
            <w:proofErr w:type="spellEnd"/>
            <w:r w:rsidRPr="0012056B">
              <w:rPr>
                <w:sz w:val="28"/>
                <w:szCs w:val="28"/>
                <w:lang w:val="ru-RU"/>
              </w:rPr>
              <w:t xml:space="preserve"> з </w:t>
            </w:r>
            <w:r>
              <w:rPr>
                <w:sz w:val="28"/>
                <w:szCs w:val="28"/>
                <w:lang w:val="ru-RU"/>
              </w:rPr>
              <w:t xml:space="preserve">дня </w:t>
            </w:r>
            <w:proofErr w:type="spellStart"/>
            <w:r>
              <w:rPr>
                <w:sz w:val="28"/>
                <w:szCs w:val="28"/>
                <w:lang w:val="ru-RU"/>
              </w:rPr>
              <w:t>введення</w:t>
            </w:r>
            <w:proofErr w:type="spellEnd"/>
            <w:r>
              <w:rPr>
                <w:sz w:val="28"/>
                <w:szCs w:val="28"/>
                <w:lang w:val="ru-RU"/>
              </w:rPr>
              <w:t xml:space="preserve"> в </w:t>
            </w:r>
            <w:proofErr w:type="spellStart"/>
            <w:r>
              <w:rPr>
                <w:sz w:val="28"/>
                <w:szCs w:val="28"/>
                <w:lang w:val="ru-RU"/>
              </w:rPr>
              <w:t>дію</w:t>
            </w:r>
            <w:proofErr w:type="spellEnd"/>
            <w:r>
              <w:rPr>
                <w:sz w:val="28"/>
                <w:szCs w:val="28"/>
                <w:lang w:val="ru-RU"/>
              </w:rPr>
              <w:t xml:space="preserve"> </w:t>
            </w:r>
            <w:proofErr w:type="spellStart"/>
            <w:r>
              <w:rPr>
                <w:sz w:val="28"/>
                <w:szCs w:val="28"/>
                <w:lang w:val="ru-RU"/>
              </w:rPr>
              <w:t>цього</w:t>
            </w:r>
            <w:proofErr w:type="spellEnd"/>
            <w:r>
              <w:rPr>
                <w:sz w:val="28"/>
                <w:szCs w:val="28"/>
                <w:lang w:val="ru-RU"/>
              </w:rPr>
              <w:t xml:space="preserve"> Закону</w:t>
            </w:r>
            <w:r>
              <w:rPr>
                <w:b/>
                <w:sz w:val="28"/>
                <w:szCs w:val="28"/>
                <w:lang w:val="ru-RU"/>
              </w:rPr>
              <w:t>;</w:t>
            </w:r>
          </w:p>
          <w:p w14:paraId="4460CB93" w14:textId="132BB8B4" w:rsidR="007C54A1" w:rsidRPr="007C54A1" w:rsidRDefault="00DE034F" w:rsidP="00C16BAF">
            <w:pPr>
              <w:pStyle w:val="rvps2"/>
              <w:shd w:val="clear" w:color="auto" w:fill="FFFFFF"/>
              <w:spacing w:after="150"/>
              <w:jc w:val="both"/>
              <w:rPr>
                <w:b/>
                <w:sz w:val="28"/>
                <w:szCs w:val="28"/>
                <w:lang w:val="ru-RU"/>
              </w:rPr>
            </w:pPr>
            <w:r>
              <w:rPr>
                <w:b/>
                <w:sz w:val="28"/>
                <w:szCs w:val="28"/>
              </w:rPr>
              <w:t>3</w:t>
            </w:r>
            <w:r w:rsidR="007C54A1" w:rsidRPr="00AD6821">
              <w:rPr>
                <w:b/>
                <w:sz w:val="28"/>
                <w:szCs w:val="28"/>
              </w:rPr>
              <w:t>) частини тридцять сьомої статті 38, що вводиться в дію з 1 січня 2025 року.</w:t>
            </w:r>
          </w:p>
        </w:tc>
      </w:tr>
      <w:tr w:rsidR="007C54A1" w:rsidRPr="00A9501B" w14:paraId="2C8B6B76" w14:textId="77777777" w:rsidTr="007715A8">
        <w:tc>
          <w:tcPr>
            <w:tcW w:w="7564" w:type="dxa"/>
          </w:tcPr>
          <w:p w14:paraId="3A1698B8" w14:textId="29C86F93" w:rsidR="007C54A1" w:rsidRPr="00287264" w:rsidRDefault="007C54A1" w:rsidP="000F1D4B">
            <w:pPr>
              <w:pStyle w:val="rvps2"/>
              <w:shd w:val="clear" w:color="auto" w:fill="FFFFFF"/>
              <w:spacing w:before="0" w:beforeAutospacing="0" w:after="150" w:afterAutospacing="0"/>
              <w:ind w:firstLine="450"/>
              <w:jc w:val="both"/>
              <w:rPr>
                <w:sz w:val="28"/>
                <w:szCs w:val="28"/>
              </w:rPr>
            </w:pPr>
            <w:r w:rsidRPr="00663C0A">
              <w:rPr>
                <w:sz w:val="28"/>
                <w:szCs w:val="28"/>
              </w:rPr>
              <w:t>2.</w:t>
            </w:r>
            <w:r w:rsidRPr="00287264">
              <w:rPr>
                <w:sz w:val="28"/>
                <w:szCs w:val="28"/>
              </w:rPr>
              <w:t xml:space="preserve"> Визнати таким, що втратив чинність з дня введення в дію цього Закону, Закон України "Про платіжні системи та переказ коштів в Україні" (Відомості Верховної Ради України, 2001 р., № 29, ст. 137 із наступними змінами).</w:t>
            </w:r>
          </w:p>
        </w:tc>
        <w:tc>
          <w:tcPr>
            <w:tcW w:w="7564" w:type="dxa"/>
          </w:tcPr>
          <w:p w14:paraId="0FEDB026" w14:textId="096D29E8" w:rsidR="007C54A1" w:rsidRPr="00AD6821" w:rsidRDefault="007C54A1" w:rsidP="000F1D4B">
            <w:pPr>
              <w:pStyle w:val="rvps2"/>
              <w:shd w:val="clear" w:color="auto" w:fill="FFFFFF"/>
              <w:spacing w:after="150"/>
              <w:ind w:firstLine="450"/>
              <w:jc w:val="both"/>
              <w:rPr>
                <w:b/>
                <w:sz w:val="28"/>
                <w:szCs w:val="28"/>
              </w:rPr>
            </w:pPr>
            <w:r w:rsidRPr="00663C0A">
              <w:rPr>
                <w:sz w:val="28"/>
                <w:szCs w:val="28"/>
              </w:rPr>
              <w:t>2.</w:t>
            </w:r>
            <w:r w:rsidRPr="00287264">
              <w:rPr>
                <w:sz w:val="28"/>
                <w:szCs w:val="28"/>
              </w:rPr>
              <w:t xml:space="preserve"> Визнати таким, що втратив чинність з дня введення в дію цього Закону, Закон України "Про платіжні системи та переказ коштів в Україні" (Відомості Верховної Ради України, 2001 р., № 29, ст. 137 із наступними змінами).</w:t>
            </w:r>
          </w:p>
        </w:tc>
      </w:tr>
      <w:tr w:rsidR="007C54A1" w:rsidRPr="00A9501B" w14:paraId="3BD8F8D4" w14:textId="77777777" w:rsidTr="007715A8">
        <w:tc>
          <w:tcPr>
            <w:tcW w:w="7564" w:type="dxa"/>
          </w:tcPr>
          <w:p w14:paraId="37E3D41D" w14:textId="77777777" w:rsidR="007C54A1" w:rsidRPr="00287264" w:rsidRDefault="007C54A1" w:rsidP="000F1D4B">
            <w:pPr>
              <w:pStyle w:val="rvps2"/>
              <w:shd w:val="clear" w:color="auto" w:fill="FFFFFF"/>
              <w:spacing w:before="0" w:beforeAutospacing="0" w:after="150" w:afterAutospacing="0"/>
              <w:ind w:firstLine="450"/>
              <w:jc w:val="both"/>
              <w:rPr>
                <w:sz w:val="28"/>
                <w:szCs w:val="28"/>
              </w:rPr>
            </w:pPr>
          </w:p>
        </w:tc>
        <w:tc>
          <w:tcPr>
            <w:tcW w:w="7564" w:type="dxa"/>
          </w:tcPr>
          <w:p w14:paraId="6991611B" w14:textId="77777777" w:rsidR="007C54A1" w:rsidRPr="00663C0A" w:rsidRDefault="007C54A1" w:rsidP="007C54A1">
            <w:pPr>
              <w:spacing w:before="120" w:after="0" w:line="240" w:lineRule="auto"/>
              <w:jc w:val="both"/>
              <w:rPr>
                <w:rFonts w:ascii="Times New Roman" w:hAnsi="Times New Roman"/>
                <w:b/>
                <w:sz w:val="28"/>
                <w:szCs w:val="28"/>
              </w:rPr>
            </w:pPr>
            <w:r w:rsidRPr="00663C0A">
              <w:rPr>
                <w:rFonts w:ascii="Times New Roman" w:hAnsi="Times New Roman"/>
                <w:b/>
                <w:sz w:val="28"/>
                <w:szCs w:val="28"/>
                <w:lang w:val="ru-RU"/>
              </w:rPr>
              <w:t xml:space="preserve">2-1. </w:t>
            </w:r>
            <w:r w:rsidRPr="00663C0A">
              <w:rPr>
                <w:rFonts w:ascii="Times New Roman" w:hAnsi="Times New Roman"/>
                <w:b/>
                <w:sz w:val="28"/>
                <w:szCs w:val="28"/>
              </w:rPr>
              <w:t xml:space="preserve">Тимчасово, до 1 січня 2025 року, встановити, що розмір комісійної винагороди за </w:t>
            </w:r>
            <w:proofErr w:type="spellStart"/>
            <w:r w:rsidRPr="00663C0A">
              <w:rPr>
                <w:rFonts w:ascii="Times New Roman" w:hAnsi="Times New Roman"/>
                <w:b/>
                <w:sz w:val="28"/>
                <w:szCs w:val="28"/>
              </w:rPr>
              <w:t>інтерчейндж</w:t>
            </w:r>
            <w:proofErr w:type="spellEnd"/>
            <w:r w:rsidRPr="00663C0A">
              <w:rPr>
                <w:rFonts w:ascii="Times New Roman" w:hAnsi="Times New Roman"/>
                <w:b/>
                <w:sz w:val="28"/>
                <w:szCs w:val="28"/>
              </w:rPr>
              <w:t>, не може перевищувати:</w:t>
            </w:r>
          </w:p>
          <w:p w14:paraId="09472650" w14:textId="77777777" w:rsidR="007C54A1" w:rsidRPr="00663C0A" w:rsidRDefault="007C54A1" w:rsidP="007C54A1">
            <w:pPr>
              <w:spacing w:before="120" w:after="0" w:line="240" w:lineRule="auto"/>
              <w:jc w:val="both"/>
              <w:rPr>
                <w:rFonts w:ascii="Times New Roman" w:hAnsi="Times New Roman"/>
                <w:b/>
                <w:sz w:val="28"/>
                <w:szCs w:val="28"/>
              </w:rPr>
            </w:pPr>
            <w:r w:rsidRPr="00663C0A">
              <w:rPr>
                <w:rFonts w:ascii="Times New Roman" w:hAnsi="Times New Roman"/>
                <w:b/>
                <w:sz w:val="28"/>
                <w:szCs w:val="28"/>
              </w:rPr>
              <w:t>з дня введення в дію цього Закону до 31 грудня 2022 року – 1%;</w:t>
            </w:r>
          </w:p>
          <w:p w14:paraId="099589A2" w14:textId="77777777" w:rsidR="007C54A1" w:rsidRPr="00663C0A" w:rsidRDefault="007C54A1" w:rsidP="007C54A1">
            <w:pPr>
              <w:spacing w:before="120" w:after="0" w:line="240" w:lineRule="auto"/>
              <w:jc w:val="both"/>
              <w:rPr>
                <w:rFonts w:ascii="Times New Roman" w:hAnsi="Times New Roman"/>
                <w:b/>
                <w:sz w:val="28"/>
                <w:szCs w:val="28"/>
              </w:rPr>
            </w:pPr>
            <w:r w:rsidRPr="00663C0A">
              <w:rPr>
                <w:rFonts w:ascii="Times New Roman" w:hAnsi="Times New Roman"/>
                <w:b/>
                <w:sz w:val="28"/>
                <w:szCs w:val="28"/>
              </w:rPr>
              <w:t>з 1 січня 202</w:t>
            </w:r>
            <w:r w:rsidRPr="00663C0A">
              <w:rPr>
                <w:rFonts w:ascii="Times New Roman" w:hAnsi="Times New Roman"/>
                <w:b/>
                <w:sz w:val="28"/>
                <w:szCs w:val="28"/>
                <w:lang w:val="ru-RU"/>
              </w:rPr>
              <w:t>3</w:t>
            </w:r>
            <w:r w:rsidRPr="00663C0A">
              <w:rPr>
                <w:rFonts w:ascii="Times New Roman" w:hAnsi="Times New Roman"/>
                <w:b/>
                <w:sz w:val="28"/>
                <w:szCs w:val="28"/>
              </w:rPr>
              <w:t xml:space="preserve"> року до 31 грудня 2023 року – 0,7%;</w:t>
            </w:r>
          </w:p>
          <w:p w14:paraId="3A4D2032" w14:textId="48CDB2AA" w:rsidR="007C54A1" w:rsidRPr="00AD6821" w:rsidRDefault="007C54A1" w:rsidP="007C54A1">
            <w:pPr>
              <w:pStyle w:val="rvps2"/>
              <w:shd w:val="clear" w:color="auto" w:fill="FFFFFF"/>
              <w:spacing w:before="120" w:beforeAutospacing="0" w:after="0" w:afterAutospacing="0"/>
              <w:jc w:val="both"/>
              <w:rPr>
                <w:b/>
                <w:sz w:val="28"/>
                <w:szCs w:val="28"/>
              </w:rPr>
            </w:pPr>
            <w:r w:rsidRPr="00663C0A">
              <w:rPr>
                <w:b/>
                <w:sz w:val="28"/>
                <w:szCs w:val="28"/>
              </w:rPr>
              <w:t>з 1 січня 2024 року до 31 грудня 2024 року – 0,5%.</w:t>
            </w:r>
          </w:p>
        </w:tc>
      </w:tr>
    </w:tbl>
    <w:p w14:paraId="771FBFEF" w14:textId="3F0775B3" w:rsidR="00A37139" w:rsidRPr="009848FB" w:rsidRDefault="00A37139" w:rsidP="00A37139">
      <w:pPr>
        <w:spacing w:after="120"/>
        <w:rPr>
          <w:rFonts w:ascii="Times New Roman" w:hAnsi="Times New Roman"/>
          <w:b/>
          <w:sz w:val="28"/>
          <w:szCs w:val="28"/>
        </w:rPr>
      </w:pPr>
    </w:p>
    <w:p w14:paraId="239EAC00" w14:textId="39105F6E" w:rsidR="00026D0E" w:rsidRDefault="00026D0E" w:rsidP="007C54A1">
      <w:pPr>
        <w:spacing w:after="0" w:line="240" w:lineRule="auto"/>
        <w:jc w:val="both"/>
        <w:rPr>
          <w:rFonts w:ascii="Times New Roman" w:hAnsi="Times New Roman"/>
          <w:sz w:val="28"/>
          <w:szCs w:val="28"/>
        </w:rPr>
      </w:pPr>
    </w:p>
    <w:p w14:paraId="44910DF4" w14:textId="12FF12B4" w:rsidR="00BC6289" w:rsidRPr="007C54A1" w:rsidRDefault="00026D0E">
      <w:pPr>
        <w:rPr>
          <w:rFonts w:ascii="Times New Roman" w:hAnsi="Times New Roman"/>
          <w:b/>
          <w:sz w:val="28"/>
          <w:szCs w:val="28"/>
        </w:rPr>
      </w:pPr>
      <w:r w:rsidRPr="008442CB">
        <w:rPr>
          <w:rFonts w:ascii="Times New Roman" w:hAnsi="Times New Roman"/>
          <w:b/>
          <w:sz w:val="28"/>
          <w:szCs w:val="28"/>
        </w:rPr>
        <w:t xml:space="preserve">Народні депутати України                                                                                         </w:t>
      </w:r>
      <w:r w:rsidR="008442CB">
        <w:rPr>
          <w:rFonts w:ascii="Times New Roman" w:hAnsi="Times New Roman"/>
          <w:b/>
          <w:sz w:val="28"/>
          <w:szCs w:val="28"/>
          <w:lang w:val="ru-RU"/>
        </w:rPr>
        <w:t xml:space="preserve">                            </w:t>
      </w:r>
      <w:r w:rsidRPr="008442CB">
        <w:rPr>
          <w:rFonts w:ascii="Times New Roman" w:hAnsi="Times New Roman"/>
          <w:b/>
          <w:sz w:val="28"/>
          <w:szCs w:val="28"/>
        </w:rPr>
        <w:t xml:space="preserve">Мезенцева М.С. та ін. </w:t>
      </w:r>
    </w:p>
    <w:sectPr w:rsidR="00BC6289" w:rsidRPr="007C54A1" w:rsidSect="00F009C2">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E4F0B"/>
    <w:multiLevelType w:val="multilevel"/>
    <w:tmpl w:val="37425CF6"/>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3C05ECC"/>
    <w:multiLevelType w:val="hybridMultilevel"/>
    <w:tmpl w:val="1D521C7E"/>
    <w:lvl w:ilvl="0" w:tplc="0AD03F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DB226E6"/>
    <w:multiLevelType w:val="hybridMultilevel"/>
    <w:tmpl w:val="42C61A50"/>
    <w:lvl w:ilvl="0" w:tplc="075237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294"/>
    <w:rsid w:val="00026655"/>
    <w:rsid w:val="00026D0E"/>
    <w:rsid w:val="000279F8"/>
    <w:rsid w:val="00072CFA"/>
    <w:rsid w:val="000A2AFF"/>
    <w:rsid w:val="000A3A50"/>
    <w:rsid w:val="000B7CF5"/>
    <w:rsid w:val="000F1D4B"/>
    <w:rsid w:val="0012056B"/>
    <w:rsid w:val="00140981"/>
    <w:rsid w:val="00150A67"/>
    <w:rsid w:val="001D526A"/>
    <w:rsid w:val="0025100B"/>
    <w:rsid w:val="002C77A6"/>
    <w:rsid w:val="002E2437"/>
    <w:rsid w:val="00364D30"/>
    <w:rsid w:val="0038467C"/>
    <w:rsid w:val="003B5125"/>
    <w:rsid w:val="003C36D5"/>
    <w:rsid w:val="003C44F3"/>
    <w:rsid w:val="003E3A93"/>
    <w:rsid w:val="00402118"/>
    <w:rsid w:val="00455788"/>
    <w:rsid w:val="004F5F7C"/>
    <w:rsid w:val="00573874"/>
    <w:rsid w:val="00591EC9"/>
    <w:rsid w:val="005A637E"/>
    <w:rsid w:val="005A7652"/>
    <w:rsid w:val="005F3C68"/>
    <w:rsid w:val="00663C0A"/>
    <w:rsid w:val="00665857"/>
    <w:rsid w:val="006D6883"/>
    <w:rsid w:val="00716BB3"/>
    <w:rsid w:val="007715A8"/>
    <w:rsid w:val="007C476D"/>
    <w:rsid w:val="007C54A1"/>
    <w:rsid w:val="008442CB"/>
    <w:rsid w:val="008451F6"/>
    <w:rsid w:val="008713DA"/>
    <w:rsid w:val="008915D9"/>
    <w:rsid w:val="008B1A32"/>
    <w:rsid w:val="008B2FFB"/>
    <w:rsid w:val="00931735"/>
    <w:rsid w:val="00951AA2"/>
    <w:rsid w:val="009848FB"/>
    <w:rsid w:val="009A3A16"/>
    <w:rsid w:val="009D28EC"/>
    <w:rsid w:val="009E5AAF"/>
    <w:rsid w:val="00A37139"/>
    <w:rsid w:val="00A45A56"/>
    <w:rsid w:val="00A9501B"/>
    <w:rsid w:val="00A95EF5"/>
    <w:rsid w:val="00AC26A0"/>
    <w:rsid w:val="00AD6821"/>
    <w:rsid w:val="00B43F07"/>
    <w:rsid w:val="00B70D48"/>
    <w:rsid w:val="00B97430"/>
    <w:rsid w:val="00BA5C6C"/>
    <w:rsid w:val="00BC6289"/>
    <w:rsid w:val="00BE4C79"/>
    <w:rsid w:val="00C16BAF"/>
    <w:rsid w:val="00C4183F"/>
    <w:rsid w:val="00C76CAA"/>
    <w:rsid w:val="00D34FEA"/>
    <w:rsid w:val="00D72D9B"/>
    <w:rsid w:val="00D94C05"/>
    <w:rsid w:val="00DC017C"/>
    <w:rsid w:val="00DC5330"/>
    <w:rsid w:val="00DE034F"/>
    <w:rsid w:val="00DF1E67"/>
    <w:rsid w:val="00E60294"/>
    <w:rsid w:val="00EB02DA"/>
    <w:rsid w:val="00F009C2"/>
    <w:rsid w:val="00F32B20"/>
    <w:rsid w:val="00F65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1292DA"/>
  <w15:docId w15:val="{FE91A5BE-18B4-4BA7-AC8E-C94032845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A93"/>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E60294"/>
    <w:pPr>
      <w:spacing w:before="100" w:beforeAutospacing="1" w:after="100" w:afterAutospacing="1" w:line="240" w:lineRule="auto"/>
    </w:pPr>
    <w:rPr>
      <w:rFonts w:ascii="Times New Roman" w:hAnsi="Times New Roman"/>
      <w:sz w:val="24"/>
      <w:szCs w:val="24"/>
    </w:rPr>
  </w:style>
  <w:style w:type="character" w:customStyle="1" w:styleId="rvts9">
    <w:name w:val="rvts9"/>
    <w:basedOn w:val="a0"/>
    <w:rsid w:val="00E60294"/>
    <w:rPr>
      <w:rFonts w:cs="Times New Roman"/>
    </w:rPr>
  </w:style>
  <w:style w:type="character" w:styleId="a3">
    <w:name w:val="annotation reference"/>
    <w:basedOn w:val="a0"/>
    <w:uiPriority w:val="99"/>
    <w:semiHidden/>
    <w:unhideWhenUsed/>
    <w:rsid w:val="003C36D5"/>
    <w:rPr>
      <w:sz w:val="16"/>
      <w:szCs w:val="16"/>
    </w:rPr>
  </w:style>
  <w:style w:type="paragraph" w:styleId="a4">
    <w:name w:val="annotation text"/>
    <w:basedOn w:val="a"/>
    <w:link w:val="a5"/>
    <w:uiPriority w:val="99"/>
    <w:semiHidden/>
    <w:unhideWhenUsed/>
    <w:rsid w:val="003C36D5"/>
    <w:pPr>
      <w:spacing w:line="240" w:lineRule="auto"/>
    </w:pPr>
    <w:rPr>
      <w:sz w:val="20"/>
      <w:szCs w:val="20"/>
    </w:rPr>
  </w:style>
  <w:style w:type="character" w:customStyle="1" w:styleId="a5">
    <w:name w:val="Текст примітки Знак"/>
    <w:basedOn w:val="a0"/>
    <w:link w:val="a4"/>
    <w:uiPriority w:val="99"/>
    <w:semiHidden/>
    <w:rsid w:val="003C36D5"/>
    <w:rPr>
      <w:sz w:val="20"/>
      <w:szCs w:val="20"/>
      <w:lang w:val="uk-UA" w:eastAsia="uk-UA"/>
    </w:rPr>
  </w:style>
  <w:style w:type="paragraph" w:styleId="a6">
    <w:name w:val="annotation subject"/>
    <w:basedOn w:val="a4"/>
    <w:next w:val="a4"/>
    <w:link w:val="a7"/>
    <w:uiPriority w:val="99"/>
    <w:semiHidden/>
    <w:unhideWhenUsed/>
    <w:rsid w:val="003C36D5"/>
    <w:rPr>
      <w:b/>
      <w:bCs/>
    </w:rPr>
  </w:style>
  <w:style w:type="character" w:customStyle="1" w:styleId="a7">
    <w:name w:val="Тема примітки Знак"/>
    <w:basedOn w:val="a5"/>
    <w:link w:val="a6"/>
    <w:uiPriority w:val="99"/>
    <w:semiHidden/>
    <w:rsid w:val="003C36D5"/>
    <w:rPr>
      <w:b/>
      <w:bCs/>
      <w:sz w:val="20"/>
      <w:szCs w:val="20"/>
      <w:lang w:val="uk-UA" w:eastAsia="uk-UA"/>
    </w:rPr>
  </w:style>
  <w:style w:type="paragraph" w:styleId="a8">
    <w:name w:val="Balloon Text"/>
    <w:basedOn w:val="a"/>
    <w:link w:val="a9"/>
    <w:uiPriority w:val="99"/>
    <w:semiHidden/>
    <w:unhideWhenUsed/>
    <w:rsid w:val="003C36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C36D5"/>
    <w:rPr>
      <w:rFonts w:ascii="Segoe UI" w:hAnsi="Segoe UI" w:cs="Segoe UI"/>
      <w:sz w:val="18"/>
      <w:szCs w:val="18"/>
      <w:lang w:val="uk-UA" w:eastAsia="uk-UA"/>
    </w:rPr>
  </w:style>
  <w:style w:type="table" w:styleId="aa">
    <w:name w:val="Table Grid"/>
    <w:basedOn w:val="a1"/>
    <w:uiPriority w:val="39"/>
    <w:rsid w:val="00A37139"/>
    <w:pPr>
      <w:spacing w:after="0" w:line="240" w:lineRule="auto"/>
    </w:pPr>
    <w:rPr>
      <w:rFonts w:eastAsiaTheme="minorHAnsi" w:cstheme="minorBidi"/>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150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2ABFA-0162-4AF9-A6F4-FD07A7F785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77A55A-7136-4F47-9ED2-368579F790BF}">
  <ds:schemaRefs>
    <ds:schemaRef ds:uri="http://schemas.microsoft.com/sharepoint/v3/contenttype/forms"/>
  </ds:schemaRefs>
</ds:datastoreItem>
</file>

<file path=customXml/itemProps3.xml><?xml version="1.0" encoding="utf-8"?>
<ds:datastoreItem xmlns:ds="http://schemas.openxmlformats.org/officeDocument/2006/customXml" ds:itemID="{2BD69618-6234-4D92-8830-72652B1BE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9811CE-0D83-4D13-80F6-BAF6C482F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10436</Words>
  <Characters>5949</Characters>
  <Application>Microsoft Office Word</Application>
  <DocSecurity>0</DocSecurity>
  <Lines>49</Lines>
  <Paragraphs>32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2021-07-06T14:23:00Z</dcterms:created>
  <dcterms:modified xsi:type="dcterms:W3CDTF">2021-07-06T14:23:00Z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