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546" w:rsidRPr="00397D3E" w:rsidRDefault="005560E9" w:rsidP="00494FB4">
      <w:pPr>
        <w:autoSpaceDE w:val="0"/>
        <w:autoSpaceDN w:val="0"/>
        <w:adjustRightInd w:val="0"/>
        <w:spacing w:after="0" w:line="240" w:lineRule="auto"/>
        <w:ind w:left="6096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n3"/>
      <w:bookmarkEnd w:id="0"/>
      <w:r w:rsidRPr="00397D3E">
        <w:rPr>
          <w:rFonts w:ascii="Times New Roman" w:hAnsi="Times New Roman" w:cs="Times New Roman"/>
          <w:color w:val="000000" w:themeColor="text1"/>
          <w:sz w:val="28"/>
          <w:szCs w:val="28"/>
        </w:rPr>
        <w:t>Проект вноситься</w:t>
      </w:r>
    </w:p>
    <w:p w:rsidR="005560E9" w:rsidRPr="00397D3E" w:rsidRDefault="005560E9" w:rsidP="00494FB4">
      <w:pPr>
        <w:autoSpaceDE w:val="0"/>
        <w:autoSpaceDN w:val="0"/>
        <w:adjustRightInd w:val="0"/>
        <w:spacing w:after="0" w:line="240" w:lineRule="auto"/>
        <w:ind w:left="6096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97D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народним депутатом </w:t>
      </w:r>
    </w:p>
    <w:p w:rsidR="00397D3E" w:rsidRPr="00397D3E" w:rsidRDefault="00397D3E" w:rsidP="00397D3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97D3E">
        <w:rPr>
          <w:rFonts w:ascii="Times New Roman" w:hAnsi="Times New Roman" w:cs="Times New Roman"/>
          <w:sz w:val="28"/>
          <w:szCs w:val="28"/>
        </w:rPr>
        <w:t>Герасимовим А.В.</w:t>
      </w:r>
    </w:p>
    <w:p w:rsidR="00397D3E" w:rsidRPr="00397D3E" w:rsidRDefault="00397D3E" w:rsidP="00397D3E">
      <w:pPr>
        <w:autoSpaceDE w:val="0"/>
        <w:autoSpaceDN w:val="0"/>
        <w:adjustRightInd w:val="0"/>
        <w:spacing w:after="0" w:line="240" w:lineRule="auto"/>
        <w:ind w:left="6096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97D3E">
        <w:rPr>
          <w:rFonts w:ascii="Times New Roman" w:hAnsi="Times New Roman" w:cs="Times New Roman"/>
          <w:color w:val="000000" w:themeColor="text1"/>
          <w:sz w:val="28"/>
          <w:szCs w:val="28"/>
        </w:rPr>
        <w:t>Собол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Pr="00397D3E">
        <w:rPr>
          <w:rFonts w:ascii="Times New Roman" w:hAnsi="Times New Roman" w:cs="Times New Roman"/>
          <w:color w:val="000000" w:themeColor="text1"/>
          <w:sz w:val="28"/>
          <w:szCs w:val="28"/>
        </w:rPr>
        <w:t>вим С.В.</w:t>
      </w:r>
    </w:p>
    <w:p w:rsidR="00397D3E" w:rsidRPr="00397D3E" w:rsidRDefault="00397D3E" w:rsidP="00397D3E">
      <w:pPr>
        <w:autoSpaceDE w:val="0"/>
        <w:autoSpaceDN w:val="0"/>
        <w:adjustRightInd w:val="0"/>
        <w:spacing w:after="0" w:line="240" w:lineRule="auto"/>
        <w:ind w:left="6096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97D3E">
        <w:rPr>
          <w:rFonts w:ascii="Times New Roman" w:hAnsi="Times New Roman" w:cs="Times New Roman"/>
          <w:color w:val="000000" w:themeColor="text1"/>
          <w:sz w:val="28"/>
          <w:szCs w:val="28"/>
        </w:rPr>
        <w:t>Костенком Р.В.</w:t>
      </w:r>
    </w:p>
    <w:p w:rsidR="00506546" w:rsidRDefault="00506546" w:rsidP="005560E9">
      <w:pPr>
        <w:autoSpaceDE w:val="0"/>
        <w:autoSpaceDN w:val="0"/>
        <w:adjustRightInd w:val="0"/>
        <w:spacing w:after="0" w:line="240" w:lineRule="auto"/>
        <w:ind w:left="6096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06546" w:rsidRPr="00347AA1" w:rsidRDefault="00506546" w:rsidP="005560E9">
      <w:pPr>
        <w:autoSpaceDE w:val="0"/>
        <w:autoSpaceDN w:val="0"/>
        <w:adjustRightInd w:val="0"/>
        <w:spacing w:after="0" w:line="240" w:lineRule="auto"/>
        <w:ind w:left="6096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560E9" w:rsidRPr="00347AA1" w:rsidRDefault="005560E9" w:rsidP="005560E9">
      <w:pPr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pacing w:val="60"/>
          <w:sz w:val="28"/>
          <w:szCs w:val="28"/>
          <w:lang w:eastAsia="uk-UA"/>
        </w:rPr>
      </w:pPr>
    </w:p>
    <w:p w:rsidR="005560E9" w:rsidRPr="00347AA1" w:rsidRDefault="005560E9" w:rsidP="005560E9">
      <w:pPr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iCs/>
          <w:caps/>
          <w:color w:val="000000" w:themeColor="text1"/>
          <w:sz w:val="28"/>
          <w:szCs w:val="28"/>
          <w:lang w:eastAsia="uk-UA"/>
        </w:rPr>
      </w:pPr>
      <w:r w:rsidRPr="00347AA1">
        <w:rPr>
          <w:rFonts w:ascii="Times New Roman" w:eastAsia="Times New Roman" w:hAnsi="Times New Roman" w:cs="Times New Roman"/>
          <w:b/>
          <w:bCs/>
          <w:iCs/>
          <w:color w:val="000000" w:themeColor="text1"/>
          <w:spacing w:val="60"/>
          <w:sz w:val="28"/>
          <w:szCs w:val="28"/>
          <w:lang w:eastAsia="uk-UA"/>
        </w:rPr>
        <w:t>ПОСТАНОВА</w:t>
      </w:r>
      <w:r w:rsidRPr="00347AA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br/>
      </w:r>
      <w:r w:rsidRPr="00347AA1">
        <w:rPr>
          <w:rFonts w:ascii="Times New Roman" w:eastAsia="Times New Roman" w:hAnsi="Times New Roman" w:cs="Times New Roman"/>
          <w:b/>
          <w:bCs/>
          <w:iCs/>
          <w:caps/>
          <w:color w:val="000000" w:themeColor="text1"/>
          <w:sz w:val="28"/>
          <w:szCs w:val="28"/>
          <w:lang w:eastAsia="uk-UA"/>
        </w:rPr>
        <w:t>Верховної Ради України</w:t>
      </w:r>
    </w:p>
    <w:p w:rsidR="005560E9" w:rsidRPr="00347AA1" w:rsidRDefault="005560E9" w:rsidP="005560E9">
      <w:pPr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iCs/>
          <w:caps/>
          <w:color w:val="000000" w:themeColor="text1"/>
          <w:sz w:val="28"/>
          <w:szCs w:val="28"/>
          <w:lang w:eastAsia="uk-UA"/>
        </w:rPr>
      </w:pPr>
    </w:p>
    <w:p w:rsidR="005560E9" w:rsidRPr="00347AA1" w:rsidRDefault="005560E9" w:rsidP="005560E9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347AA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Про внесення змін до Постанови Верховної Ради України "</w:t>
      </w:r>
      <w:r w:rsidRPr="00347AA1">
        <w:rPr>
          <w:rStyle w:val="rvts23"/>
          <w:rFonts w:ascii="Times New Roman" w:hAnsi="Times New Roman" w:cs="Times New Roman"/>
          <w:b/>
          <w:color w:val="000000" w:themeColor="text1"/>
          <w:sz w:val="28"/>
          <w:szCs w:val="28"/>
        </w:rPr>
        <w:t>Про утворення Тимчасової слідчої комісії Верховної Ради України з питань розслідування можливих протиправних дій представників органів державної влади та інших осіб, що могли сприяти порушенню державного суверенітету, територіальної цілісності та недоторканності України і становити загрозу національній безпеці України</w:t>
      </w:r>
      <w:r w:rsidRPr="00347AA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"</w:t>
      </w:r>
    </w:p>
    <w:p w:rsidR="005560E9" w:rsidRPr="00347AA1" w:rsidRDefault="005560E9" w:rsidP="005560E9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5560E9" w:rsidRPr="00347AA1" w:rsidRDefault="005560E9" w:rsidP="005560E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 w:themeColor="text1"/>
          <w:spacing w:val="30"/>
          <w:sz w:val="28"/>
          <w:szCs w:val="28"/>
          <w:lang w:eastAsia="uk-UA"/>
        </w:rPr>
      </w:pPr>
      <w:r w:rsidRPr="00347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Верховна Рада України </w:t>
      </w:r>
      <w:r w:rsidRPr="00347AA1">
        <w:rPr>
          <w:rFonts w:ascii="Times New Roman" w:eastAsia="Times New Roman" w:hAnsi="Times New Roman" w:cs="Times New Roman"/>
          <w:b/>
          <w:bCs/>
          <w:color w:val="000000" w:themeColor="text1"/>
          <w:spacing w:val="30"/>
          <w:sz w:val="28"/>
          <w:szCs w:val="28"/>
          <w:lang w:eastAsia="uk-UA"/>
        </w:rPr>
        <w:t>постановляє:</w:t>
      </w:r>
    </w:p>
    <w:p w:rsidR="005560E9" w:rsidRPr="00347AA1" w:rsidRDefault="005560E9" w:rsidP="005560E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5560E9" w:rsidRPr="00347AA1" w:rsidRDefault="005560E9" w:rsidP="005560E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1" w:name="n5"/>
      <w:bookmarkEnd w:id="1"/>
      <w:r w:rsidRPr="00347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1. Внести до Постанови Верховної Ради України </w:t>
      </w:r>
      <w:r w:rsidR="00446E66" w:rsidRPr="00446E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№1454-IX </w:t>
      </w:r>
      <w:r w:rsidRPr="00347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від 19 травня 2021 року </w:t>
      </w:r>
      <w:r w:rsidR="00446E66" w:rsidRPr="00446E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347A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"</w:t>
      </w:r>
      <w:r w:rsidRPr="00347AA1">
        <w:rPr>
          <w:rStyle w:val="rvts23"/>
          <w:rFonts w:ascii="Times New Roman" w:hAnsi="Times New Roman" w:cs="Times New Roman"/>
          <w:color w:val="000000" w:themeColor="text1"/>
          <w:sz w:val="28"/>
          <w:szCs w:val="28"/>
        </w:rPr>
        <w:t>Про утворення Тимчасової слідчої комісії Верховної Ради України з питань розслідування можливих протиправних дій представників органів державної влади та інших осіб, що могли сприяти порушенню державного суверенітету, територіальної цілісності та недоторканності України і становити загрозу національній безпеці України</w:t>
      </w:r>
      <w:r w:rsidRPr="00347A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"</w:t>
      </w:r>
      <w:r w:rsidRPr="00347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такі зміни:</w:t>
      </w:r>
    </w:p>
    <w:p w:rsidR="005560E9" w:rsidRPr="00347AA1" w:rsidRDefault="005560E9" w:rsidP="005560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B22C38" w:rsidRDefault="00B22C38" w:rsidP="005560E9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5560E9" w:rsidRDefault="005560E9" w:rsidP="00B22C38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пункт </w:t>
      </w:r>
      <w:r w:rsidR="00B22C38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B2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викласти у такій редакції:</w:t>
      </w:r>
    </w:p>
    <w:p w:rsidR="00B22C38" w:rsidRPr="00B22C38" w:rsidRDefault="00B22C38" w:rsidP="00B22C38">
      <w:pPr>
        <w:shd w:val="clear" w:color="auto" w:fill="FFFFFF"/>
        <w:spacing w:after="0" w:line="240" w:lineRule="auto"/>
        <w:ind w:left="44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22C38" w:rsidRPr="00B22C38" w:rsidRDefault="00B22C38" w:rsidP="00B22C38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7A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"</w:t>
      </w:r>
      <w:r w:rsidRPr="00B22C38">
        <w:rPr>
          <w:rFonts w:ascii="Times New Roman" w:hAnsi="Times New Roman" w:cs="Times New Roman"/>
          <w:color w:val="000000" w:themeColor="text1"/>
          <w:sz w:val="28"/>
          <w:szCs w:val="28"/>
        </w:rPr>
        <w:t>Визначити основним завданням Тимчасової слідчої комісії вивчення та розслідування фактів щодо можливого надання представниками органів державної влади України та іншими особами державі-агресору сприяння у протиправній діяльності проти основ національної безпеки України, виявлення загроз суверенітетові, територіальній цілісності та недоторканності, обороноздатності, державній економічній чи інформаційній безпеці України, а також вжиття заходів для запобігання таким загрозам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крім того провести </w:t>
      </w:r>
      <w:r w:rsidRPr="00B22C38">
        <w:rPr>
          <w:rFonts w:ascii="Times New Roman" w:hAnsi="Times New Roman" w:cs="Times New Roman"/>
          <w:color w:val="000000" w:themeColor="text1"/>
          <w:sz w:val="28"/>
          <w:szCs w:val="28"/>
        </w:rPr>
        <w:t>повн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B2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неупереджен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B2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перевірк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B2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оприлюднених у засобах масової інформації фактів щодо можливих протиправних дій посадових осіб, що могли призвести до уникнення кримінальної відповідальності членами «приватної військової компанії Вагнера.</w:t>
      </w:r>
      <w:r w:rsidRPr="00347A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"</w:t>
      </w:r>
    </w:p>
    <w:p w:rsidR="00B22C38" w:rsidRPr="00B22C38" w:rsidRDefault="00B22C38" w:rsidP="00B22C38">
      <w:pPr>
        <w:shd w:val="clear" w:color="auto" w:fill="FFFFFF"/>
        <w:spacing w:after="0" w:line="240" w:lineRule="auto"/>
        <w:ind w:left="44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22C38" w:rsidRPr="00FC380C" w:rsidRDefault="00B22C38" w:rsidP="00FC380C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380C">
        <w:rPr>
          <w:rFonts w:ascii="Times New Roman" w:hAnsi="Times New Roman" w:cs="Times New Roman"/>
          <w:color w:val="000000" w:themeColor="text1"/>
          <w:sz w:val="28"/>
          <w:szCs w:val="28"/>
        </w:rPr>
        <w:t>пункт 3 викласти у такій редакції:</w:t>
      </w:r>
    </w:p>
    <w:p w:rsidR="005560E9" w:rsidRPr="00347AA1" w:rsidRDefault="005560E9" w:rsidP="005560E9">
      <w:pPr>
        <w:shd w:val="clear" w:color="auto" w:fill="FFFFFF"/>
        <w:spacing w:after="0" w:line="240" w:lineRule="auto"/>
        <w:ind w:firstLine="44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60E9" w:rsidRPr="00347AA1" w:rsidRDefault="005560E9" w:rsidP="005560E9">
      <w:pPr>
        <w:shd w:val="clear" w:color="auto" w:fill="FFFFFF"/>
        <w:spacing w:after="0" w:line="240" w:lineRule="auto"/>
        <w:ind w:firstLine="44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7A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lastRenderedPageBreak/>
        <w:t>"</w:t>
      </w:r>
      <w:r w:rsidRPr="00347AA1">
        <w:rPr>
          <w:rFonts w:ascii="Times New Roman" w:hAnsi="Times New Roman" w:cs="Times New Roman"/>
          <w:color w:val="000000" w:themeColor="text1"/>
          <w:sz w:val="28"/>
          <w:szCs w:val="28"/>
        </w:rPr>
        <w:t>Визначити, що кількісний склад Тимчасової слідчої комісії становить</w:t>
      </w:r>
      <w:r w:rsidR="00083AC4" w:rsidRPr="00347A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D7A0F" w:rsidRPr="00347AA1">
        <w:rPr>
          <w:rFonts w:ascii="Times New Roman" w:hAnsi="Times New Roman" w:cs="Times New Roman"/>
          <w:color w:val="000000" w:themeColor="text1"/>
          <w:sz w:val="28"/>
          <w:szCs w:val="28"/>
        </w:rPr>
        <w:t>14</w:t>
      </w:r>
      <w:r w:rsidRPr="00347A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народних депутатів України</w:t>
      </w:r>
      <w:r w:rsidRPr="00347A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"</w:t>
      </w:r>
      <w:r w:rsidRPr="00347AA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560E9" w:rsidRPr="00347AA1" w:rsidRDefault="005560E9" w:rsidP="005560E9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5560E9" w:rsidRPr="00B22C38" w:rsidRDefault="005560E9" w:rsidP="00B22C38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2C38">
        <w:rPr>
          <w:rFonts w:ascii="Times New Roman" w:hAnsi="Times New Roman" w:cs="Times New Roman"/>
          <w:color w:val="000000" w:themeColor="text1"/>
          <w:sz w:val="28"/>
          <w:szCs w:val="28"/>
        </w:rPr>
        <w:t>підпункт 2 пункту 4 викласти в такій редакції:</w:t>
      </w:r>
    </w:p>
    <w:p w:rsidR="005560E9" w:rsidRPr="00347AA1" w:rsidRDefault="005560E9" w:rsidP="005560E9">
      <w:pPr>
        <w:shd w:val="clear" w:color="auto" w:fill="FFFFFF"/>
        <w:spacing w:after="0" w:line="240" w:lineRule="auto"/>
        <w:ind w:firstLine="44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60E9" w:rsidRPr="00347AA1" w:rsidRDefault="005560E9" w:rsidP="005560E9">
      <w:pPr>
        <w:shd w:val="clear" w:color="auto" w:fill="FFFFFF"/>
        <w:spacing w:after="0" w:line="240" w:lineRule="auto"/>
        <w:ind w:firstLine="44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7AA1">
        <w:rPr>
          <w:rFonts w:ascii="Times New Roman" w:hAnsi="Times New Roman" w:cs="Times New Roman"/>
          <w:color w:val="000000" w:themeColor="text1"/>
          <w:sz w:val="28"/>
          <w:szCs w:val="28"/>
        </w:rPr>
        <w:t>"2) заступником голови Тимчасової слідчої комісії – народного депутата України Костенка Романа Васильовича (депутатська фракція Політичної Партії "ГОЛОС")</w:t>
      </w:r>
      <w:r w:rsidR="005B3BCC" w:rsidRPr="00347AA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347AA1">
        <w:rPr>
          <w:rFonts w:ascii="Times New Roman" w:hAnsi="Times New Roman" w:cs="Times New Roman"/>
          <w:color w:val="000000" w:themeColor="text1"/>
          <w:sz w:val="28"/>
          <w:szCs w:val="28"/>
        </w:rPr>
        <w:t>";</w:t>
      </w:r>
    </w:p>
    <w:p w:rsidR="00EE63D9" w:rsidRPr="00347AA1" w:rsidRDefault="002C13FD" w:rsidP="00355C75">
      <w:pPr>
        <w:shd w:val="clear" w:color="auto" w:fill="FFFFFF"/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47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</w:p>
    <w:p w:rsidR="009F657F" w:rsidRPr="00B22C38" w:rsidRDefault="002C13FD" w:rsidP="00B22C38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0" w:firstLine="448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B22C3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обрати до складу Тимчасової</w:t>
      </w:r>
      <w:r w:rsidR="00AC4C30" w:rsidRPr="00B22C3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слідчої комісії</w:t>
      </w:r>
      <w:r w:rsidRPr="00B22C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uk-UA"/>
        </w:rPr>
        <w:t xml:space="preserve"> </w:t>
      </w:r>
      <w:r w:rsidRPr="00B22C3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Верховної Ради України з питань розслідування можливих протиправних дій представників органів державної влади та інших осіб, що могли сприяти порушенню державного суверенітету, територіальної цілісності та недоторканності України і становити загрозу національній безпеці України таких народних депутатів України:</w:t>
      </w:r>
    </w:p>
    <w:p w:rsidR="00347AA1" w:rsidRPr="00347AA1" w:rsidRDefault="00347AA1" w:rsidP="00EB792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</w:p>
    <w:tbl>
      <w:tblPr>
        <w:tblW w:w="5000" w:type="pct"/>
        <w:tblLayout w:type="fixed"/>
        <w:tblCellMar>
          <w:top w:w="41" w:type="dxa"/>
          <w:left w:w="41" w:type="dxa"/>
          <w:bottom w:w="41" w:type="dxa"/>
          <w:right w:w="41" w:type="dxa"/>
        </w:tblCellMar>
        <w:tblLook w:val="04A0" w:firstRow="1" w:lastRow="0" w:firstColumn="1" w:lastColumn="0" w:noHBand="0" w:noVBand="1"/>
      </w:tblPr>
      <w:tblGrid>
        <w:gridCol w:w="3973"/>
        <w:gridCol w:w="438"/>
        <w:gridCol w:w="5228"/>
      </w:tblGrid>
      <w:tr w:rsidR="00347AA1" w:rsidRPr="00347AA1" w:rsidTr="00494FB4">
        <w:tc>
          <w:tcPr>
            <w:tcW w:w="3973" w:type="dxa"/>
            <w:hideMark/>
          </w:tcPr>
          <w:p w:rsidR="00347AA1" w:rsidRPr="00347AA1" w:rsidRDefault="00347AA1" w:rsidP="00347AA1">
            <w:pPr>
              <w:spacing w:before="150" w:after="15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AA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Ар’єва                    </w:t>
            </w:r>
            <w:r w:rsidRPr="00347A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347AA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                         Володимира Ігоровича</w:t>
            </w:r>
          </w:p>
        </w:tc>
        <w:tc>
          <w:tcPr>
            <w:tcW w:w="438" w:type="dxa"/>
            <w:hideMark/>
          </w:tcPr>
          <w:p w:rsidR="00347AA1" w:rsidRPr="00347AA1" w:rsidRDefault="00347AA1" w:rsidP="00347AA1">
            <w:pPr>
              <w:spacing w:before="150" w:after="15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AA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-</w:t>
            </w:r>
          </w:p>
        </w:tc>
        <w:tc>
          <w:tcPr>
            <w:tcW w:w="5228" w:type="dxa"/>
            <w:hideMark/>
          </w:tcPr>
          <w:p w:rsidR="00347AA1" w:rsidRPr="00347AA1" w:rsidRDefault="00347AA1" w:rsidP="00347AA1">
            <w:pPr>
              <w:spacing w:before="150" w:after="15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AA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фракція ПОЛІТИЧНОЇ ПАРТІЇ</w:t>
            </w:r>
            <w:r w:rsidRPr="00347A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347AA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"ЄВРОПЕЙСЬКА СОЛІДАРНІСТЬ";</w:t>
            </w:r>
          </w:p>
        </w:tc>
      </w:tr>
      <w:tr w:rsidR="00347AA1" w:rsidRPr="00347AA1" w:rsidTr="00494FB4">
        <w:tc>
          <w:tcPr>
            <w:tcW w:w="3973" w:type="dxa"/>
            <w:hideMark/>
          </w:tcPr>
          <w:p w:rsidR="00347AA1" w:rsidRPr="00347AA1" w:rsidRDefault="00347AA1" w:rsidP="00347AA1">
            <w:pPr>
              <w:spacing w:before="150" w:after="15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AA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Євтушка</w:t>
            </w:r>
            <w:r w:rsidRPr="00347A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           </w:t>
            </w:r>
            <w:r w:rsidRPr="00347AA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Сергія Миколайовича</w:t>
            </w:r>
          </w:p>
        </w:tc>
        <w:tc>
          <w:tcPr>
            <w:tcW w:w="438" w:type="dxa"/>
            <w:hideMark/>
          </w:tcPr>
          <w:p w:rsidR="00347AA1" w:rsidRPr="00347AA1" w:rsidRDefault="00347AA1" w:rsidP="00347AA1">
            <w:pPr>
              <w:spacing w:before="150" w:after="15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A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228" w:type="dxa"/>
            <w:hideMark/>
          </w:tcPr>
          <w:p w:rsidR="00347AA1" w:rsidRPr="00347AA1" w:rsidRDefault="00347AA1" w:rsidP="00347AA1">
            <w:pPr>
              <w:spacing w:before="150" w:after="15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AA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фракція політичної партії Всеукраїнське</w:t>
            </w:r>
            <w:r w:rsidRPr="00347A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347AA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об’єднання "Батьківщина";</w:t>
            </w:r>
          </w:p>
        </w:tc>
      </w:tr>
    </w:tbl>
    <w:p w:rsidR="003469FB" w:rsidRPr="00347AA1" w:rsidRDefault="003469FB" w:rsidP="00347A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CF3A42" w:rsidRPr="00347AA1" w:rsidRDefault="002C13FD" w:rsidP="002C13F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2" w:name="n6"/>
      <w:bookmarkStart w:id="3" w:name="n7"/>
      <w:bookmarkEnd w:id="2"/>
      <w:bookmarkEnd w:id="3"/>
      <w:r w:rsidRPr="00347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   </w:t>
      </w:r>
      <w:r w:rsidR="002646DD" w:rsidRPr="00347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2. Ця Постанова набирає чинності з дня її прийняття.</w:t>
      </w:r>
    </w:p>
    <w:p w:rsidR="00CF3A42" w:rsidRPr="00347AA1" w:rsidRDefault="00CF3A42" w:rsidP="00CF3A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B91ECD" w:rsidRPr="00347AA1" w:rsidRDefault="00B91ECD" w:rsidP="00CF3A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2"/>
        <w:gridCol w:w="6747"/>
      </w:tblGrid>
      <w:tr w:rsidR="002E3D73" w:rsidRPr="00347AA1" w:rsidTr="005B5F7C">
        <w:tc>
          <w:tcPr>
            <w:tcW w:w="1500" w:type="pct"/>
            <w:hideMark/>
          </w:tcPr>
          <w:p w:rsidR="002E3D73" w:rsidRPr="00347AA1" w:rsidRDefault="002E3D73" w:rsidP="00494FB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347AA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Голова Верховної Ради України</w:t>
            </w:r>
          </w:p>
        </w:tc>
        <w:tc>
          <w:tcPr>
            <w:tcW w:w="3500" w:type="pct"/>
            <w:hideMark/>
          </w:tcPr>
          <w:p w:rsidR="002E3D73" w:rsidRPr="00347AA1" w:rsidRDefault="002E3D73" w:rsidP="005B5F7C">
            <w:pPr>
              <w:spacing w:before="300"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bookmarkStart w:id="4" w:name="_GoBack"/>
            <w:bookmarkEnd w:id="4"/>
            <w:r w:rsidRPr="00347AA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Дмитро РАЗУМКОВ</w:t>
            </w:r>
          </w:p>
        </w:tc>
      </w:tr>
    </w:tbl>
    <w:p w:rsidR="00F6565B" w:rsidRPr="00347AA1" w:rsidRDefault="00F6565B" w:rsidP="00EB7926">
      <w:pPr>
        <w:spacing w:after="0" w:line="240" w:lineRule="auto"/>
        <w:rPr>
          <w:color w:val="000000" w:themeColor="text1"/>
          <w:sz w:val="28"/>
          <w:szCs w:val="28"/>
        </w:rPr>
      </w:pPr>
    </w:p>
    <w:p w:rsidR="0008569C" w:rsidRPr="00347AA1" w:rsidRDefault="0008569C" w:rsidP="00EB7926">
      <w:pPr>
        <w:spacing w:after="0" w:line="240" w:lineRule="auto"/>
        <w:rPr>
          <w:color w:val="000000" w:themeColor="text1"/>
          <w:sz w:val="28"/>
          <w:szCs w:val="28"/>
        </w:rPr>
      </w:pPr>
    </w:p>
    <w:p w:rsidR="0008569C" w:rsidRPr="00347AA1" w:rsidRDefault="0008569C" w:rsidP="00EB7926">
      <w:pPr>
        <w:spacing w:after="0" w:line="240" w:lineRule="auto"/>
        <w:rPr>
          <w:color w:val="000000" w:themeColor="text1"/>
          <w:sz w:val="28"/>
          <w:szCs w:val="28"/>
        </w:rPr>
      </w:pPr>
      <w:bookmarkStart w:id="5" w:name="n11"/>
      <w:bookmarkEnd w:id="5"/>
    </w:p>
    <w:sectPr w:rsidR="0008569C" w:rsidRPr="00347AA1" w:rsidSect="00D473A8">
      <w:pgSz w:w="11906" w:h="16838"/>
      <w:pgMar w:top="1134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A76" w:rsidRDefault="00F17A76" w:rsidP="00EB7926">
      <w:pPr>
        <w:spacing w:after="0" w:line="240" w:lineRule="auto"/>
      </w:pPr>
      <w:r>
        <w:separator/>
      </w:r>
    </w:p>
  </w:endnote>
  <w:endnote w:type="continuationSeparator" w:id="0">
    <w:p w:rsidR="00F17A76" w:rsidRDefault="00F17A76" w:rsidP="00EB7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A76" w:rsidRDefault="00F17A76" w:rsidP="00EB7926">
      <w:pPr>
        <w:spacing w:after="0" w:line="240" w:lineRule="auto"/>
      </w:pPr>
      <w:r>
        <w:separator/>
      </w:r>
    </w:p>
  </w:footnote>
  <w:footnote w:type="continuationSeparator" w:id="0">
    <w:p w:rsidR="00F17A76" w:rsidRDefault="00F17A76" w:rsidP="00EB79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422FC"/>
    <w:multiLevelType w:val="hybridMultilevel"/>
    <w:tmpl w:val="C0E6D594"/>
    <w:lvl w:ilvl="0" w:tplc="F5B26056">
      <w:start w:val="1"/>
      <w:numFmt w:val="decimal"/>
      <w:lvlText w:val="%1)"/>
      <w:lvlJc w:val="left"/>
      <w:pPr>
        <w:ind w:left="1268" w:hanging="372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88" w:hanging="360"/>
      </w:pPr>
    </w:lvl>
    <w:lvl w:ilvl="2" w:tplc="0422001B" w:tentative="1">
      <w:start w:val="1"/>
      <w:numFmt w:val="lowerRoman"/>
      <w:lvlText w:val="%3."/>
      <w:lvlJc w:val="right"/>
      <w:pPr>
        <w:ind w:left="2608" w:hanging="180"/>
      </w:pPr>
    </w:lvl>
    <w:lvl w:ilvl="3" w:tplc="0422000F" w:tentative="1">
      <w:start w:val="1"/>
      <w:numFmt w:val="decimal"/>
      <w:lvlText w:val="%4."/>
      <w:lvlJc w:val="left"/>
      <w:pPr>
        <w:ind w:left="3328" w:hanging="360"/>
      </w:pPr>
    </w:lvl>
    <w:lvl w:ilvl="4" w:tplc="04220019" w:tentative="1">
      <w:start w:val="1"/>
      <w:numFmt w:val="lowerLetter"/>
      <w:lvlText w:val="%5."/>
      <w:lvlJc w:val="left"/>
      <w:pPr>
        <w:ind w:left="4048" w:hanging="360"/>
      </w:pPr>
    </w:lvl>
    <w:lvl w:ilvl="5" w:tplc="0422001B" w:tentative="1">
      <w:start w:val="1"/>
      <w:numFmt w:val="lowerRoman"/>
      <w:lvlText w:val="%6."/>
      <w:lvlJc w:val="right"/>
      <w:pPr>
        <w:ind w:left="4768" w:hanging="180"/>
      </w:pPr>
    </w:lvl>
    <w:lvl w:ilvl="6" w:tplc="0422000F" w:tentative="1">
      <w:start w:val="1"/>
      <w:numFmt w:val="decimal"/>
      <w:lvlText w:val="%7."/>
      <w:lvlJc w:val="left"/>
      <w:pPr>
        <w:ind w:left="5488" w:hanging="360"/>
      </w:pPr>
    </w:lvl>
    <w:lvl w:ilvl="7" w:tplc="04220019" w:tentative="1">
      <w:start w:val="1"/>
      <w:numFmt w:val="lowerLetter"/>
      <w:lvlText w:val="%8."/>
      <w:lvlJc w:val="left"/>
      <w:pPr>
        <w:ind w:left="6208" w:hanging="360"/>
      </w:pPr>
    </w:lvl>
    <w:lvl w:ilvl="8" w:tplc="0422001B" w:tentative="1">
      <w:start w:val="1"/>
      <w:numFmt w:val="lowerRoman"/>
      <w:lvlText w:val="%9."/>
      <w:lvlJc w:val="right"/>
      <w:pPr>
        <w:ind w:left="6928" w:hanging="180"/>
      </w:pPr>
    </w:lvl>
  </w:abstractNum>
  <w:abstractNum w:abstractNumId="1" w15:restartNumberingAfterBreak="0">
    <w:nsid w:val="25E047A8"/>
    <w:multiLevelType w:val="hybridMultilevel"/>
    <w:tmpl w:val="2078EC50"/>
    <w:lvl w:ilvl="0" w:tplc="F5B26056">
      <w:start w:val="1"/>
      <w:numFmt w:val="decimal"/>
      <w:lvlText w:val="%1)"/>
      <w:lvlJc w:val="left"/>
      <w:pPr>
        <w:ind w:left="820" w:hanging="372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28" w:hanging="360"/>
      </w:pPr>
    </w:lvl>
    <w:lvl w:ilvl="2" w:tplc="0422001B" w:tentative="1">
      <w:start w:val="1"/>
      <w:numFmt w:val="lowerRoman"/>
      <w:lvlText w:val="%3."/>
      <w:lvlJc w:val="right"/>
      <w:pPr>
        <w:ind w:left="2248" w:hanging="180"/>
      </w:pPr>
    </w:lvl>
    <w:lvl w:ilvl="3" w:tplc="0422000F" w:tentative="1">
      <w:start w:val="1"/>
      <w:numFmt w:val="decimal"/>
      <w:lvlText w:val="%4."/>
      <w:lvlJc w:val="left"/>
      <w:pPr>
        <w:ind w:left="2968" w:hanging="360"/>
      </w:pPr>
    </w:lvl>
    <w:lvl w:ilvl="4" w:tplc="04220019" w:tentative="1">
      <w:start w:val="1"/>
      <w:numFmt w:val="lowerLetter"/>
      <w:lvlText w:val="%5."/>
      <w:lvlJc w:val="left"/>
      <w:pPr>
        <w:ind w:left="3688" w:hanging="360"/>
      </w:pPr>
    </w:lvl>
    <w:lvl w:ilvl="5" w:tplc="0422001B" w:tentative="1">
      <w:start w:val="1"/>
      <w:numFmt w:val="lowerRoman"/>
      <w:lvlText w:val="%6."/>
      <w:lvlJc w:val="right"/>
      <w:pPr>
        <w:ind w:left="4408" w:hanging="180"/>
      </w:pPr>
    </w:lvl>
    <w:lvl w:ilvl="6" w:tplc="0422000F" w:tentative="1">
      <w:start w:val="1"/>
      <w:numFmt w:val="decimal"/>
      <w:lvlText w:val="%7."/>
      <w:lvlJc w:val="left"/>
      <w:pPr>
        <w:ind w:left="5128" w:hanging="360"/>
      </w:pPr>
    </w:lvl>
    <w:lvl w:ilvl="7" w:tplc="04220019" w:tentative="1">
      <w:start w:val="1"/>
      <w:numFmt w:val="lowerLetter"/>
      <w:lvlText w:val="%8."/>
      <w:lvlJc w:val="left"/>
      <w:pPr>
        <w:ind w:left="5848" w:hanging="360"/>
      </w:pPr>
    </w:lvl>
    <w:lvl w:ilvl="8" w:tplc="0422001B" w:tentative="1">
      <w:start w:val="1"/>
      <w:numFmt w:val="lowerRoman"/>
      <w:lvlText w:val="%9."/>
      <w:lvlJc w:val="right"/>
      <w:pPr>
        <w:ind w:left="656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42F"/>
    <w:rsid w:val="00083AC4"/>
    <w:rsid w:val="00084FCA"/>
    <w:rsid w:val="0008569C"/>
    <w:rsid w:val="000A296B"/>
    <w:rsid w:val="000C267D"/>
    <w:rsid w:val="000E3F7B"/>
    <w:rsid w:val="00132C28"/>
    <w:rsid w:val="00134105"/>
    <w:rsid w:val="0019416F"/>
    <w:rsid w:val="001A47E2"/>
    <w:rsid w:val="002646DD"/>
    <w:rsid w:val="00264FE7"/>
    <w:rsid w:val="00275370"/>
    <w:rsid w:val="002C13FD"/>
    <w:rsid w:val="002C6838"/>
    <w:rsid w:val="002D7A0F"/>
    <w:rsid w:val="002E3D73"/>
    <w:rsid w:val="003469FB"/>
    <w:rsid w:val="00347AA1"/>
    <w:rsid w:val="00355C75"/>
    <w:rsid w:val="00361C1D"/>
    <w:rsid w:val="00396190"/>
    <w:rsid w:val="00397D3E"/>
    <w:rsid w:val="003C1B51"/>
    <w:rsid w:val="003C5EE3"/>
    <w:rsid w:val="0040029F"/>
    <w:rsid w:val="00446E66"/>
    <w:rsid w:val="00451246"/>
    <w:rsid w:val="004943B9"/>
    <w:rsid w:val="00494FB4"/>
    <w:rsid w:val="004A11AE"/>
    <w:rsid w:val="004B2F8E"/>
    <w:rsid w:val="004D0D5B"/>
    <w:rsid w:val="004F0160"/>
    <w:rsid w:val="00506546"/>
    <w:rsid w:val="00516BA1"/>
    <w:rsid w:val="00526AC0"/>
    <w:rsid w:val="0054299B"/>
    <w:rsid w:val="00553499"/>
    <w:rsid w:val="005560E9"/>
    <w:rsid w:val="005B3BCC"/>
    <w:rsid w:val="005D30DE"/>
    <w:rsid w:val="0064661D"/>
    <w:rsid w:val="00660663"/>
    <w:rsid w:val="00674BED"/>
    <w:rsid w:val="0067645B"/>
    <w:rsid w:val="00693984"/>
    <w:rsid w:val="00766478"/>
    <w:rsid w:val="00791C26"/>
    <w:rsid w:val="00795216"/>
    <w:rsid w:val="007D4E1B"/>
    <w:rsid w:val="007E1961"/>
    <w:rsid w:val="008826F5"/>
    <w:rsid w:val="008832B6"/>
    <w:rsid w:val="008C214D"/>
    <w:rsid w:val="00924FA6"/>
    <w:rsid w:val="009254D0"/>
    <w:rsid w:val="00994924"/>
    <w:rsid w:val="009B3842"/>
    <w:rsid w:val="009D02C6"/>
    <w:rsid w:val="009F657F"/>
    <w:rsid w:val="00A12913"/>
    <w:rsid w:val="00A50CEE"/>
    <w:rsid w:val="00AB45CB"/>
    <w:rsid w:val="00AC4C30"/>
    <w:rsid w:val="00AD6836"/>
    <w:rsid w:val="00B040C9"/>
    <w:rsid w:val="00B104B4"/>
    <w:rsid w:val="00B10F4C"/>
    <w:rsid w:val="00B22C38"/>
    <w:rsid w:val="00B253BA"/>
    <w:rsid w:val="00B375D9"/>
    <w:rsid w:val="00B91ECD"/>
    <w:rsid w:val="00B97ED4"/>
    <w:rsid w:val="00C00234"/>
    <w:rsid w:val="00C04115"/>
    <w:rsid w:val="00C34773"/>
    <w:rsid w:val="00C74B0B"/>
    <w:rsid w:val="00C81744"/>
    <w:rsid w:val="00CE542F"/>
    <w:rsid w:val="00CF3A42"/>
    <w:rsid w:val="00D01B99"/>
    <w:rsid w:val="00D473A8"/>
    <w:rsid w:val="00D549FB"/>
    <w:rsid w:val="00D8509B"/>
    <w:rsid w:val="00D94AC7"/>
    <w:rsid w:val="00E04D5B"/>
    <w:rsid w:val="00EB0DAF"/>
    <w:rsid w:val="00EB255E"/>
    <w:rsid w:val="00EB7926"/>
    <w:rsid w:val="00EE63D9"/>
    <w:rsid w:val="00F0401A"/>
    <w:rsid w:val="00F17A76"/>
    <w:rsid w:val="00F4604E"/>
    <w:rsid w:val="00F6565B"/>
    <w:rsid w:val="00F66461"/>
    <w:rsid w:val="00F86427"/>
    <w:rsid w:val="00FB69CC"/>
    <w:rsid w:val="00FC2A5A"/>
    <w:rsid w:val="00FC380C"/>
    <w:rsid w:val="00FC5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AAE859-D10F-4144-95D5-1E32F83FA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7">
    <w:name w:val="rvps17"/>
    <w:basedOn w:val="a"/>
    <w:rsid w:val="00264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70">
    <w:name w:val="rvts70"/>
    <w:basedOn w:val="a0"/>
    <w:rsid w:val="002646DD"/>
  </w:style>
  <w:style w:type="character" w:customStyle="1" w:styleId="rvts66">
    <w:name w:val="rvts66"/>
    <w:basedOn w:val="a0"/>
    <w:rsid w:val="002646DD"/>
  </w:style>
  <w:style w:type="paragraph" w:customStyle="1" w:styleId="rvps6">
    <w:name w:val="rvps6"/>
    <w:basedOn w:val="a"/>
    <w:rsid w:val="00264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2646DD"/>
  </w:style>
  <w:style w:type="paragraph" w:customStyle="1" w:styleId="rvps2">
    <w:name w:val="rvps2"/>
    <w:basedOn w:val="a"/>
    <w:rsid w:val="00264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52">
    <w:name w:val="rvts52"/>
    <w:basedOn w:val="a0"/>
    <w:rsid w:val="002646DD"/>
  </w:style>
  <w:style w:type="character" w:styleId="a3">
    <w:name w:val="Hyperlink"/>
    <w:basedOn w:val="a0"/>
    <w:uiPriority w:val="99"/>
    <w:semiHidden/>
    <w:unhideWhenUsed/>
    <w:rsid w:val="002646DD"/>
    <w:rPr>
      <w:color w:val="0000FF"/>
      <w:u w:val="single"/>
    </w:rPr>
  </w:style>
  <w:style w:type="paragraph" w:customStyle="1" w:styleId="rvps4">
    <w:name w:val="rvps4"/>
    <w:basedOn w:val="a"/>
    <w:rsid w:val="00264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2646DD"/>
  </w:style>
  <w:style w:type="paragraph" w:customStyle="1" w:styleId="rvps15">
    <w:name w:val="rvps15"/>
    <w:basedOn w:val="a"/>
    <w:rsid w:val="00264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EB792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B792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EB7926"/>
  </w:style>
  <w:style w:type="paragraph" w:styleId="a7">
    <w:name w:val="footer"/>
    <w:basedOn w:val="a"/>
    <w:link w:val="a8"/>
    <w:uiPriority w:val="99"/>
    <w:unhideWhenUsed/>
    <w:rsid w:val="00EB792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EB7926"/>
  </w:style>
  <w:style w:type="character" w:customStyle="1" w:styleId="rvts0">
    <w:name w:val="rvts0"/>
    <w:basedOn w:val="a0"/>
    <w:rsid w:val="00EE63D9"/>
  </w:style>
  <w:style w:type="paragraph" w:styleId="a9">
    <w:name w:val="Balloon Text"/>
    <w:basedOn w:val="a"/>
    <w:link w:val="aa"/>
    <w:uiPriority w:val="99"/>
    <w:semiHidden/>
    <w:unhideWhenUsed/>
    <w:rsid w:val="00FB69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FB69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52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69933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02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87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10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4945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E45C60-F1B7-40B9-8CA6-DAEA10B04F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FB1D6E-A316-4D23-8DDF-B4103BE126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42FB4A3-A19F-45CC-BD3E-58DA4DD2C8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1777</Words>
  <Characters>1013</Characters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2021-07-14T08:01:00Z</dcterms:created>
  <dcterms:modified xsi:type="dcterms:W3CDTF">2021-07-14T11:19:00Z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