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D8C" w:rsidRPr="005B4BD4" w:rsidRDefault="004E7D8C" w:rsidP="00D95D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0" w:name="n1702"/>
      <w:bookmarkStart w:id="1" w:name="_GoBack"/>
      <w:bookmarkEnd w:id="0"/>
      <w:bookmarkEnd w:id="1"/>
      <w:r w:rsidRPr="005B4BD4">
        <w:rPr>
          <w:rFonts w:ascii="Times New Roman" w:hAnsi="Times New Roman" w:cs="Times New Roman"/>
          <w:b/>
          <w:sz w:val="28"/>
          <w:szCs w:val="28"/>
          <w:lang w:eastAsia="ru-RU"/>
        </w:rPr>
        <w:t>ПОЯСНЮВАЛЬНА ЗАПИСКА</w:t>
      </w:r>
    </w:p>
    <w:p w:rsidR="00073093" w:rsidRPr="00D95D0F" w:rsidRDefault="00D95D0F" w:rsidP="00D95D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до </w:t>
      </w:r>
      <w:r w:rsidR="004E7D8C" w:rsidRPr="00D95D0F">
        <w:rPr>
          <w:rFonts w:ascii="Times New Roman" w:hAnsi="Times New Roman" w:cs="Times New Roman"/>
          <w:b/>
          <w:sz w:val="28"/>
          <w:szCs w:val="28"/>
          <w:lang w:eastAsia="ru-RU"/>
        </w:rPr>
        <w:t>проекту Закону України</w:t>
      </w:r>
      <w:r w:rsidR="00073093" w:rsidRPr="00D95D0F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</w:t>
      </w:r>
    </w:p>
    <w:p w:rsidR="00073093" w:rsidRPr="00D95D0F" w:rsidRDefault="00073093" w:rsidP="00D95D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95D0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«Про збереження природних оселищ та видів природної флори та фауни, </w:t>
      </w:r>
    </w:p>
    <w:p w:rsidR="00073093" w:rsidRPr="00D95D0F" w:rsidRDefault="00073093" w:rsidP="00D95D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95D0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що підлягають особливій охороні </w:t>
      </w:r>
    </w:p>
    <w:p w:rsidR="00073093" w:rsidRPr="00D95D0F" w:rsidRDefault="00073093" w:rsidP="00D95D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95D0F">
        <w:rPr>
          <w:rFonts w:ascii="Times New Roman" w:hAnsi="Times New Roman" w:cs="Times New Roman"/>
          <w:b/>
          <w:sz w:val="28"/>
          <w:szCs w:val="28"/>
          <w:lang w:eastAsia="ru-RU"/>
        </w:rPr>
        <w:t>(про території Смарагдової мережі в Україні)»</w:t>
      </w:r>
    </w:p>
    <w:p w:rsidR="00E42679" w:rsidRPr="00D95D0F" w:rsidRDefault="007D0D2B" w:rsidP="00D95D0F">
      <w:pPr>
        <w:spacing w:before="120"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4E7D8C" w:rsidRPr="00D95D0F" w:rsidRDefault="004E7D8C" w:rsidP="00D95D0F">
      <w:pPr>
        <w:pStyle w:val="a3"/>
        <w:numPr>
          <w:ilvl w:val="0"/>
          <w:numId w:val="4"/>
        </w:numPr>
        <w:spacing w:before="120" w:after="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95D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Обґрунтування необхідності прийняття законопроекту</w:t>
      </w:r>
    </w:p>
    <w:p w:rsidR="00314E6C" w:rsidRDefault="00D95D0F" w:rsidP="00314E6C">
      <w:pPr>
        <w:spacing w:before="120"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Необхідність встановлення правових</w:t>
      </w:r>
      <w:r w:rsidRPr="00D95D0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та організаційних</w:t>
      </w:r>
      <w:r w:rsidRPr="00D95D0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засад</w:t>
      </w:r>
      <w:r w:rsidRPr="00D95D0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формування територій Смарагдової мережі в Україні, проведення оцінки впливу на території Смарагдової мережі та управління такими територіями для збереження природних оселищ та видів природної флори та фауни, що підлягають особливій охороні в Європі, </w:t>
      </w:r>
      <w:r w:rsidR="00421CEB">
        <w:rPr>
          <w:rFonts w:ascii="Times New Roman" w:hAnsi="Times New Roman" w:cs="Times New Roman"/>
          <w:bCs/>
          <w:sz w:val="28"/>
          <w:szCs w:val="28"/>
          <w:lang w:eastAsia="ru-RU"/>
        </w:rPr>
        <w:t>є нагальною як з огляду на</w:t>
      </w:r>
      <w:r w:rsidR="00AA722E" w:rsidRPr="00AA722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наш</w:t>
      </w:r>
      <w:r w:rsidR="00AA722E">
        <w:rPr>
          <w:rFonts w:ascii="Times New Roman" w:hAnsi="Times New Roman" w:cs="Times New Roman"/>
          <w:bCs/>
          <w:sz w:val="28"/>
          <w:szCs w:val="28"/>
          <w:lang w:eastAsia="ru-RU"/>
        </w:rPr>
        <w:t>і міжнародні зобов</w:t>
      </w:r>
      <w:r w:rsidR="00AA722E" w:rsidRPr="00AA722E">
        <w:rPr>
          <w:rFonts w:ascii="Times New Roman" w:hAnsi="Times New Roman" w:cs="Times New Roman"/>
          <w:bCs/>
          <w:sz w:val="28"/>
          <w:szCs w:val="28"/>
          <w:lang w:eastAsia="ru-RU"/>
        </w:rPr>
        <w:t>’</w:t>
      </w:r>
      <w:r w:rsidR="00AA722E">
        <w:rPr>
          <w:rFonts w:ascii="Times New Roman" w:hAnsi="Times New Roman" w:cs="Times New Roman"/>
          <w:bCs/>
          <w:sz w:val="28"/>
          <w:szCs w:val="28"/>
          <w:lang w:eastAsia="ru-RU"/>
        </w:rPr>
        <w:t>язання, так і з огляду на нагальну необхідність створення в Україні гармонійного поєднання функціонування суспільних, зокрема</w:t>
      </w:r>
      <w:r w:rsidR="00D4344B">
        <w:rPr>
          <w:rFonts w:ascii="Times New Roman" w:hAnsi="Times New Roman" w:cs="Times New Roman"/>
          <w:bCs/>
          <w:sz w:val="28"/>
          <w:szCs w:val="28"/>
          <w:lang w:eastAsia="ru-RU"/>
        </w:rPr>
        <w:t>,</w:t>
      </w:r>
      <w:r w:rsidR="00AA722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економічних відносин, та екологічної складової.</w:t>
      </w:r>
    </w:p>
    <w:p w:rsidR="00F7115F" w:rsidRDefault="00314E6C" w:rsidP="00F7115F">
      <w:pPr>
        <w:spacing w:before="120"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F797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Верховною Радою України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15 липня 2021 року</w:t>
      </w:r>
      <w:r w:rsidRPr="000F797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було розглянуто проект Закону України «П</w:t>
      </w:r>
      <w:r w:rsidRPr="004B6C1B">
        <w:rPr>
          <w:rFonts w:ascii="Times New Roman" w:hAnsi="Times New Roman" w:cs="Times New Roman"/>
          <w:bCs/>
          <w:sz w:val="28"/>
          <w:szCs w:val="28"/>
          <w:lang w:eastAsia="ru-RU"/>
        </w:rPr>
        <w:t>ро території Смарагдової мережі»</w:t>
      </w:r>
      <w:r w:rsidRPr="0070087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(реєстр. № 4461) та за результатами розгляду прийнято рішення про направлення законопроекту на повторне перше читання. </w:t>
      </w:r>
      <w:r w:rsidRPr="000F797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Згідно з частиною третьою статтею 100 Закону України «Про Регламент Верховної Ради України» альтернативні законопроекти до повторного першого читання можуть бути внесені в 10-денний строк з дня направлення на повторне перше читання законопроекту, щодо якого він є альтернативним. </w:t>
      </w:r>
    </w:p>
    <w:p w:rsidR="00DB0216" w:rsidRDefault="00314E6C" w:rsidP="00DB0216">
      <w:pPr>
        <w:spacing w:before="120"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7115F">
        <w:rPr>
          <w:rFonts w:ascii="Times New Roman" w:hAnsi="Times New Roman" w:cs="Times New Roman"/>
          <w:bCs/>
          <w:sz w:val="28"/>
          <w:szCs w:val="28"/>
          <w:lang w:eastAsia="ru-RU"/>
        </w:rPr>
        <w:t>Цей законопроект є альтернативним законопроектом до проекту Закону України «Про території Смарагдової мережі»</w:t>
      </w:r>
      <w:r w:rsidR="00D236D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(реєстр. № 4461 від 04.12.2020</w:t>
      </w:r>
      <w:r w:rsidR="000B25C9" w:rsidRPr="00F7115F">
        <w:rPr>
          <w:rFonts w:ascii="Times New Roman" w:hAnsi="Times New Roman" w:cs="Times New Roman"/>
          <w:bCs/>
          <w:sz w:val="28"/>
          <w:szCs w:val="28"/>
          <w:lang w:eastAsia="ru-RU"/>
        </w:rPr>
        <w:t>) та пропонує концепцію більш виваженого підходу врегулювання питань збереження природних оселищ та видів природної флори та фауни, що підлягають особливій охороні</w:t>
      </w:r>
      <w:r w:rsidR="00DB021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F7115F" w:rsidRPr="00DB0216" w:rsidRDefault="00DB0216" w:rsidP="00DB0216">
      <w:pPr>
        <w:spacing w:before="120" w:after="0"/>
        <w:ind w:firstLine="709"/>
        <w:jc w:val="both"/>
        <w:rPr>
          <w:rFonts w:ascii="Times New Roman" w:eastAsia="Times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Проект розроблено на основі</w:t>
      </w:r>
      <w:r w:rsidR="000B25C9" w:rsidRPr="00F7115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вимог</w:t>
      </w:r>
      <w:r w:rsidR="000B25C9" w:rsidRPr="00F7115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Конвенції про охорону дикої флори та фауни і природних середовищ існування в Європі</w:t>
      </w:r>
      <w:r w:rsidR="00F7115F" w:rsidRPr="00F7115F">
        <w:rPr>
          <w:rFonts w:ascii="Times New Roman" w:hAnsi="Times New Roman" w:cs="Times New Roman"/>
          <w:bCs/>
          <w:sz w:val="28"/>
          <w:szCs w:val="28"/>
          <w:lang w:eastAsia="ru-RU"/>
        </w:rPr>
        <w:t>, до якої Україна приєдналася із застереженнями Законом України «Про приєднання України до Конвенції 1979 року про охорону дикої флори і фауни та природних середовищ існування в Європі» № 436/96-</w:t>
      </w:r>
      <w:r w:rsidR="00F7115F">
        <w:rPr>
          <w:rFonts w:ascii="Times New Roman" w:hAnsi="Times New Roman" w:cs="Times New Roman"/>
          <w:bCs/>
          <w:sz w:val="28"/>
          <w:szCs w:val="28"/>
          <w:lang w:eastAsia="ru-RU"/>
        </w:rPr>
        <w:t>ВР від  29 жовтня 1996 року,</w:t>
      </w:r>
      <w:r w:rsidR="000B25C9" w:rsidRPr="00D24B43">
        <w:rPr>
          <w:rFonts w:ascii="Times New Roman" w:eastAsia="Times" w:hAnsi="Times New Roman" w:cs="Times New Roman"/>
          <w:sz w:val="28"/>
          <w:szCs w:val="28"/>
        </w:rPr>
        <w:t xml:space="preserve"> та з урахуванням вимог Директиви </w:t>
      </w:r>
      <w:r w:rsidR="000B25C9">
        <w:rPr>
          <w:rFonts w:ascii="Times New Roman" w:eastAsia="Times" w:hAnsi="Times New Roman" w:cs="Times New Roman"/>
          <w:sz w:val="28"/>
          <w:szCs w:val="28"/>
        </w:rPr>
        <w:t xml:space="preserve"> </w:t>
      </w:r>
      <w:r w:rsidR="000B25C9" w:rsidRPr="00D24B43">
        <w:rPr>
          <w:rFonts w:ascii="Times New Roman" w:eastAsia="Times" w:hAnsi="Times New Roman" w:cs="Times New Roman"/>
          <w:sz w:val="28"/>
          <w:szCs w:val="28"/>
        </w:rPr>
        <w:t xml:space="preserve">№ 2009/147/ЄС про збереження диких птахів </w:t>
      </w:r>
      <w:r w:rsidR="00F7115F">
        <w:rPr>
          <w:rFonts w:ascii="Times New Roman" w:eastAsia="Times" w:hAnsi="Times New Roman" w:cs="Times New Roman"/>
          <w:sz w:val="28"/>
          <w:szCs w:val="28"/>
        </w:rPr>
        <w:t xml:space="preserve"> (далі – Пташина директива) </w:t>
      </w:r>
      <w:r w:rsidR="000B25C9" w:rsidRPr="00D24B43">
        <w:rPr>
          <w:rFonts w:ascii="Times New Roman" w:eastAsia="Times" w:hAnsi="Times New Roman" w:cs="Times New Roman"/>
          <w:sz w:val="28"/>
          <w:szCs w:val="28"/>
        </w:rPr>
        <w:t>та Директиви № 92/43/ЄС про збереження природних оселищ та видів природної флори та фауни</w:t>
      </w:r>
      <w:r w:rsidR="00F7115F">
        <w:rPr>
          <w:rFonts w:ascii="Times New Roman" w:eastAsia="Times" w:hAnsi="Times New Roman" w:cs="Times New Roman"/>
          <w:sz w:val="28"/>
          <w:szCs w:val="28"/>
        </w:rPr>
        <w:t xml:space="preserve"> (далі – Оселищна директива).</w:t>
      </w:r>
      <w:r>
        <w:rPr>
          <w:rFonts w:ascii="Times New Roman" w:eastAsia="Times" w:hAnsi="Times New Roman" w:cs="Times New Roman"/>
          <w:sz w:val="28"/>
          <w:szCs w:val="28"/>
        </w:rPr>
        <w:t xml:space="preserve"> </w:t>
      </w:r>
      <w:r w:rsidR="00F7115F">
        <w:rPr>
          <w:rFonts w:ascii="Times New Roman" w:hAnsi="Times New Roman" w:cs="Times New Roman"/>
          <w:bCs/>
          <w:sz w:val="28"/>
          <w:szCs w:val="28"/>
          <w:lang w:eastAsia="ru-RU"/>
        </w:rPr>
        <w:t>Як відомо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заходи наближення національного законодавства до зазначених директив передбачені </w:t>
      </w:r>
      <w:r w:rsidR="00F7115F" w:rsidRPr="00E5329A">
        <w:rPr>
          <w:rFonts w:ascii="Times New Roman" w:hAnsi="Times New Roman"/>
          <w:sz w:val="28"/>
          <w:szCs w:val="28"/>
        </w:rPr>
        <w:t xml:space="preserve">Додатком XXX до Угоди про асоціацію між Україною, з </w:t>
      </w:r>
      <w:r w:rsidR="00F7115F" w:rsidRPr="00E5329A">
        <w:rPr>
          <w:rFonts w:ascii="Times New Roman" w:hAnsi="Times New Roman"/>
          <w:sz w:val="28"/>
          <w:szCs w:val="28"/>
        </w:rPr>
        <w:lastRenderedPageBreak/>
        <w:t>однієї сторони, та Європейським Союзом, Європейським співтовариством з атомної енергії і їхніми державами-членами, з іншої стор</w:t>
      </w:r>
      <w:r>
        <w:rPr>
          <w:rFonts w:ascii="Times New Roman" w:hAnsi="Times New Roman"/>
          <w:sz w:val="28"/>
          <w:szCs w:val="28"/>
        </w:rPr>
        <w:t>они в секторі «Охорона природи».</w:t>
      </w:r>
    </w:p>
    <w:p w:rsidR="00314E6C" w:rsidRDefault="00DB0216" w:rsidP="004F0444">
      <w:pPr>
        <w:spacing w:before="120"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При розроблен</w:t>
      </w:r>
      <w:r w:rsidR="00612CB5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і законопро</w:t>
      </w:r>
      <w:r w:rsidR="00D4344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кту бралися до уваги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сьогоденні політичні тренди, вагомими складовими як</w:t>
      </w:r>
      <w:r w:rsidR="001C2FD6">
        <w:rPr>
          <w:rFonts w:ascii="Times New Roman" w:hAnsi="Times New Roman" w:cs="Times New Roman"/>
          <w:bCs/>
          <w:sz w:val="28"/>
          <w:szCs w:val="28"/>
          <w:lang w:eastAsia="ru-RU"/>
        </w:rPr>
        <w:t>их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є</w:t>
      </w:r>
      <w:r w:rsidR="004F044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як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екологізація та декарбонізація навколишнього середовища, </w:t>
      </w:r>
      <w:r w:rsidR="004F0444">
        <w:rPr>
          <w:rFonts w:ascii="Times New Roman" w:hAnsi="Times New Roman" w:cs="Times New Roman"/>
          <w:bCs/>
          <w:sz w:val="28"/>
          <w:szCs w:val="28"/>
          <w:lang w:eastAsia="ru-RU"/>
        </w:rPr>
        <w:t>так і</w:t>
      </w:r>
      <w:r w:rsidR="00BC1EB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F044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інші </w:t>
      </w:r>
      <w:r w:rsidR="00BC1EB5">
        <w:rPr>
          <w:rFonts w:ascii="Times New Roman" w:hAnsi="Times New Roman" w:cs="Times New Roman"/>
          <w:bCs/>
          <w:sz w:val="28"/>
          <w:szCs w:val="28"/>
          <w:lang w:eastAsia="ru-RU"/>
        </w:rPr>
        <w:t>пріоритети нашої держави</w:t>
      </w:r>
      <w:r w:rsidR="004F0444">
        <w:rPr>
          <w:rFonts w:ascii="Times New Roman" w:hAnsi="Times New Roman" w:cs="Times New Roman"/>
          <w:bCs/>
          <w:sz w:val="28"/>
          <w:szCs w:val="28"/>
          <w:lang w:eastAsia="ru-RU"/>
        </w:rPr>
        <w:t>, зокрема, боротьба з корупцією,</w:t>
      </w:r>
      <w:r w:rsidR="00BC1EB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інвестиційний розвиток, розвиток інфраструктурних про</w:t>
      </w:r>
      <w:r w:rsidR="00F03100">
        <w:rPr>
          <w:rFonts w:ascii="Times New Roman" w:hAnsi="Times New Roman" w:cs="Times New Roman"/>
          <w:bCs/>
          <w:sz w:val="28"/>
          <w:szCs w:val="28"/>
          <w:lang w:eastAsia="ru-RU"/>
        </w:rPr>
        <w:t>е</w:t>
      </w:r>
      <w:r w:rsidR="00BC1EB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ктів, зокрема доріг. </w:t>
      </w:r>
    </w:p>
    <w:p w:rsidR="00441A3A" w:rsidRDefault="00096B89" w:rsidP="00441A3A">
      <w:pPr>
        <w:spacing w:before="120"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Альтернативний законопроект </w:t>
      </w:r>
      <w:r w:rsidR="003C0C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розроблений на основі законопроекту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3C0CAE">
        <w:rPr>
          <w:rFonts w:ascii="Times New Roman" w:hAnsi="Times New Roman" w:cs="Times New Roman"/>
          <w:bCs/>
          <w:sz w:val="28"/>
          <w:szCs w:val="28"/>
          <w:lang w:eastAsia="ru-RU"/>
        </w:rPr>
        <w:t>№ 4461</w:t>
      </w:r>
      <w:r w:rsidR="00701255" w:rsidRPr="007012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та інших попередніх ініціатив з цього питання</w:t>
      </w:r>
      <w:r w:rsidR="00701255" w:rsidRPr="007012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на базі положень</w:t>
      </w:r>
      <w:r w:rsidR="007012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01255" w:rsidRPr="00701255">
        <w:rPr>
          <w:rFonts w:ascii="Times New Roman" w:hAnsi="Times New Roman" w:cs="Times New Roman"/>
          <w:bCs/>
          <w:sz w:val="28"/>
          <w:szCs w:val="28"/>
          <w:lang w:eastAsia="ru-RU"/>
        </w:rPr>
        <w:t>Конвенції про охорону дикої флори та фауни і природних середовищ існування в Європі (Бернськ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ої Конвенції), низки Резолюцій, зокрема № 3, </w:t>
      </w:r>
      <w:r w:rsidR="00701255" w:rsidRPr="007012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№ 5 та № </w:t>
      </w:r>
      <w:r w:rsidR="00C314B2" w:rsidRPr="00C314B2">
        <w:rPr>
          <w:rFonts w:ascii="Times New Roman" w:hAnsi="Times New Roman" w:cs="Times New Roman"/>
          <w:bCs/>
          <w:sz w:val="28"/>
          <w:szCs w:val="28"/>
          <w:lang w:eastAsia="ru-RU"/>
        </w:rPr>
        <w:t>8</w:t>
      </w:r>
      <w:r w:rsidR="00C314B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01255" w:rsidRPr="00701255">
        <w:rPr>
          <w:rFonts w:ascii="Times New Roman" w:hAnsi="Times New Roman" w:cs="Times New Roman"/>
          <w:bCs/>
          <w:sz w:val="28"/>
          <w:szCs w:val="28"/>
          <w:lang w:eastAsia="ru-RU"/>
        </w:rPr>
        <w:t>та Рекомендацій (№ 16 та № 157) Постійног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о Комітету Бернської конвенцій. Під час розроблення законопроекту також враховували</w:t>
      </w:r>
      <w:r w:rsidR="000068E8">
        <w:rPr>
          <w:rFonts w:ascii="Times New Roman" w:hAnsi="Times New Roman" w:cs="Times New Roman"/>
          <w:bCs/>
          <w:sz w:val="28"/>
          <w:szCs w:val="28"/>
          <w:lang w:eastAsia="ru-RU"/>
        </w:rPr>
        <w:t>ся, або частково було враховано</w:t>
      </w:r>
      <w:r w:rsidR="00701255" w:rsidRPr="007012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з</w:t>
      </w:r>
      <w:r w:rsidR="000068E8">
        <w:rPr>
          <w:rFonts w:ascii="Times New Roman" w:hAnsi="Times New Roman" w:cs="Times New Roman"/>
          <w:bCs/>
          <w:sz w:val="28"/>
          <w:szCs w:val="28"/>
          <w:lang w:eastAsia="ru-RU"/>
        </w:rPr>
        <w:t>ауваження</w:t>
      </w:r>
      <w:r w:rsidR="00701255" w:rsidRPr="007012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2677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до законопроекту № 4461 </w:t>
      </w:r>
      <w:r w:rsidR="00701255" w:rsidRPr="00701255">
        <w:rPr>
          <w:rFonts w:ascii="Times New Roman" w:hAnsi="Times New Roman" w:cs="Times New Roman"/>
          <w:bCs/>
          <w:sz w:val="28"/>
          <w:szCs w:val="28"/>
          <w:lang w:eastAsia="ru-RU"/>
        </w:rPr>
        <w:t>центральних органів виконавчої влади (Міністерства енергетики України, Міністерства інфраструктури України, Державної служби з питань геодезії, картографії та кадастру, Міністерства юстиції України, Міністерства фінансів України</w:t>
      </w:r>
      <w:r w:rsidR="00701255">
        <w:rPr>
          <w:rFonts w:ascii="Times New Roman" w:hAnsi="Times New Roman" w:cs="Times New Roman"/>
          <w:bCs/>
          <w:sz w:val="28"/>
          <w:szCs w:val="28"/>
          <w:lang w:eastAsia="ru-RU"/>
        </w:rPr>
        <w:t>, Міністерства освіти і науки України</w:t>
      </w:r>
      <w:r w:rsidR="00701255" w:rsidRPr="00701255">
        <w:rPr>
          <w:rFonts w:ascii="Times New Roman" w:hAnsi="Times New Roman" w:cs="Times New Roman"/>
          <w:bCs/>
          <w:sz w:val="28"/>
          <w:szCs w:val="28"/>
          <w:lang w:eastAsia="ru-RU"/>
        </w:rPr>
        <w:t>), Національного агентства з запобігання корупції</w:t>
      </w:r>
      <w:r w:rsidR="0042677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(та напрацьовані НАЗК разом з Комітетом Верховної Ради України екологічної політики та природокористування положення)</w:t>
      </w:r>
      <w:r w:rsidR="00701255" w:rsidRPr="007012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42677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зауваження </w:t>
      </w:r>
      <w:r w:rsidR="00701255" w:rsidRPr="007012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Комітету з питань антикорупційної політики, </w:t>
      </w:r>
      <w:r w:rsidR="00701255" w:rsidRPr="00D90D6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а також </w:t>
      </w:r>
      <w:r w:rsidR="0042677C">
        <w:rPr>
          <w:rFonts w:ascii="Times New Roman" w:hAnsi="Times New Roman" w:cs="Times New Roman"/>
          <w:bCs/>
          <w:sz w:val="28"/>
          <w:szCs w:val="28"/>
          <w:lang w:eastAsia="ru-RU"/>
        </w:rPr>
        <w:t>зауваження та позиції</w:t>
      </w:r>
      <w:r w:rsidR="00701255" w:rsidRPr="00D90D6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провідних галузевих об’єднань.</w:t>
      </w:r>
    </w:p>
    <w:p w:rsidR="00441A3A" w:rsidRPr="00441A3A" w:rsidRDefault="00441A3A" w:rsidP="00441A3A">
      <w:pPr>
        <w:spacing w:before="120" w:after="0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Законопр</w:t>
      </w:r>
      <w:r w:rsidR="00E80983">
        <w:rPr>
          <w:rFonts w:ascii="Times New Roman" w:hAnsi="Times New Roman" w:cs="Times New Roman"/>
          <w:bCs/>
          <w:sz w:val="28"/>
          <w:szCs w:val="28"/>
          <w:lang w:eastAsia="ru-RU"/>
        </w:rPr>
        <w:t>ое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кт може стати основою для</w:t>
      </w:r>
      <w:r w:rsidR="00D322D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подальшої роботи щодо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комплексної імлементації міжнародних зобов</w:t>
      </w:r>
      <w:r w:rsidRPr="00441A3A">
        <w:rPr>
          <w:rFonts w:ascii="Times New Roman" w:hAnsi="Times New Roman" w:cs="Times New Roman"/>
          <w:bCs/>
          <w:sz w:val="28"/>
          <w:szCs w:val="28"/>
          <w:lang w:val="ru-RU" w:eastAsia="ru-RU"/>
        </w:rPr>
        <w:t>’</w:t>
      </w:r>
      <w:r w:rsidR="00D322D8">
        <w:rPr>
          <w:rFonts w:ascii="Times New Roman" w:hAnsi="Times New Roman" w:cs="Times New Roman"/>
          <w:bCs/>
          <w:sz w:val="28"/>
          <w:szCs w:val="28"/>
          <w:lang w:val="ru-RU" w:eastAsia="ru-RU"/>
        </w:rPr>
        <w:t>язань України в цій сфері.</w:t>
      </w:r>
    </w:p>
    <w:p w:rsidR="0042677C" w:rsidRDefault="004E7D8C" w:rsidP="0042677C">
      <w:pPr>
        <w:numPr>
          <w:ilvl w:val="0"/>
          <w:numId w:val="1"/>
        </w:numPr>
        <w:tabs>
          <w:tab w:val="num" w:pos="993"/>
        </w:tabs>
        <w:autoSpaceDE w:val="0"/>
        <w:autoSpaceDN w:val="0"/>
        <w:spacing w:before="120"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B4BD4">
        <w:rPr>
          <w:rFonts w:ascii="Times New Roman" w:hAnsi="Times New Roman" w:cs="Times New Roman"/>
          <w:b/>
          <w:sz w:val="28"/>
          <w:szCs w:val="28"/>
          <w:lang w:eastAsia="ru-RU"/>
        </w:rPr>
        <w:t>Цілі і завдання законопроекту</w:t>
      </w:r>
    </w:p>
    <w:p w:rsidR="00516986" w:rsidRPr="00516986" w:rsidRDefault="0042677C" w:rsidP="0051698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42677C">
        <w:rPr>
          <w:rFonts w:ascii="Times New Roman" w:eastAsia="Times" w:hAnsi="Times New Roman" w:cs="Times New Roman"/>
          <w:sz w:val="28"/>
          <w:szCs w:val="28"/>
        </w:rPr>
        <w:t>Метою законопро</w:t>
      </w:r>
      <w:r w:rsidR="00E80983">
        <w:rPr>
          <w:rFonts w:ascii="Times New Roman" w:eastAsia="Times" w:hAnsi="Times New Roman" w:cs="Times New Roman"/>
          <w:sz w:val="28"/>
          <w:szCs w:val="28"/>
        </w:rPr>
        <w:t>е</w:t>
      </w:r>
      <w:r w:rsidRPr="0042677C">
        <w:rPr>
          <w:rFonts w:ascii="Times New Roman" w:eastAsia="Times" w:hAnsi="Times New Roman" w:cs="Times New Roman"/>
          <w:sz w:val="28"/>
          <w:szCs w:val="28"/>
        </w:rPr>
        <w:t>кту є визначення</w:t>
      </w:r>
      <w:r>
        <w:rPr>
          <w:rFonts w:ascii="Times New Roman" w:eastAsia="Times" w:hAnsi="Times New Roman" w:cs="Times New Roman"/>
          <w:sz w:val="28"/>
          <w:szCs w:val="28"/>
        </w:rPr>
        <w:t xml:space="preserve"> правових</w:t>
      </w:r>
      <w:r w:rsidRPr="0042677C">
        <w:rPr>
          <w:rFonts w:ascii="Times New Roman" w:eastAsia="Times" w:hAnsi="Times New Roman" w:cs="Times New Roman"/>
          <w:sz w:val="28"/>
          <w:szCs w:val="28"/>
        </w:rPr>
        <w:t xml:space="preserve"> </w:t>
      </w:r>
      <w:r>
        <w:rPr>
          <w:rFonts w:ascii="Times New Roman" w:eastAsia="Times" w:hAnsi="Times New Roman" w:cs="Times New Roman"/>
          <w:sz w:val="28"/>
          <w:szCs w:val="28"/>
        </w:rPr>
        <w:t>та організаційних</w:t>
      </w:r>
      <w:r w:rsidRPr="0042677C">
        <w:rPr>
          <w:rFonts w:ascii="Times New Roman" w:eastAsia="Times" w:hAnsi="Times New Roman" w:cs="Times New Roman"/>
          <w:sz w:val="28"/>
          <w:szCs w:val="28"/>
        </w:rPr>
        <w:t xml:space="preserve"> </w:t>
      </w:r>
      <w:r>
        <w:rPr>
          <w:rFonts w:ascii="Times New Roman" w:eastAsia="Times" w:hAnsi="Times New Roman" w:cs="Times New Roman"/>
          <w:sz w:val="28"/>
          <w:szCs w:val="28"/>
        </w:rPr>
        <w:t>засад</w:t>
      </w:r>
      <w:r w:rsidRPr="0042677C">
        <w:rPr>
          <w:rFonts w:ascii="Times New Roman" w:eastAsia="Times" w:hAnsi="Times New Roman" w:cs="Times New Roman"/>
          <w:sz w:val="28"/>
          <w:szCs w:val="28"/>
        </w:rPr>
        <w:t xml:space="preserve"> формування територій Смарагдової мережі в Україні, проведення оцінки впливу на території Смарагдової мережі та управління такими територіями для збереження природних оселищ та видів природної флори та фауни, що підлягають особливій охороні в Європі, згідно з вимогами Конвенції про охорону дикої флори та фауни і природних середовищ існування в Європі та з урахуванням вимог </w:t>
      </w:r>
      <w:r w:rsidR="00516986">
        <w:rPr>
          <w:rFonts w:ascii="Times New Roman" w:eastAsia="Times" w:hAnsi="Times New Roman" w:cs="Times New Roman"/>
          <w:sz w:val="28"/>
          <w:szCs w:val="28"/>
        </w:rPr>
        <w:t>Пташиної та Оселищної директив.</w:t>
      </w:r>
      <w:r w:rsidR="005311BB">
        <w:rPr>
          <w:rFonts w:ascii="Times New Roman" w:eastAsia="Times" w:hAnsi="Times New Roman" w:cs="Times New Roman"/>
          <w:sz w:val="28"/>
          <w:szCs w:val="28"/>
        </w:rPr>
        <w:t xml:space="preserve"> При цьому, </w:t>
      </w:r>
      <w:r w:rsidR="00516986">
        <w:rPr>
          <w:rFonts w:ascii="Times New Roman" w:eastAsia="Times" w:hAnsi="Times New Roman" w:cs="Times New Roman"/>
          <w:sz w:val="28"/>
          <w:szCs w:val="28"/>
        </w:rPr>
        <w:t>за своєю концепцією законопро</w:t>
      </w:r>
      <w:r w:rsidR="00E80983">
        <w:rPr>
          <w:rFonts w:ascii="Times New Roman" w:eastAsia="Times" w:hAnsi="Times New Roman" w:cs="Times New Roman"/>
          <w:sz w:val="28"/>
          <w:szCs w:val="28"/>
        </w:rPr>
        <w:t>е</w:t>
      </w:r>
      <w:r w:rsidR="00516986">
        <w:rPr>
          <w:rFonts w:ascii="Times New Roman" w:eastAsia="Times" w:hAnsi="Times New Roman" w:cs="Times New Roman"/>
          <w:sz w:val="28"/>
          <w:szCs w:val="28"/>
        </w:rPr>
        <w:t xml:space="preserve">кт пропонує підходи, за якими </w:t>
      </w:r>
      <w:r w:rsidR="005311BB">
        <w:rPr>
          <w:rFonts w:ascii="Times New Roman" w:eastAsia="Times" w:hAnsi="Times New Roman" w:cs="Times New Roman"/>
          <w:sz w:val="28"/>
          <w:szCs w:val="28"/>
        </w:rPr>
        <w:t>з</w:t>
      </w:r>
      <w:r w:rsidR="005311BB" w:rsidRPr="000246B8">
        <w:rPr>
          <w:rFonts w:ascii="Times New Roman" w:eastAsia="Times" w:hAnsi="Times New Roman" w:cs="Times New Roman"/>
          <w:sz w:val="28"/>
          <w:szCs w:val="28"/>
        </w:rPr>
        <w:t xml:space="preserve">аходи щодо збереження природних оселищ та </w:t>
      </w:r>
      <w:r w:rsidR="007F72A3">
        <w:rPr>
          <w:rFonts w:ascii="Times New Roman" w:eastAsia="Times" w:hAnsi="Times New Roman" w:cs="Times New Roman"/>
          <w:sz w:val="28"/>
          <w:szCs w:val="28"/>
        </w:rPr>
        <w:t xml:space="preserve">видів природної </w:t>
      </w:r>
      <w:r w:rsidR="005311BB" w:rsidRPr="000246B8">
        <w:rPr>
          <w:rFonts w:ascii="Times New Roman" w:eastAsia="Times" w:hAnsi="Times New Roman" w:cs="Times New Roman"/>
          <w:sz w:val="28"/>
          <w:szCs w:val="28"/>
        </w:rPr>
        <w:t>флор</w:t>
      </w:r>
      <w:r w:rsidR="007F72A3">
        <w:rPr>
          <w:rFonts w:ascii="Times New Roman" w:eastAsia="Times" w:hAnsi="Times New Roman" w:cs="Times New Roman"/>
          <w:sz w:val="28"/>
          <w:szCs w:val="28"/>
        </w:rPr>
        <w:t>и та фауни</w:t>
      </w:r>
      <w:r w:rsidR="005311BB" w:rsidRPr="000246B8">
        <w:rPr>
          <w:rFonts w:ascii="Times New Roman" w:eastAsia="Times" w:hAnsi="Times New Roman" w:cs="Times New Roman"/>
          <w:sz w:val="28"/>
          <w:szCs w:val="28"/>
        </w:rPr>
        <w:t xml:space="preserve"> </w:t>
      </w:r>
      <w:r w:rsidR="005311BB">
        <w:rPr>
          <w:rFonts w:ascii="Times New Roman" w:eastAsia="Times" w:hAnsi="Times New Roman" w:cs="Times New Roman"/>
          <w:sz w:val="28"/>
          <w:szCs w:val="28"/>
        </w:rPr>
        <w:t xml:space="preserve">мають </w:t>
      </w:r>
      <w:r w:rsidR="005311BB" w:rsidRPr="000246B8">
        <w:rPr>
          <w:rFonts w:ascii="Times New Roman" w:eastAsia="Times" w:hAnsi="Times New Roman" w:cs="Times New Roman"/>
          <w:sz w:val="28"/>
          <w:szCs w:val="28"/>
        </w:rPr>
        <w:t>враховувати економічні, соціальні та культурні потреби, а також  рег</w:t>
      </w:r>
      <w:r w:rsidR="00516986">
        <w:rPr>
          <w:rFonts w:ascii="Times New Roman" w:eastAsia="Times" w:hAnsi="Times New Roman" w:cs="Times New Roman"/>
          <w:sz w:val="28"/>
          <w:szCs w:val="28"/>
        </w:rPr>
        <w:t>іональні та місцеві особливості (стаття 2 Оселищної директиви).</w:t>
      </w:r>
    </w:p>
    <w:p w:rsidR="00C314B2" w:rsidRPr="00C314B2" w:rsidRDefault="004E7D8C" w:rsidP="00D95D0F">
      <w:pPr>
        <w:pStyle w:val="a3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B79C3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Загальна характеристика і основні положення законопроекту</w:t>
      </w:r>
      <w:r w:rsidR="001B79C3" w:rsidRPr="001B79C3">
        <w:rPr>
          <w:rFonts w:ascii="Times New Roman" w:hAnsi="Times New Roman"/>
          <w:sz w:val="28"/>
          <w:szCs w:val="28"/>
        </w:rPr>
        <w:t xml:space="preserve"> </w:t>
      </w:r>
    </w:p>
    <w:p w:rsidR="001B79C3" w:rsidRPr="00516986" w:rsidRDefault="00516986" w:rsidP="00516986">
      <w:pPr>
        <w:tabs>
          <w:tab w:val="left" w:pos="-1418"/>
        </w:tabs>
        <w:snapToGrid w:val="0"/>
        <w:spacing w:before="120"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ab/>
      </w:r>
      <w:r w:rsidR="00700875" w:rsidRPr="00516986">
        <w:rPr>
          <w:rFonts w:ascii="Times New Roman" w:hAnsi="Times New Roman"/>
          <w:sz w:val="28"/>
          <w:szCs w:val="28"/>
        </w:rPr>
        <w:t>З</w:t>
      </w:r>
      <w:r w:rsidR="000016DF" w:rsidRPr="00516986">
        <w:rPr>
          <w:rFonts w:ascii="Times New Roman" w:hAnsi="Times New Roman"/>
          <w:sz w:val="28"/>
          <w:szCs w:val="28"/>
        </w:rPr>
        <w:t xml:space="preserve">аконопроектом пропонується запровадити </w:t>
      </w:r>
      <w:r w:rsidR="00E533E6">
        <w:rPr>
          <w:rFonts w:ascii="Times New Roman" w:hAnsi="Times New Roman"/>
          <w:sz w:val="28"/>
          <w:szCs w:val="28"/>
        </w:rPr>
        <w:t>низку новел, зокрема так</w:t>
      </w:r>
      <w:r w:rsidR="000016DF" w:rsidRPr="00516986">
        <w:rPr>
          <w:rFonts w:ascii="Times New Roman" w:hAnsi="Times New Roman"/>
          <w:sz w:val="28"/>
          <w:szCs w:val="28"/>
        </w:rPr>
        <w:t>і новели</w:t>
      </w:r>
      <w:r w:rsidR="000016DF" w:rsidRPr="00516986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:rsidR="000016DF" w:rsidRPr="00E533E6" w:rsidRDefault="00FD0118" w:rsidP="00E533E6">
      <w:pPr>
        <w:pStyle w:val="a3"/>
        <w:numPr>
          <w:ilvl w:val="0"/>
          <w:numId w:val="7"/>
        </w:numPr>
        <w:autoSpaceDE w:val="0"/>
        <w:autoSpaceDN w:val="0"/>
        <w:spacing w:before="120"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в</w:t>
      </w:r>
      <w:r w:rsidR="000016DF" w:rsidRPr="0051698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провадження прозорого механізму формування Смарагдової мережі з залученням громадськості та </w:t>
      </w:r>
      <w:r w:rsidR="00E80983">
        <w:rPr>
          <w:rFonts w:ascii="Times New Roman" w:hAnsi="Times New Roman" w:cs="Times New Roman"/>
          <w:bCs/>
          <w:sz w:val="28"/>
          <w:szCs w:val="28"/>
          <w:lang w:eastAsia="ru-RU"/>
        </w:rPr>
        <w:t>об’єднаних територіальних громад</w:t>
      </w:r>
      <w:r w:rsidR="000016DF" w:rsidRPr="0051698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 особі відповідних </w:t>
      </w:r>
      <w:r w:rsidR="00E533E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сільських, селищних, міських рад, а також Кабінету Міністрів України, а також розроблення планів управління із залученням </w:t>
      </w:r>
      <w:r w:rsidR="00B05249">
        <w:rPr>
          <w:rFonts w:ascii="Times New Roman" w:hAnsi="Times New Roman" w:cs="Times New Roman"/>
          <w:bCs/>
          <w:sz w:val="28"/>
          <w:szCs w:val="28"/>
          <w:lang w:eastAsia="ru-RU"/>
        </w:rPr>
        <w:t>об’єднаних територіальних громад</w:t>
      </w:r>
      <w:r w:rsidR="00E533E6">
        <w:rPr>
          <w:rFonts w:ascii="Times New Roman" w:hAnsi="Times New Roman" w:cs="Times New Roman"/>
          <w:bCs/>
          <w:sz w:val="28"/>
          <w:szCs w:val="28"/>
          <w:lang w:eastAsia="ru-RU"/>
        </w:rPr>
        <w:t>;</w:t>
      </w:r>
      <w:r w:rsidRPr="00E533E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0016DF" w:rsidRPr="00516986" w:rsidRDefault="00E533E6" w:rsidP="00FD0118">
      <w:pPr>
        <w:pStyle w:val="a3"/>
        <w:numPr>
          <w:ilvl w:val="0"/>
          <w:numId w:val="7"/>
        </w:numPr>
        <w:autoSpaceDE w:val="0"/>
        <w:autoSpaceDN w:val="0"/>
        <w:spacing w:before="120"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з</w:t>
      </w:r>
      <w:r w:rsidR="000016DF" w:rsidRPr="00516986">
        <w:rPr>
          <w:rFonts w:ascii="Times New Roman" w:hAnsi="Times New Roman" w:cs="Times New Roman"/>
          <w:bCs/>
          <w:sz w:val="28"/>
          <w:szCs w:val="28"/>
          <w:lang w:eastAsia="ru-RU"/>
        </w:rPr>
        <w:t>абезпечення можливості провадження господарської діяльності з огляду на суспільн</w:t>
      </w:r>
      <w:r w:rsidR="00FD011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ий, зокрема економічний </w:t>
      </w:r>
      <w:r w:rsidR="000016DF" w:rsidRPr="00516986">
        <w:rPr>
          <w:rFonts w:ascii="Times New Roman" w:hAnsi="Times New Roman" w:cs="Times New Roman"/>
          <w:bCs/>
          <w:sz w:val="28"/>
          <w:szCs w:val="28"/>
          <w:lang w:eastAsia="ru-RU"/>
        </w:rPr>
        <w:t>інтерес відповідно до</w:t>
      </w:r>
      <w:r w:rsidR="00FD011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ст. 6 п. 4 Оселищної Директиви (в законопро</w:t>
      </w:r>
      <w:r w:rsidR="00E80983">
        <w:rPr>
          <w:rFonts w:ascii="Times New Roman" w:hAnsi="Times New Roman" w:cs="Times New Roman"/>
          <w:bCs/>
          <w:sz w:val="28"/>
          <w:szCs w:val="28"/>
          <w:lang w:eastAsia="ru-RU"/>
        </w:rPr>
        <w:t>е</w:t>
      </w:r>
      <w:r w:rsidR="00FD0118">
        <w:rPr>
          <w:rFonts w:ascii="Times New Roman" w:hAnsi="Times New Roman" w:cs="Times New Roman"/>
          <w:bCs/>
          <w:sz w:val="28"/>
          <w:szCs w:val="28"/>
          <w:lang w:eastAsia="ru-RU"/>
        </w:rPr>
        <w:t>кті – планована діяльність у зв</w:t>
      </w:r>
      <w:r w:rsidR="00FD0118" w:rsidRPr="00FD0118">
        <w:rPr>
          <w:rFonts w:ascii="Times New Roman" w:hAnsi="Times New Roman" w:cs="Times New Roman"/>
          <w:bCs/>
          <w:sz w:val="28"/>
          <w:szCs w:val="28"/>
          <w:lang w:eastAsia="ru-RU"/>
        </w:rPr>
        <w:t>’</w:t>
      </w:r>
      <w:r w:rsidR="00FD0118">
        <w:rPr>
          <w:rFonts w:ascii="Times New Roman" w:hAnsi="Times New Roman" w:cs="Times New Roman"/>
          <w:bCs/>
          <w:sz w:val="28"/>
          <w:szCs w:val="28"/>
          <w:lang w:eastAsia="ru-RU"/>
        </w:rPr>
        <w:t>язку з суспільною необхідністю);</w:t>
      </w:r>
    </w:p>
    <w:p w:rsidR="00E533E6" w:rsidRDefault="00E533E6" w:rsidP="00E533E6">
      <w:pPr>
        <w:pStyle w:val="a3"/>
        <w:numPr>
          <w:ilvl w:val="0"/>
          <w:numId w:val="7"/>
        </w:numPr>
        <w:autoSpaceDE w:val="0"/>
        <w:autoSpaceDN w:val="0"/>
        <w:spacing w:before="120"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усунуто </w:t>
      </w:r>
      <w:r w:rsidR="00D90D65" w:rsidRPr="00516986">
        <w:rPr>
          <w:rFonts w:ascii="Times New Roman" w:hAnsi="Times New Roman" w:cs="Times New Roman"/>
          <w:bCs/>
          <w:sz w:val="28"/>
          <w:szCs w:val="28"/>
          <w:lang w:eastAsia="ru-RU"/>
        </w:rPr>
        <w:t>положення щодо необхідності</w:t>
      </w:r>
      <w:r w:rsidR="000016DF" w:rsidRPr="0051698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заснування окремого органу </w:t>
      </w:r>
      <w:r w:rsidR="00D27E1E" w:rsidRPr="0051698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центральної влади відповідно до </w:t>
      </w:r>
      <w:r w:rsidR="00D90D65" w:rsidRPr="00516986">
        <w:rPr>
          <w:rFonts w:ascii="Times New Roman" w:hAnsi="Times New Roman" w:cs="Times New Roman"/>
          <w:bCs/>
          <w:sz w:val="28"/>
          <w:szCs w:val="28"/>
          <w:lang w:eastAsia="ru-RU"/>
        </w:rPr>
        <w:t>зауважень Міністерства фінансів України,</w:t>
      </w:r>
      <w:r w:rsidR="00D27E1E" w:rsidRPr="0051698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90D65" w:rsidRPr="00516986">
        <w:rPr>
          <w:rFonts w:ascii="Times New Roman" w:hAnsi="Times New Roman" w:cs="Times New Roman"/>
          <w:bCs/>
          <w:sz w:val="28"/>
          <w:szCs w:val="28"/>
          <w:lang w:eastAsia="ru-RU"/>
        </w:rPr>
        <w:t>Національного аген</w:t>
      </w:r>
      <w:r w:rsidR="00700875" w:rsidRPr="00516986">
        <w:rPr>
          <w:rFonts w:ascii="Times New Roman" w:hAnsi="Times New Roman" w:cs="Times New Roman"/>
          <w:bCs/>
          <w:sz w:val="28"/>
          <w:szCs w:val="28"/>
          <w:lang w:eastAsia="ru-RU"/>
        </w:rPr>
        <w:t>т</w:t>
      </w:r>
      <w:r w:rsidR="00D90D65" w:rsidRPr="00516986">
        <w:rPr>
          <w:rFonts w:ascii="Times New Roman" w:hAnsi="Times New Roman" w:cs="Times New Roman"/>
          <w:bCs/>
          <w:sz w:val="28"/>
          <w:szCs w:val="28"/>
          <w:lang w:eastAsia="ru-RU"/>
        </w:rPr>
        <w:t>ства з запобігань корупції та Головного науково-експертного управління Верховної Ради України</w:t>
      </w:r>
      <w:r w:rsidR="00D27E1E" w:rsidRPr="00516986">
        <w:rPr>
          <w:rFonts w:ascii="Times New Roman" w:hAnsi="Times New Roman" w:cs="Times New Roman"/>
          <w:bCs/>
          <w:sz w:val="28"/>
          <w:szCs w:val="28"/>
          <w:lang w:eastAsia="ru-RU"/>
        </w:rPr>
        <w:t>;</w:t>
      </w:r>
      <w:r w:rsidRPr="00E533E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533E6" w:rsidRPr="00E533E6" w:rsidRDefault="00E533E6" w:rsidP="00E533E6">
      <w:pPr>
        <w:pStyle w:val="a3"/>
        <w:numPr>
          <w:ilvl w:val="0"/>
          <w:numId w:val="7"/>
        </w:numPr>
        <w:autoSpaceDE w:val="0"/>
        <w:autoSpaceDN w:val="0"/>
        <w:spacing w:before="120"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нівельовано</w:t>
      </w:r>
      <w:r w:rsidRPr="0051698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равові колізії</w:t>
      </w:r>
      <w:r w:rsidRPr="0051698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щодо планованої діяльності, яка підлягає процедурі оцінки впливу на довкілля;</w:t>
      </w:r>
    </w:p>
    <w:p w:rsidR="00E533E6" w:rsidRPr="00516986" w:rsidRDefault="00E533E6" w:rsidP="00E533E6">
      <w:pPr>
        <w:pStyle w:val="a3"/>
        <w:numPr>
          <w:ilvl w:val="0"/>
          <w:numId w:val="7"/>
        </w:numPr>
        <w:autoSpaceDE w:val="0"/>
        <w:autoSpaceDN w:val="0"/>
        <w:spacing w:before="120"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встановлено </w:t>
      </w:r>
      <w:r w:rsidRPr="00E533E6">
        <w:rPr>
          <w:rFonts w:ascii="Times New Roman" w:hAnsi="Times New Roman" w:cs="Times New Roman"/>
          <w:bCs/>
          <w:sz w:val="28"/>
          <w:szCs w:val="28"/>
          <w:lang w:eastAsia="ru-RU"/>
        </w:rPr>
        <w:t>ч</w:t>
      </w:r>
      <w:r w:rsidRPr="0051698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іткий перелік видів планованої діяльності, що підлягають оцінці впливу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на території Смарагдової мережі;</w:t>
      </w:r>
    </w:p>
    <w:p w:rsidR="00E533E6" w:rsidRPr="00516986" w:rsidRDefault="00E533E6" w:rsidP="00E533E6">
      <w:pPr>
        <w:pStyle w:val="a3"/>
        <w:numPr>
          <w:ilvl w:val="0"/>
          <w:numId w:val="7"/>
        </w:numPr>
        <w:autoSpaceDE w:val="0"/>
        <w:autoSpaceDN w:val="0"/>
        <w:spacing w:before="120"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в</w:t>
      </w:r>
      <w:r w:rsidRPr="0051698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становлення </w:t>
      </w:r>
      <w:r w:rsidR="00E8098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повноважень Кабінету Міністрів України щодо затвердження </w:t>
      </w:r>
      <w:r w:rsidRPr="0051698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критеріїв визначення </w:t>
      </w:r>
      <w:r w:rsidR="00E80983">
        <w:rPr>
          <w:rFonts w:ascii="Times New Roman" w:hAnsi="Times New Roman" w:cs="Times New Roman"/>
          <w:bCs/>
          <w:sz w:val="28"/>
          <w:szCs w:val="28"/>
          <w:lang w:eastAsia="ru-RU"/>
        </w:rPr>
        <w:t>й</w:t>
      </w:r>
      <w:r w:rsidRPr="0051698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мовірності негативного впливу планованої діяльності на території Смарагдової мережі; </w:t>
      </w:r>
    </w:p>
    <w:p w:rsidR="00D90D65" w:rsidRPr="00E533E6" w:rsidRDefault="00E533E6" w:rsidP="00E533E6">
      <w:pPr>
        <w:pStyle w:val="a3"/>
        <w:numPr>
          <w:ilvl w:val="0"/>
          <w:numId w:val="7"/>
        </w:numPr>
        <w:autoSpaceDE w:val="0"/>
        <w:autoSpaceDN w:val="0"/>
        <w:spacing w:before="120" w:after="0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з</w:t>
      </w:r>
      <w:r w:rsidR="00D27E1E" w:rsidRPr="00E533E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абезпечено більш сприятливий термін перехідного періоду для </w:t>
      </w:r>
      <w:r w:rsidR="00E80983">
        <w:rPr>
          <w:rFonts w:ascii="Times New Roman" w:hAnsi="Times New Roman" w:cs="Times New Roman"/>
          <w:bCs/>
          <w:sz w:val="28"/>
          <w:szCs w:val="28"/>
          <w:lang w:eastAsia="ru-RU"/>
        </w:rPr>
        <w:t>введення в дію положень законопроекту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1C2494" w:rsidRDefault="004E7D8C" w:rsidP="00D95D0F">
      <w:pPr>
        <w:pStyle w:val="a3"/>
        <w:numPr>
          <w:ilvl w:val="0"/>
          <w:numId w:val="1"/>
        </w:numPr>
        <w:tabs>
          <w:tab w:val="left" w:pos="-1418"/>
        </w:tabs>
        <w:snapToGrid w:val="0"/>
        <w:spacing w:before="120" w:after="0" w:line="240" w:lineRule="auto"/>
        <w:contextualSpacing w:val="0"/>
        <w:jc w:val="both"/>
        <w:rPr>
          <w:rFonts w:ascii="Times" w:hAnsi="Times"/>
          <w:sz w:val="28"/>
          <w:szCs w:val="28"/>
        </w:rPr>
      </w:pPr>
      <w:r w:rsidRPr="001C24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Стан нормативно-правової бази у даній сфері регулювання</w:t>
      </w:r>
      <w:r w:rsidR="001C2494" w:rsidRPr="001C2494">
        <w:rPr>
          <w:rFonts w:ascii="Times" w:hAnsi="Times"/>
          <w:sz w:val="28"/>
          <w:szCs w:val="28"/>
        </w:rPr>
        <w:t xml:space="preserve"> </w:t>
      </w:r>
    </w:p>
    <w:p w:rsidR="001C2494" w:rsidRPr="00E80983" w:rsidRDefault="00441A3A" w:rsidP="00E80983">
      <w:pPr>
        <w:spacing w:before="120"/>
        <w:ind w:firstLine="709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0246B8">
        <w:rPr>
          <w:rFonts w:ascii="Times New Roman" w:eastAsia="Times" w:hAnsi="Times New Roman" w:cs="Times New Roman"/>
          <w:sz w:val="28"/>
          <w:szCs w:val="28"/>
        </w:rPr>
        <w:t xml:space="preserve">Відносини, пов'язані зі збереженням природних оселищ та видів природної </w:t>
      </w:r>
      <w:r w:rsidRPr="000246B8">
        <w:rPr>
          <w:rFonts w:ascii="Times New Roman" w:eastAsia="Times" w:hAnsi="Times New Roman" w:cs="Times New Roman"/>
          <w:bCs/>
          <w:sz w:val="28"/>
          <w:szCs w:val="28"/>
        </w:rPr>
        <w:t>флори</w:t>
      </w:r>
      <w:r>
        <w:rPr>
          <w:rFonts w:ascii="Times New Roman" w:eastAsia="Times" w:hAnsi="Times New Roman" w:cs="Times New Roman"/>
          <w:bCs/>
          <w:sz w:val="28"/>
          <w:szCs w:val="28"/>
        </w:rPr>
        <w:t xml:space="preserve"> та фауни</w:t>
      </w:r>
      <w:r w:rsidRPr="000246B8">
        <w:rPr>
          <w:rFonts w:ascii="Times New Roman" w:eastAsia="Times" w:hAnsi="Times New Roman" w:cs="Times New Roman"/>
          <w:sz w:val="28"/>
          <w:szCs w:val="28"/>
        </w:rPr>
        <w:t xml:space="preserve"> регулюються Бернською конвенцією, цим Законом, Законом України «Про оцінку впливу на довкілля», Законом України «Про стратегічну екологічну оцінку», а також З</w:t>
      </w:r>
      <w:r>
        <w:rPr>
          <w:rFonts w:ascii="Times New Roman" w:eastAsia="Times" w:hAnsi="Times New Roman" w:cs="Times New Roman"/>
          <w:sz w:val="28"/>
          <w:szCs w:val="28"/>
        </w:rPr>
        <w:t>аконами України «</w:t>
      </w:r>
      <w:r w:rsidRPr="000246B8">
        <w:rPr>
          <w:rFonts w:ascii="Times New Roman" w:eastAsia="Times" w:hAnsi="Times New Roman" w:cs="Times New Roman"/>
          <w:sz w:val="28"/>
          <w:szCs w:val="28"/>
        </w:rPr>
        <w:t>Про охорону навколишнього природного середовища», «Про екологічну мережу в Україні», «Про тваринний світ», «Про рослинний світ», «Про природно-заповідний фонд України», «Про захист тварин від жорстокого поводження» та іншими нормативно-правовими актами.</w:t>
      </w:r>
    </w:p>
    <w:p w:rsidR="001C2494" w:rsidRPr="0081336B" w:rsidRDefault="001C2494" w:rsidP="00D95D0F">
      <w:pPr>
        <w:autoSpaceDE w:val="0"/>
        <w:autoSpaceDN w:val="0"/>
        <w:spacing w:before="120" w:after="0"/>
        <w:ind w:left="1"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8133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Крім того, </w:t>
      </w:r>
      <w:r w:rsidR="0081336B" w:rsidRPr="008133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у 2014 році було підписано Угоду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в рамках якої </w:t>
      </w:r>
      <w:r w:rsidR="0081336B" w:rsidRPr="0081336B"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>Україна</w:t>
      </w:r>
      <w:r w:rsidR="00C314B2" w:rsidRPr="008133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133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виконує зобов’язання в рамках міжнародних </w:t>
      </w:r>
      <w:r w:rsidR="00E80983">
        <w:rPr>
          <w:rFonts w:ascii="Times New Roman" w:hAnsi="Times New Roman" w:cs="Times New Roman"/>
          <w:bCs/>
          <w:sz w:val="28"/>
          <w:szCs w:val="28"/>
          <w:lang w:eastAsia="ru-RU"/>
        </w:rPr>
        <w:t>договорів</w:t>
      </w:r>
      <w:r w:rsidRPr="0081336B">
        <w:rPr>
          <w:rFonts w:ascii="Times New Roman" w:hAnsi="Times New Roman" w:cs="Times New Roman"/>
          <w:bCs/>
          <w:sz w:val="28"/>
          <w:szCs w:val="28"/>
          <w:lang w:eastAsia="ru-RU"/>
        </w:rPr>
        <w:t>, що були основою для ЄС при прийнятті Пташиної та Оселищної директив</w:t>
      </w:r>
      <w:r w:rsidR="0081336B" w:rsidRPr="0081336B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4E7D8C" w:rsidRDefault="004E7D8C" w:rsidP="00D95D0F">
      <w:pPr>
        <w:pStyle w:val="a3"/>
        <w:numPr>
          <w:ilvl w:val="0"/>
          <w:numId w:val="1"/>
        </w:numPr>
        <w:tabs>
          <w:tab w:val="num" w:pos="993"/>
        </w:tabs>
        <w:autoSpaceDE w:val="0"/>
        <w:autoSpaceDN w:val="0"/>
        <w:spacing w:before="120" w:after="0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E7D8C">
        <w:rPr>
          <w:rFonts w:ascii="Times New Roman" w:hAnsi="Times New Roman" w:cs="Times New Roman"/>
          <w:b/>
          <w:sz w:val="28"/>
          <w:szCs w:val="28"/>
          <w:lang w:eastAsia="ru-RU"/>
        </w:rPr>
        <w:t>Фінансово-економічне обґрунтування</w:t>
      </w:r>
    </w:p>
    <w:p w:rsidR="001C2494" w:rsidRPr="0081336B" w:rsidRDefault="001C2494" w:rsidP="00D95D0F">
      <w:pPr>
        <w:autoSpaceDE w:val="0"/>
        <w:autoSpaceDN w:val="0"/>
        <w:spacing w:before="120" w:after="0"/>
        <w:ind w:left="1"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81336B">
        <w:rPr>
          <w:rFonts w:ascii="Times New Roman" w:hAnsi="Times New Roman" w:cs="Times New Roman"/>
          <w:bCs/>
          <w:sz w:val="28"/>
          <w:szCs w:val="28"/>
          <w:lang w:eastAsia="ru-RU"/>
        </w:rPr>
        <w:t>Фінансування заходів зі створення, функціонування та розвитку Смарагдової мережі здійснюються за рахунок коштів Державного та місцевого бюджетів, коштів установ, організацій та підприємств та інших джерел, не заборонених законодавством</w:t>
      </w:r>
      <w:r w:rsidR="00441A3A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4E7D8C" w:rsidRDefault="004E7D8C" w:rsidP="00D95D0F">
      <w:pPr>
        <w:pStyle w:val="a3"/>
        <w:numPr>
          <w:ilvl w:val="0"/>
          <w:numId w:val="1"/>
        </w:numPr>
        <w:tabs>
          <w:tab w:val="num" w:pos="993"/>
        </w:tabs>
        <w:autoSpaceDE w:val="0"/>
        <w:autoSpaceDN w:val="0"/>
        <w:spacing w:before="120" w:after="0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E7D8C">
        <w:rPr>
          <w:rFonts w:ascii="Times New Roman" w:hAnsi="Times New Roman" w:cs="Times New Roman"/>
          <w:b/>
          <w:sz w:val="28"/>
          <w:szCs w:val="28"/>
          <w:lang w:eastAsia="ru-RU"/>
        </w:rPr>
        <w:t>Прогноз соціально-економічних та інших наслідків прийняття законопроекту</w:t>
      </w:r>
    </w:p>
    <w:p w:rsidR="004539C0" w:rsidRPr="00441A3A" w:rsidRDefault="00E80983" w:rsidP="00E80983">
      <w:pPr>
        <w:autoSpaceDE w:val="0"/>
        <w:autoSpaceDN w:val="0"/>
        <w:spacing w:before="120" w:after="0"/>
        <w:ind w:left="1"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Н</w:t>
      </w:r>
      <w:r w:rsidR="004539C0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абуття чинності </w:t>
      </w:r>
      <w:r w:rsidR="00D90D65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>законопроектом</w:t>
      </w:r>
      <w:r w:rsidR="004539C0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передбачає низку позитивних соціальних, економічних та політичних наслідків:</w:t>
      </w:r>
    </w:p>
    <w:p w:rsidR="00D90D65" w:rsidRPr="00441A3A" w:rsidRDefault="00441A3A" w:rsidP="00441A3A">
      <w:pPr>
        <w:pStyle w:val="a3"/>
        <w:numPr>
          <w:ilvl w:val="0"/>
          <w:numId w:val="8"/>
        </w:numPr>
        <w:autoSpaceDE w:val="0"/>
        <w:autoSpaceDN w:val="0"/>
        <w:spacing w:before="120"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в</w:t>
      </w:r>
      <w:r w:rsidR="00D90D65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>иконання міжнародно-правових зобов’язань України в рамках укладеної Угоди про асоціацію;</w:t>
      </w:r>
    </w:p>
    <w:p w:rsidR="004539C0" w:rsidRPr="00441A3A" w:rsidRDefault="00441A3A" w:rsidP="00441A3A">
      <w:pPr>
        <w:pStyle w:val="a3"/>
        <w:numPr>
          <w:ilvl w:val="0"/>
          <w:numId w:val="8"/>
        </w:numPr>
        <w:autoSpaceDE w:val="0"/>
        <w:autoSpaceDN w:val="0"/>
        <w:spacing w:before="120"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з</w:t>
      </w:r>
      <w:r w:rsidR="004539C0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>абезпечення збалансованості публічних та приватних інтересів</w:t>
      </w:r>
      <w:r w:rsidR="00D90D65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при провадженні економічної діяльності на території Смарагдової мережі</w:t>
      </w:r>
      <w:r w:rsidR="004539C0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>;</w:t>
      </w:r>
    </w:p>
    <w:p w:rsidR="004539C0" w:rsidRPr="00441A3A" w:rsidRDefault="00441A3A" w:rsidP="00441A3A">
      <w:pPr>
        <w:pStyle w:val="a3"/>
        <w:numPr>
          <w:ilvl w:val="0"/>
          <w:numId w:val="8"/>
        </w:numPr>
        <w:autoSpaceDE w:val="0"/>
        <w:autoSpaceDN w:val="0"/>
        <w:spacing w:before="120"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к</w:t>
      </w:r>
      <w:r w:rsidR="00D90D65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>омплексне з</w:t>
      </w:r>
      <w:r w:rsidR="004539C0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алучення громадськості </w:t>
      </w:r>
      <w:r w:rsidR="00D90D65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та </w:t>
      </w:r>
      <w:r w:rsidR="00F539DF">
        <w:rPr>
          <w:rFonts w:ascii="Times New Roman" w:hAnsi="Times New Roman" w:cs="Times New Roman"/>
          <w:bCs/>
          <w:sz w:val="28"/>
          <w:szCs w:val="28"/>
          <w:lang w:eastAsia="ru-RU"/>
        </w:rPr>
        <w:t>місцевих органів влади</w:t>
      </w:r>
      <w:r w:rsidR="00D90D65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539C0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>до формування екологічного порядку денного держави;</w:t>
      </w:r>
    </w:p>
    <w:p w:rsidR="004539C0" w:rsidRPr="00441A3A" w:rsidRDefault="00441A3A" w:rsidP="00441A3A">
      <w:pPr>
        <w:pStyle w:val="a3"/>
        <w:numPr>
          <w:ilvl w:val="0"/>
          <w:numId w:val="8"/>
        </w:numPr>
        <w:autoSpaceDE w:val="0"/>
        <w:autoSpaceDN w:val="0"/>
        <w:spacing w:before="120"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п</w:t>
      </w:r>
      <w:r w:rsidR="004539C0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ідвищення рівня </w:t>
      </w:r>
      <w:r w:rsidR="007E377C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>інвестиційної привабливості України</w:t>
      </w:r>
      <w:r w:rsidR="00D90D65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завдяки комплексній та прозорій імплементації Пташиної та Оселищної директив</w:t>
      </w:r>
      <w:r w:rsidR="007E377C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>;</w:t>
      </w:r>
    </w:p>
    <w:p w:rsidR="007E377C" w:rsidRPr="00441A3A" w:rsidRDefault="00441A3A" w:rsidP="00441A3A">
      <w:pPr>
        <w:pStyle w:val="a3"/>
        <w:numPr>
          <w:ilvl w:val="0"/>
          <w:numId w:val="8"/>
        </w:numPr>
        <w:autoSpaceDE w:val="0"/>
        <w:autoSpaceDN w:val="0"/>
        <w:spacing w:before="120"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с</w:t>
      </w:r>
      <w:r w:rsidR="007E377C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>творення нових робочих місць</w:t>
      </w:r>
      <w:r w:rsidR="00D90D65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та залучення інвестицій задля покращення економічного стану Держави та громад</w:t>
      </w:r>
      <w:r w:rsidR="007E377C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>;</w:t>
      </w:r>
    </w:p>
    <w:p w:rsidR="007E377C" w:rsidRDefault="00441A3A" w:rsidP="00441A3A">
      <w:pPr>
        <w:pStyle w:val="a3"/>
        <w:numPr>
          <w:ilvl w:val="0"/>
          <w:numId w:val="8"/>
        </w:numPr>
        <w:autoSpaceDE w:val="0"/>
        <w:autoSpaceDN w:val="0"/>
        <w:spacing w:before="120"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з</w:t>
      </w:r>
      <w:r w:rsidR="007E377C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>абезпечення сталого розвитку галузевих секторів економіки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у гармонії з екологічною складово</w:t>
      </w:r>
      <w:r w:rsidR="001C1C14">
        <w:rPr>
          <w:rFonts w:ascii="Times New Roman" w:hAnsi="Times New Roman" w:cs="Times New Roman"/>
          <w:bCs/>
          <w:sz w:val="28"/>
          <w:szCs w:val="28"/>
          <w:lang w:eastAsia="ru-RU"/>
        </w:rPr>
        <w:t>ю</w:t>
      </w:r>
      <w:r w:rsidR="007E377C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та збільшення відрахувань у </w:t>
      </w:r>
      <w:r w:rsidR="00D90D65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>Д</w:t>
      </w:r>
      <w:r w:rsidR="007E377C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>ержавний та місцеві бюджети</w:t>
      </w:r>
      <w:r w:rsidR="00D90D65" w:rsidRPr="00441A3A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441A3A" w:rsidRPr="00441A3A" w:rsidRDefault="00441A3A" w:rsidP="00441A3A">
      <w:pPr>
        <w:autoSpaceDE w:val="0"/>
        <w:autoSpaceDN w:val="0"/>
        <w:spacing w:before="120" w:after="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41A3A" w:rsidRPr="00441A3A" w:rsidRDefault="00441A3A" w:rsidP="00441A3A">
      <w:pPr>
        <w:autoSpaceDE w:val="0"/>
        <w:autoSpaceDN w:val="0"/>
        <w:spacing w:before="120" w:after="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41A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Народний депутат України</w:t>
      </w:r>
    </w:p>
    <w:p w:rsidR="007E377C" w:rsidRPr="004539C0" w:rsidRDefault="007E377C" w:rsidP="00D95D0F">
      <w:pPr>
        <w:pStyle w:val="a3"/>
        <w:tabs>
          <w:tab w:val="num" w:pos="993"/>
        </w:tabs>
        <w:autoSpaceDE w:val="0"/>
        <w:autoSpaceDN w:val="0"/>
        <w:spacing w:before="120" w:after="0"/>
        <w:ind w:left="1429"/>
        <w:contextualSpacing w:val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4E7D8C" w:rsidRPr="00E301DD" w:rsidRDefault="004E7D8C" w:rsidP="00D95D0F">
      <w:pPr>
        <w:spacing w:before="120" w:after="0"/>
        <w:rPr>
          <w:bCs/>
        </w:rPr>
      </w:pPr>
    </w:p>
    <w:sectPr w:rsidR="004E7D8C" w:rsidRPr="00E301DD" w:rsidSect="00D322D8">
      <w:footerReference w:type="default" r:id="rId10"/>
      <w:pgSz w:w="11900" w:h="16840"/>
      <w:pgMar w:top="851" w:right="985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D2B" w:rsidRDefault="007D0D2B" w:rsidP="00216A7C">
      <w:pPr>
        <w:spacing w:after="0" w:line="240" w:lineRule="auto"/>
      </w:pPr>
      <w:r>
        <w:separator/>
      </w:r>
    </w:p>
  </w:endnote>
  <w:endnote w:type="continuationSeparator" w:id="0">
    <w:p w:rsidR="007D0D2B" w:rsidRDefault="007D0D2B" w:rsidP="00216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960377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216A7C" w:rsidRPr="00216A7C" w:rsidRDefault="00216A7C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16A7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16A7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16A7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7553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16A7C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216A7C" w:rsidRDefault="00216A7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D2B" w:rsidRDefault="007D0D2B" w:rsidP="00216A7C">
      <w:pPr>
        <w:spacing w:after="0" w:line="240" w:lineRule="auto"/>
      </w:pPr>
      <w:r>
        <w:separator/>
      </w:r>
    </w:p>
  </w:footnote>
  <w:footnote w:type="continuationSeparator" w:id="0">
    <w:p w:rsidR="007D0D2B" w:rsidRDefault="007D0D2B" w:rsidP="00216A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F4E36"/>
    <w:multiLevelType w:val="hybridMultilevel"/>
    <w:tmpl w:val="FF9E0C16"/>
    <w:lvl w:ilvl="0" w:tplc="7DA0C0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D9E5D81"/>
    <w:multiLevelType w:val="hybridMultilevel"/>
    <w:tmpl w:val="1172BA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EC119A"/>
    <w:multiLevelType w:val="hybridMultilevel"/>
    <w:tmpl w:val="A1388D66"/>
    <w:lvl w:ilvl="0" w:tplc="A3E4F3FC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DA02BEA"/>
    <w:multiLevelType w:val="hybridMultilevel"/>
    <w:tmpl w:val="F2C2A316"/>
    <w:lvl w:ilvl="0" w:tplc="CAAA76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F8147D0"/>
    <w:multiLevelType w:val="hybridMultilevel"/>
    <w:tmpl w:val="582CE6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605241"/>
    <w:multiLevelType w:val="hybridMultilevel"/>
    <w:tmpl w:val="A2D096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F225FFD"/>
    <w:multiLevelType w:val="multilevel"/>
    <w:tmpl w:val="7EF89306"/>
    <w:lvl w:ilvl="0">
      <w:start w:val="1"/>
      <w:numFmt w:val="decimal"/>
      <w:lvlText w:val="%1."/>
      <w:lvlJc w:val="left"/>
      <w:pPr>
        <w:ind w:left="1069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7596C3C"/>
    <w:multiLevelType w:val="singleLevel"/>
    <w:tmpl w:val="3342ED3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  <w:bCs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D8C"/>
    <w:rsid w:val="000016DF"/>
    <w:rsid w:val="000068E8"/>
    <w:rsid w:val="000676FB"/>
    <w:rsid w:val="00073093"/>
    <w:rsid w:val="0007553C"/>
    <w:rsid w:val="00096B89"/>
    <w:rsid w:val="000B25C9"/>
    <w:rsid w:val="00131392"/>
    <w:rsid w:val="001B79C3"/>
    <w:rsid w:val="001C1C14"/>
    <w:rsid w:val="001C2494"/>
    <w:rsid w:val="001C2FD6"/>
    <w:rsid w:val="00216A7C"/>
    <w:rsid w:val="00314E6C"/>
    <w:rsid w:val="00356936"/>
    <w:rsid w:val="00383D90"/>
    <w:rsid w:val="003C0CAE"/>
    <w:rsid w:val="003D1B59"/>
    <w:rsid w:val="00421CEB"/>
    <w:rsid w:val="0042677C"/>
    <w:rsid w:val="00441A3A"/>
    <w:rsid w:val="004539C0"/>
    <w:rsid w:val="004B6C1B"/>
    <w:rsid w:val="004E7D8C"/>
    <w:rsid w:val="004F0444"/>
    <w:rsid w:val="00507CC5"/>
    <w:rsid w:val="00516986"/>
    <w:rsid w:val="005311BB"/>
    <w:rsid w:val="005D3863"/>
    <w:rsid w:val="005F25BC"/>
    <w:rsid w:val="00612CB5"/>
    <w:rsid w:val="00700875"/>
    <w:rsid w:val="00701255"/>
    <w:rsid w:val="007202BA"/>
    <w:rsid w:val="007D0D2B"/>
    <w:rsid w:val="007E377C"/>
    <w:rsid w:val="007F72A3"/>
    <w:rsid w:val="0081336B"/>
    <w:rsid w:val="0082308E"/>
    <w:rsid w:val="009B5F87"/>
    <w:rsid w:val="00A41AD7"/>
    <w:rsid w:val="00A5774B"/>
    <w:rsid w:val="00AA722E"/>
    <w:rsid w:val="00B05249"/>
    <w:rsid w:val="00B103B1"/>
    <w:rsid w:val="00B97C16"/>
    <w:rsid w:val="00BC1EB5"/>
    <w:rsid w:val="00C314B2"/>
    <w:rsid w:val="00CD4888"/>
    <w:rsid w:val="00D236DE"/>
    <w:rsid w:val="00D27E1E"/>
    <w:rsid w:val="00D322D8"/>
    <w:rsid w:val="00D4344B"/>
    <w:rsid w:val="00D826A0"/>
    <w:rsid w:val="00D90D65"/>
    <w:rsid w:val="00D95D0F"/>
    <w:rsid w:val="00DB0216"/>
    <w:rsid w:val="00E301DD"/>
    <w:rsid w:val="00E533E6"/>
    <w:rsid w:val="00E80983"/>
    <w:rsid w:val="00EF14CF"/>
    <w:rsid w:val="00F03100"/>
    <w:rsid w:val="00F539DF"/>
    <w:rsid w:val="00F7115F"/>
    <w:rsid w:val="00FB1F8D"/>
    <w:rsid w:val="00FD0118"/>
    <w:rsid w:val="00FF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781DA0-B11A-B746-A156-D4258E886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D8C"/>
    <w:pPr>
      <w:spacing w:after="200" w:line="276" w:lineRule="auto"/>
    </w:pPr>
    <w:rPr>
      <w:rFonts w:ascii="Calibri" w:eastAsia="Times New Roman" w:hAnsi="Calibri" w:cs="Calibri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7D8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F25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F25BC"/>
    <w:rPr>
      <w:rFonts w:ascii="Times New Roman" w:eastAsia="Times New Roman" w:hAnsi="Times New Roman" w:cs="Times New Roman"/>
      <w:sz w:val="18"/>
      <w:szCs w:val="18"/>
      <w:lang w:val="uk-UA"/>
    </w:rPr>
  </w:style>
  <w:style w:type="paragraph" w:styleId="HTML">
    <w:name w:val="HTML Preformatted"/>
    <w:aliases w:val="Знак"/>
    <w:basedOn w:val="a"/>
    <w:link w:val="HTML0"/>
    <w:uiPriority w:val="99"/>
    <w:rsid w:val="001C24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Times New Roman"/>
      <w:sz w:val="20"/>
      <w:szCs w:val="20"/>
      <w:lang w:eastAsia="ru-RU"/>
    </w:rPr>
  </w:style>
  <w:style w:type="character" w:customStyle="1" w:styleId="HTML0">
    <w:name w:val="Стандартний HTML Знак"/>
    <w:aliases w:val="Знак Знак"/>
    <w:basedOn w:val="a0"/>
    <w:link w:val="HTML"/>
    <w:uiPriority w:val="99"/>
    <w:rsid w:val="001C2494"/>
    <w:rPr>
      <w:rFonts w:ascii="Courier New" w:eastAsia="Times New Roman" w:hAnsi="Courier New" w:cs="Times New Roman"/>
      <w:sz w:val="20"/>
      <w:szCs w:val="20"/>
      <w:lang w:val="uk-UA" w:eastAsia="ru-RU"/>
    </w:rPr>
  </w:style>
  <w:style w:type="paragraph" w:styleId="a6">
    <w:name w:val="header"/>
    <w:basedOn w:val="a"/>
    <w:link w:val="a7"/>
    <w:uiPriority w:val="99"/>
    <w:unhideWhenUsed/>
    <w:rsid w:val="00216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216A7C"/>
    <w:rPr>
      <w:rFonts w:ascii="Calibri" w:eastAsia="Times New Roman" w:hAnsi="Calibri" w:cs="Calibri"/>
      <w:sz w:val="22"/>
      <w:szCs w:val="22"/>
      <w:lang w:val="uk-UA"/>
    </w:rPr>
  </w:style>
  <w:style w:type="paragraph" w:styleId="a8">
    <w:name w:val="footer"/>
    <w:basedOn w:val="a"/>
    <w:link w:val="a9"/>
    <w:uiPriority w:val="99"/>
    <w:unhideWhenUsed/>
    <w:rsid w:val="00216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216A7C"/>
    <w:rPr>
      <w:rFonts w:ascii="Calibri" w:eastAsia="Times New Roman" w:hAnsi="Calibri" w:cs="Calibri"/>
      <w:sz w:val="22"/>
      <w:szCs w:val="2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16B36C-5D37-43CC-B505-A98C8F70DD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0C46772-D272-4A39-988B-D7F1B41EBF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C56E72-8550-4568-BEC2-A49C36B814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5274</Words>
  <Characters>3007</Characters>
  <Application>Microsoft Office Word</Application>
  <DocSecurity>0</DocSecurity>
  <Lines>25</Lines>
  <Paragraphs>16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2021-07-26T11:56:00Z</dcterms:created>
  <dcterms:modified xsi:type="dcterms:W3CDTF">2021-07-26T11:56:00Z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