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7D4" w:rsidRPr="00D95062" w:rsidRDefault="00144933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D95062">
        <w:rPr>
          <w:rFonts w:ascii="Times New Roman" w:hAnsi="Times New Roman"/>
          <w:b/>
          <w:color w:val="000000"/>
          <w:sz w:val="28"/>
          <w:szCs w:val="28"/>
          <w:lang w:val="uk-UA"/>
        </w:rPr>
        <w:t>ПОЯСНЮВАЛЬНА ЗАПИСКА </w:t>
      </w:r>
      <w:r w:rsidRPr="00D95062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="00FE00E9">
        <w:rPr>
          <w:rFonts w:ascii="Times New Roman" w:hAnsi="Times New Roman"/>
          <w:b/>
          <w:color w:val="000000"/>
          <w:sz w:val="28"/>
          <w:szCs w:val="28"/>
          <w:lang w:val="uk-UA"/>
        </w:rPr>
        <w:t>до прое</w:t>
      </w:r>
      <w:r w:rsidRPr="00D95062">
        <w:rPr>
          <w:rFonts w:ascii="Times New Roman" w:hAnsi="Times New Roman"/>
          <w:b/>
          <w:color w:val="000000"/>
          <w:sz w:val="28"/>
          <w:szCs w:val="28"/>
          <w:lang w:val="uk-UA"/>
        </w:rPr>
        <w:t>кту Закону</w:t>
      </w:r>
      <w:r w:rsidR="0054435D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8714E0">
        <w:rPr>
          <w:rFonts w:ascii="Times New Roman" w:hAnsi="Times New Roman"/>
          <w:b/>
          <w:color w:val="000000"/>
          <w:sz w:val="28"/>
          <w:szCs w:val="28"/>
          <w:lang w:val="uk-UA"/>
        </w:rPr>
        <w:t>України</w:t>
      </w:r>
      <w:r w:rsidRPr="00D9506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«</w:t>
      </w:r>
      <w:r w:rsidR="003F3C61" w:rsidRPr="003F3C6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 внесення змін до Кодексу України про адміністративні правопорушення щодо </w:t>
      </w:r>
      <w:r w:rsidR="00A564D4">
        <w:rPr>
          <w:rFonts w:ascii="Times New Roman" w:hAnsi="Times New Roman"/>
          <w:b/>
          <w:color w:val="000000"/>
          <w:sz w:val="28"/>
          <w:szCs w:val="28"/>
          <w:lang w:val="uk-UA"/>
        </w:rPr>
        <w:t>підвищення відповідальності посадових осіб органів</w:t>
      </w:r>
      <w:r w:rsidR="003F3C61" w:rsidRPr="003F3C6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державного нагляду (контролю)</w:t>
      </w:r>
      <w:r w:rsidRPr="00D95062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</w:p>
    <w:p w:rsidR="00E807D4" w:rsidRPr="00D95062" w:rsidRDefault="00E807D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946343" w:rsidRPr="00D95062" w:rsidRDefault="00946343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1. Мета</w:t>
      </w:r>
    </w:p>
    <w:p w:rsidR="00E807D4" w:rsidRPr="00D95062" w:rsidRDefault="0014493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кт Закону </w:t>
      </w:r>
      <w:r w:rsidR="008714E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України 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«</w:t>
      </w:r>
      <w:r w:rsidR="00291D3F" w:rsidRPr="00291D3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Про внесення змін до Кодексу України про адміністративні правопорушення щодо підвищення відповідальності посадових осіб органів державного нагляду (контролю)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» (далі – 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 Закону) є системно пов’язаним із 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ктом Закону України «Про основні засади державного нагляду (контролю)», який розроблено з метою виконання Державної програми стимулювання економіки для подолання негативних наслідків, спричинених обмежувальними заходами щодо запобігання виникненню і поширенню гострої респіраторної хвороби COVID-19, спричиненої коронавірусом SARS-CoV-2, на 2020 – 2022 роки, затвердженої постановою Кабінету Міністрів України від 27.05.2020 № 534 (далі – Програма), удосконалення засад державного нагляду (контролю).</w:t>
      </w:r>
    </w:p>
    <w:p w:rsidR="00E807D4" w:rsidRPr="00D95062" w:rsidRDefault="00E807D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E807D4" w:rsidRPr="00D95062" w:rsidRDefault="00144933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2. </w:t>
      </w:r>
      <w:r w:rsidR="00946343" w:rsidRPr="00D950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Обґрунтування необхідності прийняття акта</w:t>
      </w:r>
    </w:p>
    <w:p w:rsidR="00E807D4" w:rsidRPr="00D95062" w:rsidRDefault="00262B6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З</w:t>
      </w:r>
      <w:r w:rsidR="00144933"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метою посилення відповідальності посадових осіб органів державного нагляду (контролю) за порушення вимог законодавства з питань здійснення державного нагляду (контролю) у сфері господарської діяльності вносяться зміни до Кодексу України про адміністративні правопорушення, зокрема збільшення суми адміністративних штрафів</w:t>
      </w:r>
      <w:r w:rsidR="00144933" w:rsidRPr="00D9506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144933"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за порушення вимог законодавства з питань здійснення державного нагляду (контролю).</w:t>
      </w:r>
    </w:p>
    <w:p w:rsidR="00E807D4" w:rsidRPr="00D95062" w:rsidRDefault="00E807D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946343" w:rsidRPr="00D95062" w:rsidRDefault="00144933" w:rsidP="0094634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3. </w:t>
      </w:r>
      <w:r w:rsidR="00946343" w:rsidRPr="00D950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Основні положення про</w:t>
      </w:r>
      <w:r w:rsidR="00FE00E9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е</w:t>
      </w:r>
      <w:r w:rsidR="00946343" w:rsidRPr="00D950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кту акта</w:t>
      </w:r>
    </w:p>
    <w:p w:rsidR="00E807D4" w:rsidRPr="00D95062" w:rsidRDefault="00144933" w:rsidP="00E743EF">
      <w:pPr>
        <w:tabs>
          <w:tab w:val="left" w:pos="38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ктом Зако</w:t>
      </w:r>
      <w:r w:rsidR="00E743E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ну пропонується внести зміни до 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Кодексу України про адміністративні правопорушення щодо посилення відповідальності посадових осіб органів державного нагляду (контролю) за порушення вимог законодавства з питань здійснення державного нагляду (контролю) у сфері господарської діяльності.</w:t>
      </w:r>
    </w:p>
    <w:p w:rsidR="00E807D4" w:rsidRPr="00D95062" w:rsidRDefault="00E807D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946343" w:rsidRPr="00946343" w:rsidRDefault="00946343" w:rsidP="0094634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946343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4. Правові аспекти</w:t>
      </w:r>
    </w:p>
    <w:p w:rsidR="00946343" w:rsidRPr="00946343" w:rsidRDefault="00946343" w:rsidP="0094634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94634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94634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 Закону розроблено</w:t>
      </w:r>
      <w:r w:rsidR="00E9366C" w:rsidRPr="00E9366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спільно з 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="00E9366C" w:rsidRPr="00E9366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ктом Закону України «Про основні засади державного нагляду (контролю)»</w:t>
      </w:r>
      <w:r w:rsidRPr="0094634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на виконання Державної програми стимулювання економіки для подолання негативних наслідків, спричинених </w:t>
      </w:r>
      <w:r w:rsidRPr="0094634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обмежувальними заходами щодо запобігання виникненню і поширенню гострої респіраторної хвороби COVID-19, спричиненої коронавірусом SARS-CoV-2, на 2020 – 2022 роки, затвердженої постановою Кабінету Міністрів України від 27.05.2020 № 534;</w:t>
      </w:r>
    </w:p>
    <w:p w:rsidR="00946343" w:rsidRPr="00946343" w:rsidRDefault="00946343" w:rsidP="0094634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94634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 відповідній сфері суспільних відносин діють:</w:t>
      </w:r>
    </w:p>
    <w:p w:rsidR="00D95062" w:rsidRPr="00946343" w:rsidRDefault="00D95062" w:rsidP="00D9506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Кодекс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України про адміністративні правопорушення</w:t>
      </w:r>
      <w:r w:rsidRPr="0094634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;</w:t>
      </w:r>
    </w:p>
    <w:p w:rsidR="00946343" w:rsidRPr="00946343" w:rsidRDefault="00D95062" w:rsidP="00D9506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94634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Закон України «Про основні засади державного нагляду (контролю) у сфері господарської діяльності»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946343" w:rsidRPr="00D95062" w:rsidRDefault="0094634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946343" w:rsidRPr="00946343" w:rsidRDefault="00946343" w:rsidP="0094634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946343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5. Фінансово-економічне обґрунтування</w:t>
      </w:r>
    </w:p>
    <w:p w:rsidR="00E807D4" w:rsidRPr="00D95062" w:rsidRDefault="0014493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Реалізація 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кту Закону не потребує додаткових фінансових чи інших витрат з державного та місцевих бюджетів (фінансово-економічн</w:t>
      </w:r>
      <w:r w:rsidR="00946343"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ий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розрахун</w:t>
      </w:r>
      <w:r w:rsidR="00946343"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ок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дода</w:t>
      </w:r>
      <w:r w:rsidR="00946343"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є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ться).</w:t>
      </w:r>
      <w:r w:rsidRPr="00D9506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Коди програмної класифікації видатків та кредитування державного бюджету, в межах яких планується реалізація пр</w:t>
      </w:r>
      <w:r w:rsidR="00CC04BA"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="00CC04BA"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кту Закону зазначені в пункті 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3 фінансово-економічн</w:t>
      </w:r>
      <w:r w:rsidR="00946343"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ого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розрахунк</w:t>
      </w:r>
      <w:r w:rsidR="00946343"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E807D4" w:rsidRPr="00D95062" w:rsidRDefault="00E807D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D95062" w:rsidRPr="00D95062" w:rsidRDefault="00D95062" w:rsidP="00D9506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6. Позиція заінтересованих сторін</w:t>
      </w:r>
    </w:p>
    <w:p w:rsidR="00E807D4" w:rsidRPr="00D95062" w:rsidRDefault="0014493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інвалідністю.</w:t>
      </w:r>
    </w:p>
    <w:p w:rsidR="00E807D4" w:rsidRPr="00D95062" w:rsidRDefault="0014493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 Закону не стосується сфери наукової та науково-технічної діяльності.</w:t>
      </w:r>
    </w:p>
    <w:p w:rsidR="00E807D4" w:rsidRPr="00D95062" w:rsidRDefault="00144933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 Закону не потребує проведення консультацій з громадськістю.</w:t>
      </w:r>
    </w:p>
    <w:p w:rsidR="00E807D4" w:rsidRPr="00D95062" w:rsidRDefault="00E807D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D95062" w:rsidRPr="00D95062" w:rsidRDefault="00D95062" w:rsidP="00D95062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7. Оцінка відповідності</w:t>
      </w:r>
    </w:p>
    <w:p w:rsidR="00D95062" w:rsidRPr="00D95062" w:rsidRDefault="00D95062" w:rsidP="00D9506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 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кті Закону відсутні положення, що</w:t>
      </w:r>
      <w:bookmarkStart w:id="1" w:name="n3502"/>
      <w:bookmarkEnd w:id="1"/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стосуються зобов’язань України у сфері європейської інтеграції.</w:t>
      </w:r>
    </w:p>
    <w:p w:rsidR="00D95062" w:rsidRPr="00D95062" w:rsidRDefault="00D95062" w:rsidP="00D9506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 Закону не містить норм, що порушують права та свободи, гарантовані Конвенцією про захист прав людини і основоположних свобод та не містить положень, що стосуються таких прав і свобод.</w:t>
      </w:r>
    </w:p>
    <w:p w:rsidR="00D95062" w:rsidRPr="00D95062" w:rsidRDefault="00D95062" w:rsidP="00D9506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 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кті Закону відсутні положення, що порушують принцип забезпечення рівних прав та можливостей жінок і чоловіків. </w:t>
      </w:r>
    </w:p>
    <w:p w:rsidR="00D95062" w:rsidRPr="00D95062" w:rsidRDefault="00D95062" w:rsidP="00D9506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 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кті Закону відсутні положення, що містять ризики вчинення корупційних правопорушень та правопорушень, пов’язаних з корупцією. </w:t>
      </w:r>
    </w:p>
    <w:p w:rsidR="00D95062" w:rsidRPr="002536DF" w:rsidRDefault="00D95062" w:rsidP="00D9506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 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кті Закону відсутні положення, що містять ознаки дискримінації чи які створюють підстави для дискримінації.</w:t>
      </w:r>
    </w:p>
    <w:p w:rsidR="00262B67" w:rsidRDefault="002536DF" w:rsidP="007D1A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Про</w:t>
      </w:r>
      <w:r w:rsidR="00FE00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кт</w:t>
      </w:r>
      <w:r w:rsidRPr="002536D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Закону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536D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над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іслано</w:t>
      </w:r>
      <w:r w:rsidRPr="002536D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до </w:t>
      </w:r>
      <w:r w:rsidRPr="002536D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Національн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ого</w:t>
      </w:r>
      <w:r w:rsidRPr="002536D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агентств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Pr="002536D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з питань запобігання корупції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536D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для визначення необхідності проведення антикорупційної експертизи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7D1AA7" w:rsidRPr="007D1AA7" w:rsidRDefault="007D1AA7" w:rsidP="007D1AA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D95062" w:rsidRPr="00D95062" w:rsidRDefault="00D95062" w:rsidP="00D95062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D9506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8. Прогноз результатів</w:t>
      </w:r>
    </w:p>
    <w:p w:rsidR="00D95062" w:rsidRPr="00D95062" w:rsidRDefault="00D95062" w:rsidP="00D9506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95062">
        <w:rPr>
          <w:rFonts w:ascii="Times New Roman" w:hAnsi="Times New Roman"/>
          <w:color w:val="000000"/>
          <w:sz w:val="28"/>
          <w:szCs w:val="28"/>
          <w:lang w:val="uk-UA"/>
        </w:rPr>
        <w:t>Реалізація про</w:t>
      </w:r>
      <w:r w:rsidR="00FE00E9">
        <w:rPr>
          <w:rFonts w:ascii="Times New Roman" w:hAnsi="Times New Roman"/>
          <w:color w:val="000000"/>
          <w:sz w:val="28"/>
          <w:szCs w:val="28"/>
          <w:lang w:val="uk-UA"/>
        </w:rPr>
        <w:t>е</w:t>
      </w:r>
      <w:r w:rsidRPr="00D95062">
        <w:rPr>
          <w:rFonts w:ascii="Times New Roman" w:hAnsi="Times New Roman"/>
          <w:color w:val="000000"/>
          <w:sz w:val="28"/>
          <w:szCs w:val="28"/>
          <w:lang w:val="uk-UA"/>
        </w:rPr>
        <w:t>кту Закону сприятиме удосконаленню законодавства у сфері державного нагляду (контролю)</w:t>
      </w:r>
      <w:r w:rsidR="00262B67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D95062">
        <w:rPr>
          <w:rFonts w:ascii="Times New Roman" w:hAnsi="Times New Roman"/>
          <w:color w:val="000000"/>
          <w:sz w:val="28"/>
          <w:szCs w:val="28"/>
          <w:lang w:val="uk-UA"/>
        </w:rPr>
        <w:t xml:space="preserve"> що забезпечить переорієнтацію системи державного нагляду (контролю) з домінуючої на сьогодні карально-репресивної на превентивну і ризик-орієнтовану, створення системи державного нагляду (контролю), що сприяє встановленню сприятливого середовища для провадження господарської діяльності, розвитку малого і середнього підприємництва, залученню інвестицій.</w:t>
      </w:r>
    </w:p>
    <w:p w:rsidR="00BC4F05" w:rsidRDefault="00BC4F05" w:rsidP="00BC4F0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E16C8">
        <w:rPr>
          <w:rFonts w:ascii="Times New Roman" w:hAnsi="Times New Roman"/>
          <w:color w:val="000000"/>
          <w:sz w:val="28"/>
          <w:szCs w:val="28"/>
          <w:lang w:val="uk-UA"/>
        </w:rPr>
        <w:t>Реалізація проекту Закону матиме вплив на інтереси заінтересованих сторін:</w:t>
      </w:r>
    </w:p>
    <w:p w:rsidR="0054435D" w:rsidRPr="00EE16C8" w:rsidRDefault="0054435D" w:rsidP="00BC4F0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tbl>
      <w:tblPr>
        <w:tblW w:w="5000" w:type="pct"/>
        <w:tblInd w:w="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3388"/>
        <w:gridCol w:w="3532"/>
        <w:gridCol w:w="3103"/>
      </w:tblGrid>
      <w:tr w:rsidR="00BC4F05" w:rsidRPr="00EE16C8" w:rsidTr="002536DF">
        <w:tc>
          <w:tcPr>
            <w:tcW w:w="1690" w:type="pct"/>
          </w:tcPr>
          <w:p w:rsidR="00BC4F05" w:rsidRPr="00EE16C8" w:rsidRDefault="00BC4F05" w:rsidP="007315AB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EE16C8">
              <w:rPr>
                <w:rFonts w:ascii="Times New Roman" w:hAnsi="Times New Roman"/>
                <w:sz w:val="28"/>
                <w:szCs w:val="28"/>
                <w:lang w:val="uk-UA" w:eastAsia="uk-UA"/>
              </w:rPr>
              <w:t>Заінтересована сторона</w:t>
            </w:r>
          </w:p>
        </w:tc>
        <w:tc>
          <w:tcPr>
            <w:tcW w:w="1762" w:type="pct"/>
          </w:tcPr>
          <w:p w:rsidR="00BC4F05" w:rsidRPr="00EE16C8" w:rsidRDefault="00BC4F05" w:rsidP="007315AB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EE16C8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Вплив реалізації акта </w:t>
            </w:r>
          </w:p>
          <w:p w:rsidR="00BC4F05" w:rsidRPr="00EE16C8" w:rsidRDefault="00BC4F05" w:rsidP="007315AB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EE16C8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на заінтересовану сторону</w:t>
            </w:r>
          </w:p>
        </w:tc>
        <w:tc>
          <w:tcPr>
            <w:tcW w:w="1548" w:type="pct"/>
          </w:tcPr>
          <w:p w:rsidR="00BC4F05" w:rsidRPr="00EE16C8" w:rsidRDefault="00BC4F05" w:rsidP="007315AB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EE16C8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Пояснення очікуваного</w:t>
            </w:r>
          </w:p>
          <w:p w:rsidR="00BC4F05" w:rsidRPr="00EE16C8" w:rsidRDefault="00BC4F05" w:rsidP="007315AB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EE16C8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впливу</w:t>
            </w:r>
          </w:p>
        </w:tc>
      </w:tr>
      <w:tr w:rsidR="00BC4F05" w:rsidRPr="008714E0" w:rsidTr="002536DF">
        <w:tc>
          <w:tcPr>
            <w:tcW w:w="1690" w:type="pct"/>
          </w:tcPr>
          <w:p w:rsidR="00BC4F05" w:rsidRPr="00EE16C8" w:rsidRDefault="00BC4F05" w:rsidP="00E3499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16C8">
              <w:rPr>
                <w:rFonts w:ascii="Times New Roman" w:hAnsi="Times New Roman"/>
                <w:sz w:val="24"/>
                <w:szCs w:val="24"/>
                <w:lang w:val="uk-UA" w:eastAsia="ru-RU"/>
              </w:rPr>
              <w:t>Суб’єкти господарювання</w:t>
            </w:r>
          </w:p>
        </w:tc>
        <w:tc>
          <w:tcPr>
            <w:tcW w:w="1762" w:type="pct"/>
          </w:tcPr>
          <w:p w:rsidR="00BC4F05" w:rsidRPr="00EE16C8" w:rsidRDefault="00262B67" w:rsidP="00262B6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Здійснення заходів державного нагляду (контролю) без порушень зі сторони органів контролю</w:t>
            </w:r>
            <w:r w:rsidR="00BC4F05">
              <w:rPr>
                <w:rFonts w:ascii="Times New Roman" w:hAnsi="Times New Roman"/>
                <w:sz w:val="24"/>
                <w:szCs w:val="24"/>
                <w:lang w:val="uk-UA" w:eastAsia="ru-RU"/>
              </w:rPr>
              <w:t>.</w:t>
            </w:r>
            <w:r w:rsidR="00BC4F05" w:rsidRPr="005E7D0B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548" w:type="pct"/>
          </w:tcPr>
          <w:p w:rsidR="00BC4F05" w:rsidRPr="00EE16C8" w:rsidRDefault="00262B67" w:rsidP="006E38F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Збільшення сум штрафів</w:t>
            </w:r>
            <w:r w:rsidRPr="00262B67">
              <w:rPr>
                <w:lang w:val="ru-RU"/>
              </w:rPr>
              <w:t xml:space="preserve"> </w:t>
            </w:r>
            <w:r w:rsidRPr="00262B67">
              <w:rPr>
                <w:rFonts w:ascii="Times New Roman" w:hAnsi="Times New Roman"/>
                <w:sz w:val="24"/>
                <w:szCs w:val="24"/>
                <w:lang w:val="uk-UA" w:eastAsia="ru-RU"/>
              </w:rPr>
              <w:t>за порушення законодавства у сфері державного нагляду (контролю)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</w:t>
            </w:r>
            <w:r w:rsidR="006E38F4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забезпечить дотримання </w:t>
            </w:r>
            <w:r w:rsidRPr="00262B67">
              <w:rPr>
                <w:rFonts w:ascii="Times New Roman" w:hAnsi="Times New Roman"/>
                <w:sz w:val="24"/>
                <w:szCs w:val="24"/>
                <w:lang w:val="uk-UA" w:eastAsia="ru-RU"/>
              </w:rPr>
              <w:t>посадови</w:t>
            </w:r>
            <w:r w:rsidR="006E38F4">
              <w:rPr>
                <w:rFonts w:ascii="Times New Roman" w:hAnsi="Times New Roman"/>
                <w:sz w:val="24"/>
                <w:szCs w:val="24"/>
                <w:lang w:val="uk-UA" w:eastAsia="ru-RU"/>
              </w:rPr>
              <w:t>ми</w:t>
            </w:r>
            <w:r w:rsidRPr="00262B67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ос</w:t>
            </w:r>
            <w:r w:rsidR="006E38F4">
              <w:rPr>
                <w:rFonts w:ascii="Times New Roman" w:hAnsi="Times New Roman"/>
                <w:sz w:val="24"/>
                <w:szCs w:val="24"/>
                <w:lang w:val="uk-UA" w:eastAsia="ru-RU"/>
              </w:rPr>
              <w:t>о</w:t>
            </w:r>
            <w:r w:rsidRPr="00262B67">
              <w:rPr>
                <w:rFonts w:ascii="Times New Roman" w:hAnsi="Times New Roman"/>
                <w:sz w:val="24"/>
                <w:szCs w:val="24"/>
                <w:lang w:val="uk-UA" w:eastAsia="ru-RU"/>
              </w:rPr>
              <w:t>б</w:t>
            </w:r>
            <w:r w:rsidR="006E38F4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ами</w:t>
            </w:r>
            <w:r w:rsidRPr="00262B67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органів контролю</w:t>
            </w:r>
            <w:r w:rsidR="006E38F4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вимог Закону про контроль та відсутність зловживань.</w:t>
            </w:r>
          </w:p>
        </w:tc>
      </w:tr>
      <w:tr w:rsidR="00BC4F05" w:rsidRPr="008714E0" w:rsidTr="002536DF">
        <w:tc>
          <w:tcPr>
            <w:tcW w:w="1690" w:type="pct"/>
          </w:tcPr>
          <w:p w:rsidR="00BC4F05" w:rsidRPr="00EE16C8" w:rsidRDefault="00BC4F05" w:rsidP="00E3499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E16C8">
              <w:rPr>
                <w:rFonts w:ascii="Times New Roman" w:hAnsi="Times New Roman"/>
                <w:sz w:val="24"/>
                <w:szCs w:val="24"/>
                <w:lang w:val="uk-UA" w:eastAsia="ru-RU"/>
              </w:rPr>
              <w:t>Посадові особи органів державного нагляду (к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онтролю)</w:t>
            </w:r>
          </w:p>
        </w:tc>
        <w:tc>
          <w:tcPr>
            <w:tcW w:w="1762" w:type="pct"/>
          </w:tcPr>
          <w:p w:rsidR="00BC4F05" w:rsidRPr="00EE16C8" w:rsidRDefault="00B31B16" w:rsidP="00E3499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Зменшення</w:t>
            </w:r>
            <w:r w:rsidRPr="00B31B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кільк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ості</w:t>
            </w:r>
            <w:r w:rsidRPr="00B31B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порушень посадовими особами органів контролю</w:t>
            </w:r>
          </w:p>
        </w:tc>
        <w:tc>
          <w:tcPr>
            <w:tcW w:w="1548" w:type="pct"/>
          </w:tcPr>
          <w:p w:rsidR="00BC4F05" w:rsidRPr="00EE16C8" w:rsidRDefault="00B31B16" w:rsidP="00E34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  <w:r w:rsidRPr="00B31B16">
              <w:rPr>
                <w:rFonts w:ascii="Times New Roman" w:hAnsi="Times New Roman"/>
                <w:sz w:val="24"/>
                <w:szCs w:val="24"/>
                <w:lang w:val="uk-UA"/>
              </w:rPr>
              <w:t>о посадових осіб органів контролю застосовувати</w:t>
            </w:r>
            <w:r w:rsidR="00E3499B">
              <w:rPr>
                <w:rFonts w:ascii="Times New Roman" w:hAnsi="Times New Roman"/>
                <w:sz w:val="24"/>
                <w:szCs w:val="24"/>
                <w:lang w:val="uk-UA"/>
              </w:rPr>
              <w:t>муться</w:t>
            </w:r>
            <w:r w:rsidRPr="00B31B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підвищені штрафи за порушення</w:t>
            </w:r>
            <w:r w:rsidR="00E3499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законодавства у сфері державного нагляду (контролю).</w:t>
            </w:r>
          </w:p>
        </w:tc>
      </w:tr>
    </w:tbl>
    <w:p w:rsidR="007E47AB" w:rsidRPr="007E47AB" w:rsidRDefault="007E47AB" w:rsidP="007E47AB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144933" w:rsidRPr="00D95062" w:rsidRDefault="00144933" w:rsidP="007E47AB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tbl>
      <w:tblPr>
        <w:tblW w:w="9856" w:type="dxa"/>
        <w:tblLook w:val="00A0" w:firstRow="1" w:lastRow="0" w:firstColumn="1" w:lastColumn="0" w:noHBand="0" w:noVBand="0"/>
      </w:tblPr>
      <w:tblGrid>
        <w:gridCol w:w="9856"/>
      </w:tblGrid>
      <w:tr w:rsidR="00144933" w:rsidRPr="007E47AB" w:rsidTr="00381793">
        <w:trPr>
          <w:trHeight w:val="528"/>
        </w:trPr>
        <w:tc>
          <w:tcPr>
            <w:tcW w:w="9856" w:type="dxa"/>
          </w:tcPr>
          <w:p w:rsidR="007E47AB" w:rsidRPr="007E47AB" w:rsidRDefault="007E47AB" w:rsidP="007E47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7E47A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Перш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ий</w:t>
            </w:r>
            <w:r w:rsidRPr="007E47A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віце</w:t>
            </w:r>
            <w:r w:rsidRPr="007E47A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-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прем’єр-міністр </w:t>
            </w:r>
            <w:r w:rsidRPr="007E47A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України – </w:t>
            </w:r>
          </w:p>
          <w:p w:rsidR="00144933" w:rsidRPr="00D95062" w:rsidRDefault="007E47AB" w:rsidP="007E47A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Міністр</w:t>
            </w:r>
            <w:r w:rsidRPr="007E47A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економіки України</w:t>
            </w:r>
            <w:r w:rsidR="00144933" w:rsidRPr="00D95062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          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                            </w:t>
            </w:r>
            <w:r w:rsidRPr="007E47AB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Олексій ЛЮБЧЕНКО</w:t>
            </w:r>
          </w:p>
        </w:tc>
      </w:tr>
    </w:tbl>
    <w:p w:rsidR="007E47AB" w:rsidRPr="007E47AB" w:rsidRDefault="007E47AB" w:rsidP="00144933">
      <w:pPr>
        <w:widowControl w:val="0"/>
        <w:spacing w:after="0" w:line="360" w:lineRule="auto"/>
        <w:rPr>
          <w:rFonts w:ascii="Times New Roman" w:hAnsi="Times New Roman"/>
          <w:sz w:val="16"/>
          <w:szCs w:val="16"/>
          <w:lang w:val="uk-UA"/>
        </w:rPr>
      </w:pPr>
    </w:p>
    <w:p w:rsidR="00144933" w:rsidRPr="00D95062" w:rsidRDefault="00144933" w:rsidP="00144933">
      <w:pPr>
        <w:widowControl w:val="0"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D95062">
        <w:rPr>
          <w:rFonts w:ascii="Times New Roman" w:hAnsi="Times New Roman"/>
          <w:sz w:val="28"/>
          <w:szCs w:val="28"/>
          <w:lang w:val="uk-UA"/>
        </w:rPr>
        <w:t>____ ____________ 20</w:t>
      </w:r>
      <w:r w:rsidR="006E38F4">
        <w:rPr>
          <w:rFonts w:ascii="Times New Roman" w:hAnsi="Times New Roman"/>
          <w:sz w:val="28"/>
          <w:szCs w:val="28"/>
          <w:lang w:val="uk-UA"/>
        </w:rPr>
        <w:t xml:space="preserve">21 </w:t>
      </w:r>
      <w:r w:rsidRPr="00D95062">
        <w:rPr>
          <w:rFonts w:ascii="Times New Roman" w:hAnsi="Times New Roman"/>
          <w:sz w:val="28"/>
          <w:szCs w:val="28"/>
          <w:lang w:val="uk-UA"/>
        </w:rPr>
        <w:t>р.</w:t>
      </w:r>
      <w:bookmarkStart w:id="2" w:name="n1713"/>
      <w:bookmarkStart w:id="3" w:name="n1727"/>
      <w:bookmarkStart w:id="4" w:name="n1731"/>
      <w:bookmarkStart w:id="5" w:name="n1732"/>
      <w:bookmarkStart w:id="6" w:name="n1734"/>
      <w:bookmarkStart w:id="7" w:name="n1743"/>
      <w:bookmarkStart w:id="8" w:name="n1745"/>
      <w:bookmarkStart w:id="9" w:name="n1747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 w:rsidR="00144933" w:rsidRPr="00D95062" w:rsidSect="0054435D">
      <w:headerReference w:type="default" r:id="rId6"/>
      <w:pgSz w:w="12240" w:h="15840"/>
      <w:pgMar w:top="1418" w:right="616" w:bottom="226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E10" w:rsidRDefault="00BB5E10" w:rsidP="00A8559A">
      <w:pPr>
        <w:spacing w:after="0" w:line="240" w:lineRule="auto"/>
      </w:pPr>
      <w:r>
        <w:separator/>
      </w:r>
    </w:p>
  </w:endnote>
  <w:endnote w:type="continuationSeparator" w:id="0">
    <w:p w:rsidR="00BB5E10" w:rsidRDefault="00BB5E10" w:rsidP="00A85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E10" w:rsidRDefault="00BB5E10" w:rsidP="00A8559A">
      <w:pPr>
        <w:spacing w:after="0" w:line="240" w:lineRule="auto"/>
      </w:pPr>
      <w:r>
        <w:separator/>
      </w:r>
    </w:p>
  </w:footnote>
  <w:footnote w:type="continuationSeparator" w:id="0">
    <w:p w:rsidR="00BB5E10" w:rsidRDefault="00BB5E10" w:rsidP="00A855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59A" w:rsidRPr="00A8559A" w:rsidRDefault="00A8559A">
    <w:pPr>
      <w:pStyle w:val="a4"/>
      <w:jc w:val="center"/>
      <w:rPr>
        <w:rFonts w:ascii="Times New Roman" w:hAnsi="Times New Roman"/>
        <w:sz w:val="28"/>
        <w:szCs w:val="28"/>
      </w:rPr>
    </w:pPr>
    <w:r w:rsidRPr="00A8559A">
      <w:rPr>
        <w:rFonts w:ascii="Times New Roman" w:hAnsi="Times New Roman"/>
        <w:sz w:val="28"/>
        <w:szCs w:val="28"/>
      </w:rPr>
      <w:fldChar w:fldCharType="begin"/>
    </w:r>
    <w:r w:rsidRPr="00A8559A">
      <w:rPr>
        <w:rFonts w:ascii="Times New Roman" w:hAnsi="Times New Roman"/>
        <w:sz w:val="28"/>
        <w:szCs w:val="28"/>
      </w:rPr>
      <w:instrText>PAGE   \* MERGEFORMAT</w:instrText>
    </w:r>
    <w:r w:rsidRPr="00A8559A">
      <w:rPr>
        <w:rFonts w:ascii="Times New Roman" w:hAnsi="Times New Roman"/>
        <w:sz w:val="28"/>
        <w:szCs w:val="28"/>
      </w:rPr>
      <w:fldChar w:fldCharType="separate"/>
    </w:r>
    <w:r w:rsidR="00D05330" w:rsidRPr="00D05330">
      <w:rPr>
        <w:rFonts w:ascii="Times New Roman" w:hAnsi="Times New Roman"/>
        <w:noProof/>
        <w:sz w:val="28"/>
        <w:szCs w:val="28"/>
        <w:lang w:val="ru-RU"/>
      </w:rPr>
      <w:t>2</w:t>
    </w:r>
    <w:r w:rsidRPr="00A8559A">
      <w:rPr>
        <w:rFonts w:ascii="Times New Roman" w:hAnsi="Times New Roman"/>
        <w:sz w:val="28"/>
        <w:szCs w:val="28"/>
      </w:rPr>
      <w:fldChar w:fldCharType="end"/>
    </w:r>
  </w:p>
  <w:p w:rsidR="00A8559A" w:rsidRDefault="00A8559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807D4"/>
    <w:rsid w:val="00144933"/>
    <w:rsid w:val="002441D9"/>
    <w:rsid w:val="002536DF"/>
    <w:rsid w:val="00262B67"/>
    <w:rsid w:val="00291D3F"/>
    <w:rsid w:val="0029593D"/>
    <w:rsid w:val="002A6A9D"/>
    <w:rsid w:val="002D3E50"/>
    <w:rsid w:val="00381793"/>
    <w:rsid w:val="003B34E9"/>
    <w:rsid w:val="003F3C61"/>
    <w:rsid w:val="00412316"/>
    <w:rsid w:val="00431C47"/>
    <w:rsid w:val="004C1B4B"/>
    <w:rsid w:val="004D4814"/>
    <w:rsid w:val="0054435D"/>
    <w:rsid w:val="005B2680"/>
    <w:rsid w:val="005E7D0B"/>
    <w:rsid w:val="00657176"/>
    <w:rsid w:val="006E38F4"/>
    <w:rsid w:val="007315AB"/>
    <w:rsid w:val="007A70EB"/>
    <w:rsid w:val="007D1AA7"/>
    <w:rsid w:val="007E47AB"/>
    <w:rsid w:val="008714E0"/>
    <w:rsid w:val="0089292E"/>
    <w:rsid w:val="009241EA"/>
    <w:rsid w:val="00946343"/>
    <w:rsid w:val="00A46440"/>
    <w:rsid w:val="00A564D4"/>
    <w:rsid w:val="00A8559A"/>
    <w:rsid w:val="00AC63C4"/>
    <w:rsid w:val="00B31B16"/>
    <w:rsid w:val="00BB5E10"/>
    <w:rsid w:val="00BC4F05"/>
    <w:rsid w:val="00C7728E"/>
    <w:rsid w:val="00CB0D00"/>
    <w:rsid w:val="00CC04BA"/>
    <w:rsid w:val="00D05330"/>
    <w:rsid w:val="00D95062"/>
    <w:rsid w:val="00E1578F"/>
    <w:rsid w:val="00E3499B"/>
    <w:rsid w:val="00E743EF"/>
    <w:rsid w:val="00E807D4"/>
    <w:rsid w:val="00E9366C"/>
    <w:rsid w:val="00EE16C8"/>
    <w:rsid w:val="00FD3555"/>
    <w:rsid w:val="00FE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547EFBD-0C82-40B8-BE85-106F65149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34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8559A"/>
    <w:pPr>
      <w:tabs>
        <w:tab w:val="center" w:pos="4844"/>
        <w:tab w:val="right" w:pos="9689"/>
      </w:tabs>
      <w:spacing w:after="0" w:line="240" w:lineRule="auto"/>
    </w:pPr>
  </w:style>
  <w:style w:type="paragraph" w:styleId="a6">
    <w:name w:val="footer"/>
    <w:basedOn w:val="a"/>
    <w:link w:val="a7"/>
    <w:uiPriority w:val="99"/>
    <w:unhideWhenUsed/>
    <w:rsid w:val="00A8559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A8559A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A8559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3431</Words>
  <Characters>1957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Павлюк Павло Петрович</cp:lastModifiedBy>
  <cp:revision>2</cp:revision>
  <dcterms:created xsi:type="dcterms:W3CDTF">2021-08-05T12:56:00Z</dcterms:created>
  <dcterms:modified xsi:type="dcterms:W3CDTF">2021-08-05T12:56:00Z</dcterms:modified>
</cp:coreProperties>
</file>