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0E429" w14:textId="77777777" w:rsidR="00BC3815" w:rsidRPr="00C65C9D" w:rsidRDefault="00BC3815" w:rsidP="00BC3815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65C9D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3F1DC9F8" w14:textId="77777777" w:rsidR="00BC3815" w:rsidRPr="00C65C9D" w:rsidRDefault="00BC3815" w:rsidP="00BC38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5C9D"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«Про внесення змін до Кодексу України про адміністративні правопорушення та Кримінального кодексу України щодо п</w:t>
      </w:r>
      <w:r w:rsidR="00512ABC">
        <w:rPr>
          <w:rFonts w:ascii="Times New Roman" w:eastAsia="Times New Roman" w:hAnsi="Times New Roman" w:cs="Times New Roman"/>
          <w:b/>
          <w:sz w:val="28"/>
          <w:szCs w:val="28"/>
        </w:rPr>
        <w:t>осилення</w:t>
      </w:r>
      <w:r w:rsidRPr="00C65C9D">
        <w:rPr>
          <w:rFonts w:ascii="Times New Roman" w:eastAsia="Times New Roman" w:hAnsi="Times New Roman" w:cs="Times New Roman"/>
          <w:b/>
          <w:sz w:val="28"/>
          <w:szCs w:val="28"/>
        </w:rPr>
        <w:t xml:space="preserve"> відповідальності у сфері містобудівної діяльності»</w:t>
      </w:r>
    </w:p>
    <w:p w14:paraId="74D9F719" w14:textId="77777777" w:rsidR="00BC3815" w:rsidRPr="00C65C9D" w:rsidRDefault="00BC3815" w:rsidP="00BC38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8E96946" w14:textId="77777777" w:rsidR="00BC3815" w:rsidRPr="00C65C9D" w:rsidRDefault="00BC3815" w:rsidP="00BC3815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65C9D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законопроекту</w:t>
      </w:r>
    </w:p>
    <w:p w14:paraId="5D78918C" w14:textId="77777777" w:rsidR="00BC3815" w:rsidRPr="00C65C9D" w:rsidRDefault="00BC3815" w:rsidP="00BC3815">
      <w:pPr>
        <w:pStyle w:val="HTML"/>
        <w:shd w:val="clear" w:color="auto" w:fill="FFFFFF"/>
        <w:tabs>
          <w:tab w:val="clear" w:pos="91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5C9D">
        <w:rPr>
          <w:rFonts w:ascii="Times New Roman" w:hAnsi="Times New Roman" w:cs="Times New Roman"/>
          <w:bCs/>
          <w:sz w:val="28"/>
          <w:szCs w:val="28"/>
        </w:rPr>
        <w:t>Сфера містобудівної діяльності є однією із ключових у народному господарстві. Від неї залежить рівень добробуту громадян-споживачів, інвесторів-забудовників та держави в цілому.</w:t>
      </w:r>
    </w:p>
    <w:p w14:paraId="75749002" w14:textId="77777777" w:rsidR="00BC3815" w:rsidRPr="00C65C9D" w:rsidRDefault="00BC3815" w:rsidP="00BC3815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5C9D">
        <w:rPr>
          <w:rFonts w:ascii="Times New Roman" w:hAnsi="Times New Roman" w:cs="Times New Roman"/>
          <w:bCs/>
          <w:sz w:val="28"/>
          <w:szCs w:val="28"/>
        </w:rPr>
        <w:t xml:space="preserve">На сьогодні, законодавство у сфері містобудування є предметом комплексної реформи, метою якої є запровадження концептуально нової прогресивної моделі державного управління у сфері містобудівної діяльності. </w:t>
      </w:r>
    </w:p>
    <w:p w14:paraId="13C58900" w14:textId="77777777" w:rsidR="00BC3815" w:rsidRPr="00C65C9D" w:rsidRDefault="00BC3815" w:rsidP="00C65C9D">
      <w:pPr>
        <w:pStyle w:val="HTM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5C9D">
        <w:rPr>
          <w:rFonts w:ascii="Times New Roman" w:hAnsi="Times New Roman" w:cs="Times New Roman"/>
          <w:bCs/>
          <w:sz w:val="28"/>
          <w:szCs w:val="28"/>
        </w:rPr>
        <w:t>Верховною Радою України 01.07.2021 року прийнято за основу проект Закону України «Про внесення змін до деяких законодавчих актів України щодо реформування сфери містобудівної діяльності» (реєстр</w:t>
      </w:r>
      <w:r w:rsidR="00512ABC">
        <w:rPr>
          <w:rFonts w:ascii="Times New Roman" w:hAnsi="Times New Roman" w:cs="Times New Roman"/>
          <w:bCs/>
          <w:sz w:val="28"/>
          <w:szCs w:val="28"/>
        </w:rPr>
        <w:t>.</w:t>
      </w:r>
      <w:r w:rsidRPr="00C65C9D">
        <w:rPr>
          <w:rFonts w:ascii="Times New Roman" w:hAnsi="Times New Roman" w:cs="Times New Roman"/>
          <w:bCs/>
          <w:sz w:val="28"/>
          <w:szCs w:val="28"/>
        </w:rPr>
        <w:t xml:space="preserve"> № 5655)»</w:t>
      </w:r>
      <w:r w:rsidR="00C65C9D" w:rsidRPr="00C65C9D">
        <w:rPr>
          <w:rFonts w:ascii="Times New Roman" w:hAnsi="Times New Roman" w:cs="Times New Roman"/>
          <w:bCs/>
          <w:sz w:val="28"/>
          <w:szCs w:val="28"/>
        </w:rPr>
        <w:t xml:space="preserve">, який є підґрунтям проведення загальнодержавної реформи містобудування, та кардинально змінює підходи до організації державного регулювання суспільних відносин у цій сфері, дерегулює  галузь, автоматизує процеси, </w:t>
      </w:r>
      <w:r w:rsidR="00512ABC" w:rsidRPr="00C65C9D">
        <w:rPr>
          <w:rFonts w:ascii="Times New Roman" w:hAnsi="Times New Roman" w:cs="Times New Roman"/>
          <w:bCs/>
          <w:sz w:val="28"/>
          <w:szCs w:val="28"/>
        </w:rPr>
        <w:t>перероз</w:t>
      </w:r>
      <w:r w:rsidR="00512ABC">
        <w:rPr>
          <w:rFonts w:ascii="Times New Roman" w:hAnsi="Times New Roman" w:cs="Times New Roman"/>
          <w:bCs/>
          <w:sz w:val="28"/>
          <w:szCs w:val="28"/>
        </w:rPr>
        <w:t xml:space="preserve">поділяє </w:t>
      </w:r>
      <w:r w:rsidR="00C65C9D" w:rsidRPr="00C65C9D">
        <w:rPr>
          <w:rFonts w:ascii="Times New Roman" w:hAnsi="Times New Roman" w:cs="Times New Roman"/>
          <w:bCs/>
          <w:sz w:val="28"/>
          <w:szCs w:val="28"/>
        </w:rPr>
        <w:t xml:space="preserve"> повноваження, права та обов'язки всіх суб'єктів містобудівної діяльності.</w:t>
      </w:r>
    </w:p>
    <w:p w14:paraId="1C258A9C" w14:textId="77777777" w:rsidR="00C65C9D" w:rsidRDefault="00C65C9D" w:rsidP="00C65C9D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65C9D">
        <w:rPr>
          <w:bCs/>
          <w:sz w:val="28"/>
          <w:szCs w:val="28"/>
        </w:rPr>
        <w:t xml:space="preserve">У </w:t>
      </w:r>
      <w:r>
        <w:rPr>
          <w:bCs/>
          <w:sz w:val="28"/>
          <w:szCs w:val="28"/>
        </w:rPr>
        <w:t xml:space="preserve">зв’язку з вище вказаним, з метою забезпечення </w:t>
      </w:r>
      <w:r>
        <w:rPr>
          <w:sz w:val="28"/>
          <w:szCs w:val="28"/>
        </w:rPr>
        <w:t xml:space="preserve">умов </w:t>
      </w:r>
      <w:r w:rsidRPr="00C65C9D">
        <w:rPr>
          <w:sz w:val="28"/>
          <w:szCs w:val="28"/>
        </w:rPr>
        <w:t xml:space="preserve">для належного функціонування та розвитку даної сфери, </w:t>
      </w:r>
      <w:r>
        <w:rPr>
          <w:sz w:val="28"/>
          <w:szCs w:val="28"/>
        </w:rPr>
        <w:t>в тому числі,</w:t>
      </w:r>
      <w:r w:rsidRPr="00C65C9D">
        <w:rPr>
          <w:sz w:val="28"/>
          <w:szCs w:val="28"/>
        </w:rPr>
        <w:t xml:space="preserve"> упорядкування та спрямування у потрібне русло суспільних відносин, що в</w:t>
      </w:r>
      <w:r>
        <w:rPr>
          <w:sz w:val="28"/>
          <w:szCs w:val="28"/>
        </w:rPr>
        <w:t>иникають під час містобудування, відповідних змін має зазнати і законодавство яким регулюються питання відповідальності за правопорушення у сфері містобудівної діяльності.</w:t>
      </w:r>
    </w:p>
    <w:p w14:paraId="674352B1" w14:textId="77777777" w:rsidR="002C5EDC" w:rsidRPr="00C65C9D" w:rsidRDefault="002C5EDC" w:rsidP="00C65C9D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Дерегулюючи суспільні відносини с сфері містобудування держава повинна одночасно подбати і про забезпечення гарантій прав і законних інтересів всіх учасників процесів, забезпечення законності та незворотності настання відповідальності для порушників встановлених Законом норм та правил. </w:t>
      </w:r>
    </w:p>
    <w:p w14:paraId="1CC85035" w14:textId="77777777" w:rsidR="00BC3815" w:rsidRPr="00C65C9D" w:rsidRDefault="00BC3815" w:rsidP="00BC3815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65C9D">
        <w:rPr>
          <w:sz w:val="28"/>
          <w:szCs w:val="28"/>
        </w:rPr>
        <w:t>Встановлені чинним законодавством розміри штрафів  на сьогоднішній день є неспівставними з масштабами можливої шкоди внаслідок вчинення протиправних дій, тому вони потребують перегляду і збільшення. Крім того, на практиці довести вину, наприклад, сертифікованих осіб майже не можливо, що пояснюється недосконалістю чинного законодавства.</w:t>
      </w:r>
    </w:p>
    <w:p w14:paraId="4BB9B70D" w14:textId="77777777" w:rsidR="00BC3815" w:rsidRPr="00C65C9D" w:rsidRDefault="00BC3815" w:rsidP="00BC3815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65C9D">
        <w:rPr>
          <w:sz w:val="28"/>
          <w:szCs w:val="28"/>
        </w:rPr>
        <w:t xml:space="preserve">Відтак, необхідно переглянути чинні статті Кодексу України про адміністративні правопорушення та Кримінального кодексу України в частині актуалізації складу злочинів за правопорушення у сфері містобудівної діяльності, а також збільшення відповідальності за злочини, передбачені відповідними кодексами. </w:t>
      </w:r>
    </w:p>
    <w:p w14:paraId="2EB05799" w14:textId="77777777" w:rsidR="00BC3815" w:rsidRDefault="00BC3815" w:rsidP="00BC3815">
      <w:pPr>
        <w:spacing w:after="0" w:line="240" w:lineRule="auto"/>
        <w:rPr>
          <w:rFonts w:ascii="Times New Roman" w:hAnsi="Times New Roman" w:cs="Times New Roman"/>
        </w:rPr>
      </w:pPr>
    </w:p>
    <w:p w14:paraId="3E1D554F" w14:textId="77777777" w:rsidR="002C5EDC" w:rsidRDefault="002C5EDC" w:rsidP="00BC3815">
      <w:pPr>
        <w:spacing w:after="0" w:line="240" w:lineRule="auto"/>
        <w:rPr>
          <w:rFonts w:ascii="Times New Roman" w:hAnsi="Times New Roman" w:cs="Times New Roman"/>
        </w:rPr>
      </w:pPr>
    </w:p>
    <w:p w14:paraId="065E918B" w14:textId="77777777" w:rsidR="002C5EDC" w:rsidRPr="00C65C9D" w:rsidRDefault="002C5EDC" w:rsidP="00BC3815">
      <w:pPr>
        <w:spacing w:after="0" w:line="240" w:lineRule="auto"/>
        <w:rPr>
          <w:rFonts w:ascii="Times New Roman" w:hAnsi="Times New Roman" w:cs="Times New Roman"/>
        </w:rPr>
      </w:pPr>
    </w:p>
    <w:p w14:paraId="75022CCD" w14:textId="77777777" w:rsidR="00BC3815" w:rsidRDefault="00BC3815" w:rsidP="002C5EDC">
      <w:pPr>
        <w:pStyle w:val="a3"/>
        <w:numPr>
          <w:ilvl w:val="0"/>
          <w:numId w:val="1"/>
        </w:numPr>
        <w:shd w:val="clear" w:color="auto" w:fill="FFFFFF"/>
        <w:tabs>
          <w:tab w:val="left" w:pos="1418"/>
        </w:tabs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uk-UA"/>
        </w:rPr>
      </w:pPr>
      <w:r w:rsidRPr="00C65C9D">
        <w:rPr>
          <w:b/>
          <w:sz w:val="28"/>
          <w:szCs w:val="28"/>
          <w:lang w:val="uk-UA"/>
        </w:rPr>
        <w:lastRenderedPageBreak/>
        <w:t>Мета і завдання прийняття законопроекту</w:t>
      </w:r>
    </w:p>
    <w:p w14:paraId="6F7DB439" w14:textId="77777777" w:rsidR="002C5EDC" w:rsidRPr="002C5EDC" w:rsidRDefault="002C5EDC" w:rsidP="002C5EDC">
      <w:pPr>
        <w:pStyle w:val="1"/>
        <w:tabs>
          <w:tab w:val="left" w:pos="851"/>
        </w:tabs>
        <w:spacing w:before="0" w:after="120"/>
        <w:ind w:firstLine="709"/>
        <w:jc w:val="both"/>
        <w:rPr>
          <w:sz w:val="28"/>
          <w:szCs w:val="28"/>
        </w:rPr>
      </w:pPr>
      <w:r w:rsidRPr="002C5EDC">
        <w:rPr>
          <w:sz w:val="28"/>
          <w:szCs w:val="28"/>
        </w:rPr>
        <w:t xml:space="preserve">З метою врівноваження дерегуляційних заходів передбачених проектом </w:t>
      </w:r>
      <w:r w:rsidRPr="002C5EDC">
        <w:rPr>
          <w:bCs/>
          <w:sz w:val="28"/>
          <w:szCs w:val="28"/>
        </w:rPr>
        <w:t xml:space="preserve">Закону України «Про внесення змін до деяких законодавчих актів України щодо реформування сфери містобудівної діяльності» </w:t>
      </w:r>
      <w:r w:rsidRPr="002C5EDC">
        <w:rPr>
          <w:sz w:val="28"/>
          <w:szCs w:val="28"/>
        </w:rPr>
        <w:t xml:space="preserve"> та підвищення ефективності інституту відповідальності за правопорушення у сфері містобудівної діяльності, проектом Закону України пропонується внесення змін до Кримінального кодексу України та Кодексу України про адміністративні правопорушення </w:t>
      </w:r>
      <w:r w:rsidRPr="002C5EDC">
        <w:rPr>
          <w:rStyle w:val="a5"/>
          <w:color w:val="auto"/>
          <w:sz w:val="28"/>
          <w:szCs w:val="28"/>
          <w:u w:val="none"/>
        </w:rPr>
        <w:t>в частині актуалізації складу злочинів за правопорушення у сфері містобудування, а також збільшення відповідальності за злочини, передбачені відповідними кодексами</w:t>
      </w:r>
      <w:r w:rsidRPr="002C5EDC">
        <w:rPr>
          <w:sz w:val="28"/>
          <w:szCs w:val="28"/>
        </w:rPr>
        <w:t>.</w:t>
      </w:r>
    </w:p>
    <w:p w14:paraId="4477E35F" w14:textId="77777777" w:rsidR="00BC3815" w:rsidRPr="00C65C9D" w:rsidRDefault="00BC3815" w:rsidP="00BC3815">
      <w:pPr>
        <w:pStyle w:val="1"/>
        <w:tabs>
          <w:tab w:val="left" w:pos="851"/>
        </w:tabs>
        <w:spacing w:before="0" w:after="0"/>
        <w:ind w:firstLine="567"/>
        <w:jc w:val="both"/>
        <w:rPr>
          <w:sz w:val="28"/>
          <w:szCs w:val="16"/>
          <w:highlight w:val="yellow"/>
        </w:rPr>
      </w:pPr>
    </w:p>
    <w:p w14:paraId="465A864F" w14:textId="77777777" w:rsidR="00BC3815" w:rsidRDefault="00BC3815" w:rsidP="002C5EDC">
      <w:pPr>
        <w:pStyle w:val="a3"/>
        <w:numPr>
          <w:ilvl w:val="0"/>
          <w:numId w:val="1"/>
        </w:numPr>
        <w:shd w:val="clear" w:color="auto" w:fill="FFFFFF"/>
        <w:tabs>
          <w:tab w:val="left" w:pos="1418"/>
        </w:tabs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uk-UA" w:eastAsia="uk-UA"/>
        </w:rPr>
      </w:pPr>
      <w:r w:rsidRPr="00C65C9D">
        <w:rPr>
          <w:b/>
          <w:sz w:val="28"/>
          <w:szCs w:val="28"/>
          <w:lang w:val="uk-UA" w:eastAsia="uk-UA"/>
        </w:rPr>
        <w:t>Загальна характеристика і основні положення законопроекту</w:t>
      </w:r>
    </w:p>
    <w:p w14:paraId="19DF5387" w14:textId="77777777" w:rsidR="002C5EDC" w:rsidRDefault="002C5EDC" w:rsidP="002C5EDC">
      <w:pPr>
        <w:pStyle w:val="a3"/>
        <w:shd w:val="clear" w:color="auto" w:fill="FFFFFF"/>
        <w:tabs>
          <w:tab w:val="left" w:pos="1418"/>
        </w:tabs>
        <w:spacing w:before="0" w:beforeAutospacing="0" w:after="0" w:afterAutospacing="0"/>
        <w:ind w:left="1069"/>
        <w:jc w:val="both"/>
        <w:textAlignment w:val="baseline"/>
        <w:rPr>
          <w:b/>
          <w:sz w:val="28"/>
          <w:szCs w:val="28"/>
          <w:lang w:val="uk-UA" w:eastAsia="uk-UA"/>
        </w:rPr>
      </w:pPr>
    </w:p>
    <w:p w14:paraId="279418D1" w14:textId="77777777" w:rsidR="002C5EDC" w:rsidRPr="00C65C9D" w:rsidRDefault="00852EB8" w:rsidP="00852EB8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>Проект Закону спрямований на</w:t>
      </w:r>
      <w:r w:rsidR="002C5EDC" w:rsidRPr="00C65C9D">
        <w:rPr>
          <w:sz w:val="28"/>
          <w:szCs w:val="28"/>
        </w:rPr>
        <w:t xml:space="preserve"> підвищення ефективності інституту відповідальності за правопорушення у сфері містобудівної діяльності проектом Закону України «Про внесення змін до Кримінального кодексу України та Кодексу України про адміністративні правопорушення щодо підвищення відповідальності у сфері містобудівної діяльності» передбачене суттєве  посилення та персоніфікація відповідальності суб’єктів містобудування за порушення вимог законодавства</w:t>
      </w:r>
      <w:r>
        <w:rPr>
          <w:sz w:val="28"/>
          <w:szCs w:val="28"/>
        </w:rPr>
        <w:t>.</w:t>
      </w:r>
      <w:r w:rsidR="002C5EDC" w:rsidRPr="00C65C9D">
        <w:rPr>
          <w:sz w:val="28"/>
          <w:szCs w:val="28"/>
        </w:rPr>
        <w:t xml:space="preserve"> </w:t>
      </w:r>
    </w:p>
    <w:p w14:paraId="7788DB4B" w14:textId="77777777" w:rsidR="00BC3815" w:rsidRDefault="00852EB8" w:rsidP="00BC381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Положеннями проекту </w:t>
      </w:r>
      <w:r w:rsidR="00BC3815" w:rsidRPr="00C65C9D">
        <w:rPr>
          <w:rFonts w:ascii="Times New Roman" w:hAnsi="Times New Roman" w:cs="Times New Roman"/>
          <w:sz w:val="28"/>
          <w:szCs w:val="28"/>
          <w:lang w:eastAsia="uk-UA"/>
        </w:rPr>
        <w:t xml:space="preserve"> Закону України </w:t>
      </w:r>
      <w:r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Pr="00852EB8">
        <w:rPr>
          <w:rFonts w:ascii="Times New Roman" w:hAnsi="Times New Roman" w:cs="Times New Roman"/>
          <w:sz w:val="28"/>
          <w:szCs w:val="28"/>
          <w:lang w:eastAsia="uk-UA"/>
        </w:rPr>
        <w:t>Про внесення змін до Кодексу України про адміністративні правопорушення та Кримінального кодексу України щодо підвищення відповідальності у сфері містобудівної діяльності</w:t>
      </w:r>
      <w:r>
        <w:rPr>
          <w:rFonts w:ascii="Times New Roman" w:hAnsi="Times New Roman" w:cs="Times New Roman"/>
          <w:sz w:val="28"/>
          <w:szCs w:val="28"/>
          <w:lang w:eastAsia="uk-UA"/>
        </w:rPr>
        <w:t>»</w:t>
      </w:r>
      <w:r w:rsidR="00BC3815" w:rsidRPr="00C65C9D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зокрема, </w:t>
      </w:r>
      <w:r w:rsidR="00BC3815" w:rsidRPr="00C65C9D">
        <w:rPr>
          <w:rFonts w:ascii="Times New Roman" w:hAnsi="Times New Roman" w:cs="Times New Roman"/>
          <w:sz w:val="28"/>
          <w:szCs w:val="28"/>
          <w:lang w:eastAsia="uk-UA"/>
        </w:rPr>
        <w:t>пропонуються такі зміни:</w:t>
      </w:r>
    </w:p>
    <w:p w14:paraId="5851D67D" w14:textId="77777777" w:rsidR="00852EB8" w:rsidRDefault="00852EB8" w:rsidP="00852EB8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внесення змін до статей 96, 96</w:t>
      </w:r>
      <w:r w:rsidRPr="0055013E">
        <w:rPr>
          <w:bCs/>
          <w:color w:val="000000"/>
          <w:sz w:val="28"/>
          <w:szCs w:val="28"/>
          <w:vertAlign w:val="superscript"/>
          <w:lang w:val="uk-UA"/>
        </w:rPr>
        <w:t>1</w:t>
      </w:r>
      <w:r>
        <w:rPr>
          <w:bCs/>
          <w:color w:val="000000"/>
          <w:sz w:val="28"/>
          <w:szCs w:val="28"/>
          <w:lang w:val="uk-UA"/>
        </w:rPr>
        <w:t>, 188</w:t>
      </w:r>
      <w:r w:rsidRPr="0055013E">
        <w:rPr>
          <w:bCs/>
          <w:color w:val="000000"/>
          <w:sz w:val="28"/>
          <w:szCs w:val="28"/>
          <w:vertAlign w:val="superscript"/>
          <w:lang w:val="uk-UA"/>
        </w:rPr>
        <w:t>42</w:t>
      </w:r>
      <w:r>
        <w:rPr>
          <w:bCs/>
          <w:color w:val="000000"/>
          <w:sz w:val="28"/>
          <w:szCs w:val="28"/>
          <w:lang w:val="uk-UA"/>
        </w:rPr>
        <w:t xml:space="preserve"> Кодексу України про адміністративні правопорушення в частині зміни складів правопорушень, збільшення штрафних санкцій за правопорушення у сфері містобудівної діяльності;</w:t>
      </w:r>
    </w:p>
    <w:p w14:paraId="569E5832" w14:textId="77777777" w:rsidR="00852EB8" w:rsidRDefault="00852EB8" w:rsidP="00852EB8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внесення змін до статей 244</w:t>
      </w:r>
      <w:r w:rsidRPr="0055013E">
        <w:rPr>
          <w:bCs/>
          <w:color w:val="000000"/>
          <w:sz w:val="28"/>
          <w:szCs w:val="28"/>
          <w:vertAlign w:val="superscript"/>
          <w:lang w:val="uk-UA"/>
        </w:rPr>
        <w:t>6</w:t>
      </w:r>
      <w:r>
        <w:rPr>
          <w:bCs/>
          <w:color w:val="000000"/>
          <w:sz w:val="28"/>
          <w:szCs w:val="28"/>
          <w:lang w:val="uk-UA"/>
        </w:rPr>
        <w:t>, 255 Кодексу України про адміністративні правопорушення в частині процедурних питань розгляду справ про адміністративні правопорушення;</w:t>
      </w:r>
    </w:p>
    <w:p w14:paraId="13AA4764" w14:textId="77777777" w:rsidR="00852EB8" w:rsidRDefault="00852EB8" w:rsidP="00852EB8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визначення кола суб’єктів на яких може бути накладено адміністративне стягнення;</w:t>
      </w:r>
    </w:p>
    <w:p w14:paraId="068176E9" w14:textId="7016DEC4" w:rsidR="00852EB8" w:rsidRDefault="00852EB8" w:rsidP="00852EB8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852EB8">
        <w:rPr>
          <w:bCs/>
          <w:sz w:val="28"/>
          <w:szCs w:val="28"/>
          <w:lang w:val="uk-UA"/>
        </w:rPr>
        <w:t>доповнення Кодексу України про адміністративні правопорушення новою статтею</w:t>
      </w:r>
      <w:r w:rsidR="00AF343F">
        <w:rPr>
          <w:bCs/>
          <w:sz w:val="28"/>
          <w:szCs w:val="28"/>
          <w:lang w:val="uk-UA"/>
        </w:rPr>
        <w:t xml:space="preserve"> 266</w:t>
      </w:r>
      <w:r w:rsidRPr="00AF343F">
        <w:rPr>
          <w:bCs/>
          <w:sz w:val="28"/>
          <w:szCs w:val="28"/>
          <w:vertAlign w:val="superscript"/>
          <w:lang w:val="uk-UA"/>
        </w:rPr>
        <w:t>1</w:t>
      </w:r>
      <w:r w:rsidRPr="00852EB8">
        <w:rPr>
          <w:bCs/>
          <w:sz w:val="28"/>
          <w:szCs w:val="28"/>
          <w:lang w:val="uk-UA"/>
        </w:rPr>
        <w:t>, якою врегульовується питання</w:t>
      </w:r>
      <w:r>
        <w:rPr>
          <w:bCs/>
          <w:sz w:val="28"/>
          <w:szCs w:val="28"/>
          <w:lang w:val="uk-UA"/>
        </w:rPr>
        <w:t>, забезпечення виконання приписів контролюючих органів відносно об’єктів самочинного будівництва шляхом</w:t>
      </w:r>
      <w:r w:rsidRPr="00852EB8">
        <w:rPr>
          <w:bCs/>
          <w:sz w:val="28"/>
          <w:szCs w:val="28"/>
          <w:lang w:val="uk-UA"/>
        </w:rPr>
        <w:t xml:space="preserve"> тимчасового арешту об’єктів незаконного (само</w:t>
      </w:r>
      <w:r w:rsidR="00533DEC">
        <w:rPr>
          <w:bCs/>
          <w:sz w:val="28"/>
          <w:szCs w:val="28"/>
          <w:lang w:val="uk-UA"/>
        </w:rPr>
        <w:t>чинного</w:t>
      </w:r>
      <w:r w:rsidRPr="00852EB8">
        <w:rPr>
          <w:bCs/>
          <w:sz w:val="28"/>
          <w:szCs w:val="28"/>
          <w:lang w:val="uk-UA"/>
        </w:rPr>
        <w:t>) будівництва;</w:t>
      </w:r>
    </w:p>
    <w:p w14:paraId="2FBB893C" w14:textId="77777777" w:rsidR="00852EB8" w:rsidRDefault="00AF343F" w:rsidP="00852EB8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внесення змін до статей 205</w:t>
      </w:r>
      <w:r>
        <w:rPr>
          <w:bCs/>
          <w:color w:val="000000"/>
          <w:sz w:val="28"/>
          <w:szCs w:val="28"/>
          <w:vertAlign w:val="superscript"/>
          <w:lang w:val="uk-UA"/>
        </w:rPr>
        <w:t>1</w:t>
      </w:r>
      <w:r>
        <w:rPr>
          <w:bCs/>
          <w:color w:val="000000"/>
          <w:sz w:val="28"/>
          <w:szCs w:val="28"/>
          <w:lang w:val="uk-UA"/>
        </w:rPr>
        <w:t>, 358, 364, 365</w:t>
      </w:r>
      <w:r>
        <w:rPr>
          <w:bCs/>
          <w:color w:val="000000"/>
          <w:sz w:val="28"/>
          <w:szCs w:val="28"/>
          <w:vertAlign w:val="superscript"/>
          <w:lang w:val="uk-UA"/>
        </w:rPr>
        <w:t>2</w:t>
      </w:r>
      <w:r>
        <w:rPr>
          <w:bCs/>
          <w:color w:val="000000"/>
          <w:sz w:val="28"/>
          <w:szCs w:val="28"/>
          <w:lang w:val="uk-UA"/>
        </w:rPr>
        <w:t>, 366, 368</w:t>
      </w:r>
      <w:r>
        <w:rPr>
          <w:bCs/>
          <w:color w:val="000000"/>
          <w:sz w:val="28"/>
          <w:szCs w:val="28"/>
          <w:vertAlign w:val="superscript"/>
          <w:lang w:val="uk-UA"/>
        </w:rPr>
        <w:t>4</w:t>
      </w:r>
      <w:r>
        <w:rPr>
          <w:bCs/>
          <w:color w:val="000000"/>
          <w:sz w:val="28"/>
          <w:szCs w:val="28"/>
          <w:lang w:val="uk-UA"/>
        </w:rPr>
        <w:t xml:space="preserve"> Кримінального кодексу України, якими забезпечується можливість притягнення до кримінальної відповідальності відповідних суб’єктів містобудівної діяльності, за злочини передбаченні цими статтями;</w:t>
      </w:r>
    </w:p>
    <w:p w14:paraId="488C8C4D" w14:textId="77777777" w:rsidR="00AF343F" w:rsidRPr="00AF343F" w:rsidRDefault="00AF343F" w:rsidP="00852EB8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доповнення Кримінального кодексу України новою статтею 197</w:t>
      </w:r>
      <w:r>
        <w:rPr>
          <w:bCs/>
          <w:color w:val="000000"/>
          <w:sz w:val="28"/>
          <w:szCs w:val="28"/>
          <w:vertAlign w:val="superscript"/>
          <w:lang w:val="uk-UA"/>
        </w:rPr>
        <w:t xml:space="preserve">2 </w:t>
      </w:r>
      <w:r>
        <w:rPr>
          <w:bCs/>
          <w:color w:val="000000"/>
          <w:sz w:val="28"/>
          <w:szCs w:val="28"/>
          <w:lang w:val="uk-UA"/>
        </w:rPr>
        <w:t xml:space="preserve">, якою передбачається посилення Кримінальної відповідальності за самочинне </w:t>
      </w:r>
      <w:r>
        <w:rPr>
          <w:bCs/>
          <w:color w:val="000000"/>
          <w:sz w:val="28"/>
          <w:szCs w:val="28"/>
          <w:lang w:val="uk-UA"/>
        </w:rPr>
        <w:lastRenderedPageBreak/>
        <w:t xml:space="preserve">будівництво, в тому числі, за самочинне будівництво </w:t>
      </w:r>
      <w:r w:rsidRPr="00AF343F">
        <w:rPr>
          <w:color w:val="333333"/>
          <w:sz w:val="28"/>
          <w:szCs w:val="28"/>
          <w:lang w:val="uk-UA"/>
        </w:rPr>
        <w:t>на особливо цінних землях, в охоронних зонах, зонах санітарної охорони, санітарно-захисних зонах чи зонах особливого режиму використання земель, у межах території пам’ятки культурної спадщини, історико-культурного заповідника, історико-культурної заповідної території, зони охорони, буферної зони, історичного ареала населеного місця, території об’єкта культурної всесвітньої спадщини, або на земельній ділянці (землях) із порушенням призначення земельної ділянки (земель) або обмеження у використанні земель.</w:t>
      </w:r>
    </w:p>
    <w:p w14:paraId="52EF4714" w14:textId="77777777" w:rsidR="00BC3815" w:rsidRPr="00C65C9D" w:rsidRDefault="00BC3815" w:rsidP="00BC381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086B3B1" w14:textId="77777777" w:rsidR="00BC3815" w:rsidRPr="00C65C9D" w:rsidRDefault="00BC3815" w:rsidP="00BC3815">
      <w:pPr>
        <w:pStyle w:val="a3"/>
        <w:shd w:val="clear" w:color="auto" w:fill="FFFFFF"/>
        <w:tabs>
          <w:tab w:val="left" w:pos="142"/>
        </w:tabs>
        <w:spacing w:before="0" w:beforeAutospacing="0" w:after="0" w:afterAutospacing="0"/>
        <w:ind w:left="567"/>
        <w:jc w:val="both"/>
        <w:textAlignment w:val="baseline"/>
        <w:rPr>
          <w:b/>
          <w:sz w:val="28"/>
          <w:szCs w:val="28"/>
          <w:lang w:val="uk-UA" w:eastAsia="uk-UA"/>
        </w:rPr>
      </w:pPr>
      <w:r w:rsidRPr="00C65C9D">
        <w:rPr>
          <w:b/>
          <w:sz w:val="28"/>
          <w:szCs w:val="28"/>
          <w:lang w:val="uk-UA"/>
        </w:rPr>
        <w:t xml:space="preserve">4. </w:t>
      </w:r>
      <w:r w:rsidRPr="00C65C9D">
        <w:rPr>
          <w:b/>
          <w:sz w:val="28"/>
          <w:szCs w:val="28"/>
          <w:lang w:val="uk-UA" w:eastAsia="uk-UA"/>
        </w:rPr>
        <w:t>Стан нормативно-правової бази</w:t>
      </w:r>
    </w:p>
    <w:p w14:paraId="0AA85696" w14:textId="77777777" w:rsidR="00BC3815" w:rsidRDefault="002C5EDC" w:rsidP="00BC3815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На сьогодні, н</w:t>
      </w:r>
      <w:r w:rsidR="00BC3815" w:rsidRPr="00C65C9D">
        <w:rPr>
          <w:sz w:val="28"/>
          <w:szCs w:val="28"/>
        </w:rPr>
        <w:t>ормативно-правовими актами в даній сфері правового регулювання є Кримінальний кодекс України, Кодекс України про адміністративні правопорушення, закони України «Про регулювання містобудівної діяльності», «Про відповідальність за правопорушення у сфері містобудівної діяльності», «Про основи містобудування», «Про архітектурну діяльність».</w:t>
      </w:r>
    </w:p>
    <w:p w14:paraId="770E5E54" w14:textId="77777777" w:rsidR="00512ABC" w:rsidRPr="00C65C9D" w:rsidRDefault="00512ABC" w:rsidP="00BC3815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14:paraId="7D45B24D" w14:textId="77777777" w:rsidR="00BC3815" w:rsidRPr="00C65C9D" w:rsidRDefault="00BC3815" w:rsidP="00BC381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5C9D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75D6227D" w14:textId="77777777" w:rsidR="00852EB8" w:rsidRPr="00852EB8" w:rsidRDefault="00852EB8" w:rsidP="00852EB8">
      <w:pPr>
        <w:pStyle w:val="1"/>
        <w:spacing w:after="0"/>
        <w:ind w:firstLine="567"/>
        <w:jc w:val="both"/>
        <w:rPr>
          <w:sz w:val="28"/>
          <w:szCs w:val="28"/>
          <w:lang w:eastAsia="uk-UA"/>
        </w:rPr>
      </w:pPr>
      <w:r w:rsidRPr="00852EB8">
        <w:rPr>
          <w:sz w:val="28"/>
          <w:szCs w:val="28"/>
          <w:lang w:eastAsia="uk-UA"/>
        </w:rPr>
        <w:t>Прийняття та реалізація Закону України «</w:t>
      </w:r>
      <w:r w:rsidRPr="00852EB8">
        <w:rPr>
          <w:bCs/>
          <w:sz w:val="28"/>
          <w:szCs w:val="28"/>
          <w:lang w:eastAsia="uk-UA"/>
        </w:rPr>
        <w:t>Про внесення змін до Кримінального кодексу України та Кодексу України про адміністративні правопорушення щодо посилення відповідальності за правопорушення у сфері містобудування</w:t>
      </w:r>
      <w:r w:rsidRPr="00852EB8">
        <w:rPr>
          <w:sz w:val="28"/>
          <w:szCs w:val="28"/>
          <w:lang w:eastAsia="uk-UA"/>
        </w:rPr>
        <w:t xml:space="preserve">» збільшить дохідну частину Державного бюджету України за рахунок збільшення штрафних санкцій за правопорушення, передбачені чинними статтями </w:t>
      </w:r>
      <w:r w:rsidRPr="00852EB8">
        <w:rPr>
          <w:bCs/>
          <w:sz w:val="28"/>
          <w:szCs w:val="28"/>
          <w:lang w:eastAsia="uk-UA"/>
        </w:rPr>
        <w:t>Кримінального кодексу України та Кодексу України про адміністративні правопорушення, а також запровадження штрафних санкцій за правопорушення, які не передбачені Кримінальним кодексом України та Кодексом України про адміністративні правопорушення</w:t>
      </w:r>
      <w:r w:rsidRPr="00852EB8">
        <w:rPr>
          <w:sz w:val="28"/>
          <w:szCs w:val="28"/>
          <w:lang w:eastAsia="uk-UA"/>
        </w:rPr>
        <w:t>.</w:t>
      </w:r>
    </w:p>
    <w:p w14:paraId="32F6129E" w14:textId="77777777" w:rsidR="00BC3815" w:rsidRPr="00C65C9D" w:rsidRDefault="00BC3815" w:rsidP="00852EB8">
      <w:pPr>
        <w:pStyle w:val="1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  <w:rPr>
          <w:b/>
          <w:sz w:val="28"/>
          <w:szCs w:val="28"/>
        </w:rPr>
      </w:pPr>
    </w:p>
    <w:p w14:paraId="2534FEF5" w14:textId="77777777" w:rsidR="00BC3815" w:rsidRPr="00C65C9D" w:rsidRDefault="00BC3815" w:rsidP="00BC381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65C9D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C65C9D">
        <w:rPr>
          <w:rFonts w:ascii="Times New Roman" w:hAnsi="Times New Roman" w:cs="Times New Roman"/>
          <w:b/>
          <w:sz w:val="28"/>
          <w:szCs w:val="28"/>
          <w:lang w:eastAsia="en-US"/>
        </w:rPr>
        <w:t>Прогноз соціально-економічних та інших наслідків прийняття законопроекту</w:t>
      </w:r>
    </w:p>
    <w:p w14:paraId="7D25C262" w14:textId="77777777" w:rsidR="00852EB8" w:rsidRPr="00852EB8" w:rsidRDefault="00852EB8" w:rsidP="00852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2EB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Прийняття законопроекту забезпечить ефективності інституту відповідальності за правопорушення у сфері містобудівної діяльності.</w:t>
      </w:r>
    </w:p>
    <w:p w14:paraId="2C9F3173" w14:textId="77777777" w:rsidR="00852EB8" w:rsidRPr="00852EB8" w:rsidRDefault="00852EB8" w:rsidP="00852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238C864" w14:textId="77777777" w:rsidR="00BC3815" w:rsidRPr="00C65C9D" w:rsidRDefault="00BC3815" w:rsidP="00BC381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76C8657" w14:textId="77777777" w:rsidR="00233D66" w:rsidRDefault="007C51F6"/>
    <w:p w14:paraId="696A5B32" w14:textId="77777777" w:rsidR="000C0FF4" w:rsidRPr="005E29F7" w:rsidRDefault="000C0FF4">
      <w:pPr>
        <w:rPr>
          <w:rFonts w:ascii="Times New Roman" w:hAnsi="Times New Roman" w:cs="Times New Roman"/>
          <w:b/>
          <w:sz w:val="28"/>
          <w:szCs w:val="28"/>
        </w:rPr>
      </w:pPr>
      <w:r w:rsidRPr="005E29F7">
        <w:rPr>
          <w:rFonts w:ascii="Times New Roman" w:hAnsi="Times New Roman" w:cs="Times New Roman"/>
          <w:b/>
          <w:sz w:val="28"/>
          <w:szCs w:val="28"/>
        </w:rPr>
        <w:t>Народні депутати України:</w:t>
      </w:r>
      <w:r w:rsidR="005E29F7" w:rsidRPr="005E29F7">
        <w:rPr>
          <w:rFonts w:ascii="Times New Roman" w:hAnsi="Times New Roman" w:cs="Times New Roman"/>
          <w:b/>
          <w:sz w:val="28"/>
          <w:szCs w:val="28"/>
        </w:rPr>
        <w:tab/>
      </w:r>
      <w:r w:rsidR="005E29F7" w:rsidRPr="005E29F7">
        <w:rPr>
          <w:rFonts w:ascii="Times New Roman" w:hAnsi="Times New Roman" w:cs="Times New Roman"/>
          <w:b/>
          <w:sz w:val="28"/>
          <w:szCs w:val="28"/>
        </w:rPr>
        <w:tab/>
      </w:r>
      <w:r w:rsidR="005E29F7" w:rsidRPr="005E29F7">
        <w:rPr>
          <w:rFonts w:ascii="Times New Roman" w:hAnsi="Times New Roman" w:cs="Times New Roman"/>
          <w:b/>
          <w:sz w:val="28"/>
          <w:szCs w:val="28"/>
        </w:rPr>
        <w:tab/>
      </w:r>
      <w:r w:rsidR="005E29F7" w:rsidRPr="005E29F7">
        <w:rPr>
          <w:rFonts w:ascii="Times New Roman" w:hAnsi="Times New Roman" w:cs="Times New Roman"/>
          <w:b/>
          <w:sz w:val="28"/>
          <w:szCs w:val="28"/>
        </w:rPr>
        <w:tab/>
      </w:r>
      <w:r w:rsidR="005E29F7" w:rsidRPr="005E29F7">
        <w:rPr>
          <w:rFonts w:ascii="Times New Roman" w:hAnsi="Times New Roman" w:cs="Times New Roman"/>
          <w:b/>
          <w:sz w:val="28"/>
          <w:szCs w:val="28"/>
        </w:rPr>
        <w:tab/>
        <w:t>Павлюк М. В.</w:t>
      </w:r>
    </w:p>
    <w:p w14:paraId="303971B8" w14:textId="77777777" w:rsidR="005E29F7" w:rsidRPr="005E29F7" w:rsidRDefault="005E29F7">
      <w:pPr>
        <w:rPr>
          <w:rFonts w:ascii="Times New Roman" w:hAnsi="Times New Roman" w:cs="Times New Roman"/>
          <w:b/>
          <w:sz w:val="28"/>
          <w:szCs w:val="28"/>
        </w:rPr>
      </w:pPr>
      <w:r w:rsidRPr="005E29F7">
        <w:rPr>
          <w:rFonts w:ascii="Times New Roman" w:hAnsi="Times New Roman" w:cs="Times New Roman"/>
          <w:b/>
          <w:sz w:val="28"/>
          <w:szCs w:val="28"/>
        </w:rPr>
        <w:tab/>
      </w:r>
      <w:r w:rsidRPr="005E29F7">
        <w:rPr>
          <w:rFonts w:ascii="Times New Roman" w:hAnsi="Times New Roman" w:cs="Times New Roman"/>
          <w:b/>
          <w:sz w:val="28"/>
          <w:szCs w:val="28"/>
        </w:rPr>
        <w:tab/>
      </w:r>
      <w:r w:rsidRPr="005E29F7">
        <w:rPr>
          <w:rFonts w:ascii="Times New Roman" w:hAnsi="Times New Roman" w:cs="Times New Roman"/>
          <w:b/>
          <w:sz w:val="28"/>
          <w:szCs w:val="28"/>
        </w:rPr>
        <w:tab/>
      </w:r>
      <w:r w:rsidRPr="005E29F7">
        <w:rPr>
          <w:rFonts w:ascii="Times New Roman" w:hAnsi="Times New Roman" w:cs="Times New Roman"/>
          <w:b/>
          <w:sz w:val="28"/>
          <w:szCs w:val="28"/>
        </w:rPr>
        <w:tab/>
      </w:r>
      <w:r w:rsidRPr="005E29F7">
        <w:rPr>
          <w:rFonts w:ascii="Times New Roman" w:hAnsi="Times New Roman" w:cs="Times New Roman"/>
          <w:b/>
          <w:sz w:val="28"/>
          <w:szCs w:val="28"/>
        </w:rPr>
        <w:tab/>
      </w:r>
      <w:r w:rsidRPr="005E29F7">
        <w:rPr>
          <w:rFonts w:ascii="Times New Roman" w:hAnsi="Times New Roman" w:cs="Times New Roman"/>
          <w:b/>
          <w:sz w:val="28"/>
          <w:szCs w:val="28"/>
        </w:rPr>
        <w:tab/>
      </w:r>
      <w:r w:rsidRPr="005E29F7">
        <w:rPr>
          <w:rFonts w:ascii="Times New Roman" w:hAnsi="Times New Roman" w:cs="Times New Roman"/>
          <w:b/>
          <w:sz w:val="28"/>
          <w:szCs w:val="28"/>
        </w:rPr>
        <w:tab/>
      </w:r>
      <w:r w:rsidRPr="005E29F7">
        <w:rPr>
          <w:rFonts w:ascii="Times New Roman" w:hAnsi="Times New Roman" w:cs="Times New Roman"/>
          <w:b/>
          <w:sz w:val="28"/>
          <w:szCs w:val="28"/>
        </w:rPr>
        <w:tab/>
      </w:r>
      <w:r w:rsidRPr="005E29F7">
        <w:rPr>
          <w:rFonts w:ascii="Times New Roman" w:hAnsi="Times New Roman" w:cs="Times New Roman"/>
          <w:b/>
          <w:sz w:val="28"/>
          <w:szCs w:val="28"/>
        </w:rPr>
        <w:tab/>
        <w:t>Шуляк О.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29F7">
        <w:rPr>
          <w:rFonts w:ascii="Times New Roman" w:hAnsi="Times New Roman" w:cs="Times New Roman"/>
          <w:b/>
          <w:sz w:val="28"/>
          <w:szCs w:val="28"/>
        </w:rPr>
        <w:t>О.</w:t>
      </w:r>
    </w:p>
    <w:sectPr w:rsidR="005E29F7" w:rsidRPr="005E29F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B079A"/>
    <w:multiLevelType w:val="hybridMultilevel"/>
    <w:tmpl w:val="BEC2CC3E"/>
    <w:lvl w:ilvl="0" w:tplc="27A06D98">
      <w:start w:val="1"/>
      <w:numFmt w:val="decimal"/>
      <w:lvlText w:val="%1."/>
      <w:lvlJc w:val="left"/>
      <w:pPr>
        <w:ind w:left="1069" w:hanging="360"/>
      </w:pPr>
      <w:rPr>
        <w:rFonts w:ascii="Calibri" w:hAnsi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E662A6"/>
    <w:multiLevelType w:val="hybridMultilevel"/>
    <w:tmpl w:val="C966C778"/>
    <w:lvl w:ilvl="0" w:tplc="F308383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4B"/>
    <w:rsid w:val="000C0FF4"/>
    <w:rsid w:val="00124D4B"/>
    <w:rsid w:val="002C5EDC"/>
    <w:rsid w:val="00452FB3"/>
    <w:rsid w:val="00512ABC"/>
    <w:rsid w:val="00533DEC"/>
    <w:rsid w:val="005E29F7"/>
    <w:rsid w:val="007C51F6"/>
    <w:rsid w:val="00852EB8"/>
    <w:rsid w:val="00866A4B"/>
    <w:rsid w:val="009736FF"/>
    <w:rsid w:val="00A447BD"/>
    <w:rsid w:val="00AF343F"/>
    <w:rsid w:val="00BC3815"/>
    <w:rsid w:val="00C65C9D"/>
    <w:rsid w:val="00E9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65007"/>
  <w15:chartTrackingRefBased/>
  <w15:docId w15:val="{540489B4-C471-45D8-BBE3-E386A10F6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815"/>
    <w:pPr>
      <w:spacing w:line="256" w:lineRule="auto"/>
    </w:pPr>
    <w:rPr>
      <w:rFonts w:ascii="Calibri" w:eastAsia="Calibri" w:hAnsi="Calibri" w:cs="Calibri"/>
      <w:lang w:val="uk-UA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38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C38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ий HTML Знак"/>
    <w:basedOn w:val="a0"/>
    <w:link w:val="HTML"/>
    <w:uiPriority w:val="99"/>
    <w:rsid w:val="00BC3815"/>
    <w:rPr>
      <w:rFonts w:ascii="Courier New" w:eastAsia="Times New Roman" w:hAnsi="Courier New" w:cs="Courier New"/>
      <w:sz w:val="20"/>
      <w:szCs w:val="20"/>
      <w:lang w:val="uk-UA" w:eastAsia="ar-SA"/>
    </w:rPr>
  </w:style>
  <w:style w:type="paragraph" w:customStyle="1" w:styleId="1">
    <w:name w:val="Обычный (веб)1"/>
    <w:basedOn w:val="a"/>
    <w:uiPriority w:val="99"/>
    <w:rsid w:val="00BC381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Normal (Web)"/>
    <w:basedOn w:val="a"/>
    <w:uiPriority w:val="99"/>
    <w:rsid w:val="00BC3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4">
    <w:name w:val="List Paragraph"/>
    <w:basedOn w:val="a"/>
    <w:qFormat/>
    <w:rsid w:val="00BC3815"/>
    <w:pPr>
      <w:spacing w:line="259" w:lineRule="auto"/>
      <w:ind w:left="720"/>
      <w:contextualSpacing/>
    </w:pPr>
    <w:rPr>
      <w:rFonts w:cs="Times New Roman"/>
      <w:lang w:eastAsia="en-US"/>
    </w:rPr>
  </w:style>
  <w:style w:type="paragraph" w:customStyle="1" w:styleId="capitalletter">
    <w:name w:val="capital_letter"/>
    <w:basedOn w:val="a"/>
    <w:rsid w:val="00BC3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BC381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 w:eastAsia="ru-RU"/>
    </w:rPr>
  </w:style>
  <w:style w:type="character" w:styleId="a5">
    <w:name w:val="Hyperlink"/>
    <w:basedOn w:val="a0"/>
    <w:uiPriority w:val="99"/>
    <w:unhideWhenUsed/>
    <w:rsid w:val="002C5E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AB11B9-1B39-4F34-BDC5-AD64481BE9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5966AC-5D7E-41EA-8508-9E47DC4238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1916F-AB53-46C3-B3A8-7FB319FDE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4359</Words>
  <Characters>2486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2021-09-01T08:13:00Z</dcterms:created>
  <dcterms:modified xsi:type="dcterms:W3CDTF">2021-09-01T08:13:00Z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