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D3" w:rsidRPr="002675B6" w:rsidRDefault="000A71D3" w:rsidP="000A71D3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US" w:eastAsia="ru-RU"/>
        </w:rPr>
      </w:pPr>
      <w:bookmarkStart w:id="0" w:name="_GoBack"/>
      <w:bookmarkEnd w:id="0"/>
    </w:p>
    <w:p w:rsidR="000A71D3" w:rsidRDefault="002A0494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FC0AC2" w:rsidRDefault="00FC0AC2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4D610D" w:rsidRDefault="004D610D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4D610D" w:rsidRPr="002B1583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2B158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ВИСНОВОК</w:t>
      </w:r>
    </w:p>
    <w:p w:rsidR="00EA5212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 проект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и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ів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України </w:t>
      </w:r>
      <w:r w:rsidR="00EA5212" w:rsidRPr="00EA5212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про ринок деревини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0A71D3" w:rsidRPr="00053937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 №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A521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4197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,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A521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4197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-1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</w:p>
    <w:p w:rsidR="000A71D3" w:rsidRDefault="000A71D3" w:rsidP="00C04ECC">
      <w:pPr>
        <w:shd w:val="clear" w:color="auto" w:fill="FFFFFF"/>
        <w:spacing w:after="0" w:line="240" w:lineRule="auto"/>
        <w:ind w:left="-142"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166B" w:rsidRPr="00053937" w:rsidRDefault="00C9166B" w:rsidP="00C9166B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економічного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розвитку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на засіданні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67ECA" w:rsidRPr="00C67ECA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63941"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(протокол № 7</w:t>
      </w:r>
      <w:r w:rsidR="00C67ECA" w:rsidRPr="00C67EC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проекти законів України: 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про ринок деревини (реєстр. № 4197), поданий народним депутатом України Матусевичем О.Б. (далі – законопроект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4197);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про ринок деревини (реєстр. № 4197-1), поданий народними депутатами України Підласою Р.А. та іншими народними депутатами України (далі – законопроект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4197-1).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Метою законопроекту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4197, як зазначено в Пояснювальній записці, є забезпечення розвитку ринку деревини як пріоритетного для лісопромислового комплексу України шляхом створення правових, економічних та організаційних засад функціонування вказаного ринку на принципах вільної і добросовісної конкуренції та раціонального використання лісових ресурсів.</w:t>
      </w:r>
    </w:p>
    <w:p w:rsidR="00C3130B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Метою законопроекту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 xml:space="preserve">№ 4197-1, як зазначено в Пояснювальній записці, є комплексне врегулювання відносин, пов’язаних з купівлею-продажем деревини, а також визначення правових, економічних та організаційних засад функціонування ринку деревини, що сприятиме розвитку цього ринку і забезпеченню інтересів усіх його учасників. 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 у висновках від 9 квітня 2021 року висловлює зауваження до поданих законопроектів.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 xml:space="preserve">Комітет з питань інтеграції України до Європейського Союзу у висновках від 20 січня 2021 року зазначає, що вищезазначені законопроекти не суперечать праву Європейського Союзу. Разом з цим, законопроекти потребують суттєвого доопрацювання з метою наближення до права ЄС з врахуванням висловлених зауважень. </w:t>
      </w:r>
    </w:p>
    <w:p w:rsid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Комітет з питань бюджету у висновках від 17 лютого 2021 року вказує, що законопроекти матимуть вплив на показники бюджету. Зокрема, законопроект реєстр.</w:t>
      </w:r>
      <w:r w:rsidR="00EA521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 xml:space="preserve">№ 4197 може потребувати додаткових видатків </w:t>
      </w:r>
      <w:r w:rsidRPr="00263941">
        <w:rPr>
          <w:rFonts w:ascii="Times New Roman" w:hAnsi="Times New Roman"/>
          <w:sz w:val="28"/>
          <w:szCs w:val="28"/>
          <w:lang w:val="uk-UA"/>
        </w:rPr>
        <w:lastRenderedPageBreak/>
        <w:t>державного бюджету на створення і технічну підтримку лісового порталу, а також може призвести до збільшення доходів бюджетів від податків і зборів підприємств лісопромислового комплексу та зменшення доходів державного бюджету від частини чистого прибутку державних підприємств відповідної галузі, що вилучається до бюджету, залежно від практики застосування даної законодавчої ініціативи і відповідно функціонування ринку деревини, а законопроект реєстр. № 4197-1 потребуватиме додаткових видатків державного бюджету на створення і технічну підтримку електронної торгової системи та лісового порталу, а також може призвести до збільшення доходів бюджетів від податків і зборів підприємств лісопромислового комплексу залежно від практики застосування даної законодавчої ініціативи і відповідно функціонування ринку деревини.</w:t>
      </w:r>
    </w:p>
    <w:p w:rsidR="00C9166B" w:rsidRPr="00836410" w:rsidRDefault="00C9166B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6410">
        <w:rPr>
          <w:rFonts w:ascii="Times New Roman" w:hAnsi="Times New Roman"/>
          <w:sz w:val="28"/>
          <w:szCs w:val="28"/>
          <w:lang w:val="uk-UA"/>
        </w:rPr>
        <w:t>Під час обговорення народні депутати України – члени Комітету зазначили, що на сьогодні є необхідність прийняття відповідного Закону</w:t>
      </w:r>
      <w:r w:rsidR="009B05C9">
        <w:rPr>
          <w:rFonts w:ascii="Times New Roman" w:hAnsi="Times New Roman"/>
          <w:sz w:val="28"/>
          <w:szCs w:val="28"/>
          <w:lang w:val="uk-UA"/>
        </w:rPr>
        <w:t>, але не в поданій</w:t>
      </w:r>
      <w:r w:rsidRPr="00836410">
        <w:rPr>
          <w:rFonts w:ascii="Times New Roman" w:hAnsi="Times New Roman"/>
          <w:sz w:val="28"/>
          <w:szCs w:val="28"/>
          <w:lang w:val="uk-UA"/>
        </w:rPr>
        <w:t xml:space="preserve"> редакції. </w:t>
      </w:r>
      <w:r>
        <w:rPr>
          <w:rFonts w:ascii="Times New Roman" w:hAnsi="Times New Roman"/>
          <w:sz w:val="28"/>
          <w:szCs w:val="28"/>
          <w:lang w:val="uk-UA"/>
        </w:rPr>
        <w:t xml:space="preserve">Тому було </w:t>
      </w:r>
      <w:r w:rsidRPr="00836410">
        <w:rPr>
          <w:rFonts w:ascii="Times New Roman" w:hAnsi="Times New Roman"/>
          <w:sz w:val="28"/>
          <w:szCs w:val="28"/>
          <w:lang w:val="uk-UA"/>
        </w:rPr>
        <w:t xml:space="preserve">запропоновано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доопрацювати законопроекти № 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та № 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-1 </w:t>
      </w:r>
      <w:r w:rsidRPr="00836410">
        <w:rPr>
          <w:rFonts w:ascii="Times New Roman" w:hAnsi="Times New Roman"/>
          <w:sz w:val="28"/>
          <w:szCs w:val="28"/>
          <w:lang w:val="uk-UA"/>
        </w:rPr>
        <w:t xml:space="preserve">з урахуванням  вимог частини другої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статті 110 Закону України "Про Регламент Верховної Ради України", пунктів 1 і 2 частини першої статті 12, пункту 1 частини першої статті 15 Закону України "Про комітети Верховної Ради України" та внести на розгляд Верховної Ради України доопрацьований законопроект.</w:t>
      </w:r>
    </w:p>
    <w:p w:rsidR="00C9166B" w:rsidRDefault="00C9166B" w:rsidP="004B4CD3">
      <w:pPr>
        <w:spacing w:after="0" w:line="240" w:lineRule="auto"/>
        <w:ind w:firstLine="53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З огляду на </w:t>
      </w:r>
      <w:r w:rsidR="00511BF1">
        <w:rPr>
          <w:rFonts w:ascii="Times New Roman" w:hAnsi="Times New Roman"/>
          <w:sz w:val="28"/>
          <w:szCs w:val="28"/>
          <w:lang w:val="uk-UA" w:eastAsia="ru-RU"/>
        </w:rPr>
        <w:t>вищезазначене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, за результатами обговорення народні депутати України – члени Комітету</w:t>
      </w:r>
      <w:r w:rsidRPr="004B4CD3">
        <w:rPr>
          <w:rFonts w:ascii="Times New Roman" w:hAnsi="Times New Roman"/>
          <w:sz w:val="28"/>
          <w:szCs w:val="28"/>
          <w:lang w:val="uk-UA" w:eastAsia="ru-RU"/>
        </w:rPr>
        <w:t>, керуючись частиною другою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статті 110  Закону України "Про Регламент Верховної Ради України", </w:t>
      </w:r>
      <w:r w:rsidR="00531E84" w:rsidRPr="00836410">
        <w:rPr>
          <w:rFonts w:ascii="Times New Roman" w:hAnsi="Times New Roman"/>
          <w:sz w:val="28"/>
          <w:szCs w:val="28"/>
          <w:lang w:val="uk-UA" w:eastAsia="ru-RU"/>
        </w:rPr>
        <w:t>прийняли ріш</w:t>
      </w:r>
      <w:r w:rsidR="00531E84" w:rsidRPr="004B4CD3">
        <w:rPr>
          <w:rFonts w:ascii="Times New Roman" w:hAnsi="Times New Roman"/>
          <w:sz w:val="28"/>
          <w:szCs w:val="28"/>
          <w:lang w:val="uk-UA" w:eastAsia="ru-RU"/>
        </w:rPr>
        <w:t xml:space="preserve">ення </w:t>
      </w:r>
      <w:r w:rsidR="007D54CB" w:rsidRPr="004B4CD3">
        <w:rPr>
          <w:rFonts w:ascii="Times New Roman" w:hAnsi="Times New Roman"/>
          <w:sz w:val="28"/>
          <w:szCs w:val="28"/>
          <w:lang w:val="uk-UA" w:eastAsia="ru-RU"/>
        </w:rPr>
        <w:t>підтримати та подати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проект Закону України </w:t>
      </w:r>
      <w:r w:rsidR="00263941" w:rsidRPr="00263941">
        <w:rPr>
          <w:rFonts w:ascii="Times New Roman" w:hAnsi="Times New Roman"/>
          <w:sz w:val="28"/>
          <w:szCs w:val="28"/>
          <w:lang w:val="uk-UA" w:eastAsia="ru-RU"/>
        </w:rPr>
        <w:t>про ринок деревини</w:t>
      </w:r>
      <w:r w:rsidRPr="00263941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підготовлений народними депутатами України – членами Комітету,  </w:t>
      </w:r>
      <w:r w:rsidR="007A5883" w:rsidRPr="004B4CD3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7A5883" w:rsidRPr="004B4C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B4CD3" w:rsidRPr="004B4C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рекомендувати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за результатами розгляду в першому читанні прийняти </w:t>
      </w:r>
      <w:r w:rsidR="00531E84">
        <w:rPr>
          <w:rFonts w:ascii="Times New Roman" w:hAnsi="Times New Roman"/>
          <w:sz w:val="28"/>
          <w:szCs w:val="28"/>
          <w:lang w:val="uk-UA" w:eastAsia="ru-RU"/>
        </w:rPr>
        <w:t>доопрацьований законопроект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за основу</w:t>
      </w:r>
      <w:r w:rsidR="00C3130B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а законопроекти</w:t>
      </w:r>
      <w:r w:rsidR="00EB40E4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№</w:t>
      </w:r>
      <w:r w:rsidR="00426F2C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та № 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-1 - відхилити.</w:t>
      </w:r>
    </w:p>
    <w:p w:rsidR="00836410" w:rsidRPr="00836410" w:rsidRDefault="00836410" w:rsidP="008364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 w:rsidRPr="00836410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Доповідач з цього питання на пленарному засіданні Верховної Ради України від Комітету – </w:t>
      </w:r>
      <w:r w:rsidR="00263941">
        <w:rPr>
          <w:rFonts w:ascii="Times New Roman" w:eastAsiaTheme="minorEastAsia" w:hAnsi="Times New Roman"/>
          <w:sz w:val="28"/>
          <w:szCs w:val="28"/>
          <w:lang w:val="uk-UA" w:eastAsia="uk-UA"/>
        </w:rPr>
        <w:t>Голова</w:t>
      </w:r>
      <w:r w:rsidRPr="00836410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4B4CD3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Комітету </w:t>
      </w:r>
      <w:r w:rsidR="004B4CD3" w:rsidRPr="00F354B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з питань економічного розвитку </w:t>
      </w:r>
      <w:r w:rsidR="0026394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Наталуха Дмитро Андрійович</w:t>
      </w:r>
      <w:r w:rsidR="004B4CD3" w:rsidRPr="00CE6F35">
        <w:rPr>
          <w:rFonts w:ascii="Times New Roman" w:hAnsi="Times New Roman"/>
          <w:sz w:val="28"/>
          <w:szCs w:val="28"/>
          <w:lang w:eastAsia="uk-UA"/>
        </w:rPr>
        <w:t>.</w:t>
      </w:r>
    </w:p>
    <w:p w:rsidR="00836410" w:rsidRPr="00836410" w:rsidRDefault="00836410" w:rsidP="00836410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36410" w:rsidRPr="00836410" w:rsidRDefault="00836410" w:rsidP="0083641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36410" w:rsidRPr="00836410" w:rsidRDefault="00836410" w:rsidP="00263941">
      <w:pPr>
        <w:autoSpaceDE w:val="0"/>
        <w:autoSpaceDN w:val="0"/>
        <w:spacing w:after="0" w:line="240" w:lineRule="auto"/>
        <w:ind w:firstLine="709"/>
        <w:jc w:val="both"/>
        <w:rPr>
          <w:lang w:val="uk-UA"/>
        </w:rPr>
      </w:pPr>
      <w:r w:rsidRPr="00836410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  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="00263941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  <w:r w:rsidRPr="00836410">
        <w:rPr>
          <w:rFonts w:ascii="Times New Roman" w:hAnsi="Times New Roman"/>
          <w:b/>
          <w:bCs/>
          <w:sz w:val="28"/>
          <w:szCs w:val="28"/>
          <w:lang w:val="uk-UA" w:eastAsia="ru-RU"/>
        </w:rPr>
        <w:t>Д.А. Наталуха</w:t>
      </w:r>
      <w:r w:rsidRPr="0083641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sectPr w:rsidR="00836410" w:rsidRPr="00836410" w:rsidSect="0028220E"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D47" w:rsidRDefault="00A81D47" w:rsidP="005E306B">
      <w:pPr>
        <w:spacing w:after="0" w:line="240" w:lineRule="auto"/>
      </w:pPr>
      <w:r>
        <w:separator/>
      </w:r>
    </w:p>
  </w:endnote>
  <w:endnote w:type="continuationSeparator" w:id="0">
    <w:p w:rsidR="00A81D47" w:rsidRDefault="00A81D4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1B569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AA5" w:rsidRPr="00725AA5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1B56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81D4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D47" w:rsidRDefault="00A81D47" w:rsidP="005E306B">
      <w:pPr>
        <w:spacing w:after="0" w:line="240" w:lineRule="auto"/>
      </w:pPr>
      <w:r>
        <w:separator/>
      </w:r>
    </w:p>
  </w:footnote>
  <w:footnote w:type="continuationSeparator" w:id="0">
    <w:p w:rsidR="00A81D47" w:rsidRDefault="00A81D4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A71D3" w:rsidRPr="00081BDA" w:rsidRDefault="007E11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</w:t>
          </w:r>
          <w:r w:rsidR="000A71D3"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0A71D3" w:rsidRPr="00081BDA" w:rsidRDefault="000A71D3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36410" w:rsidRDefault="00836410" w:rsidP="00836410">
          <w:pPr>
            <w:pStyle w:val="a3"/>
            <w:tabs>
              <w:tab w:val="clear" w:pos="4677"/>
              <w:tab w:val="clear" w:pos="9355"/>
            </w:tabs>
            <w:spacing w:before="80"/>
            <w:jc w:val="both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        </w:t>
          </w:r>
        </w:p>
        <w:p w:rsidR="00CE6A4B" w:rsidRPr="0021032F" w:rsidRDefault="00836410" w:rsidP="00836410">
          <w:pPr>
            <w:pStyle w:val="a3"/>
            <w:tabs>
              <w:tab w:val="clear" w:pos="4677"/>
              <w:tab w:val="clear" w:pos="9355"/>
            </w:tabs>
            <w:spacing w:before="80"/>
            <w:jc w:val="both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           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:rsidTr="005D7A77">
      <w:tc>
        <w:tcPr>
          <w:tcW w:w="210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3937"/>
    <w:rsid w:val="00093C46"/>
    <w:rsid w:val="000A71D3"/>
    <w:rsid w:val="000B3A6F"/>
    <w:rsid w:val="000F1586"/>
    <w:rsid w:val="000F734D"/>
    <w:rsid w:val="001172E1"/>
    <w:rsid w:val="00117FAB"/>
    <w:rsid w:val="00132A4B"/>
    <w:rsid w:val="001412B8"/>
    <w:rsid w:val="00141617"/>
    <w:rsid w:val="00142224"/>
    <w:rsid w:val="00177442"/>
    <w:rsid w:val="0019108F"/>
    <w:rsid w:val="0019231B"/>
    <w:rsid w:val="001966F0"/>
    <w:rsid w:val="001B5697"/>
    <w:rsid w:val="001D3C24"/>
    <w:rsid w:val="001E5635"/>
    <w:rsid w:val="002100CD"/>
    <w:rsid w:val="0021032F"/>
    <w:rsid w:val="00235CD7"/>
    <w:rsid w:val="002510A3"/>
    <w:rsid w:val="00263941"/>
    <w:rsid w:val="002675B6"/>
    <w:rsid w:val="0028220E"/>
    <w:rsid w:val="002A0494"/>
    <w:rsid w:val="002A5D4C"/>
    <w:rsid w:val="002B5FC1"/>
    <w:rsid w:val="002D0561"/>
    <w:rsid w:val="002E0A18"/>
    <w:rsid w:val="002E31BF"/>
    <w:rsid w:val="002E3E01"/>
    <w:rsid w:val="002E44DA"/>
    <w:rsid w:val="003332AF"/>
    <w:rsid w:val="00361CFB"/>
    <w:rsid w:val="00391D7E"/>
    <w:rsid w:val="003C62C5"/>
    <w:rsid w:val="003D0996"/>
    <w:rsid w:val="003D1CBA"/>
    <w:rsid w:val="003D5045"/>
    <w:rsid w:val="00426F2C"/>
    <w:rsid w:val="00427543"/>
    <w:rsid w:val="00434523"/>
    <w:rsid w:val="00451750"/>
    <w:rsid w:val="00482036"/>
    <w:rsid w:val="004852FA"/>
    <w:rsid w:val="004B4CD3"/>
    <w:rsid w:val="004C2E5B"/>
    <w:rsid w:val="004C53C1"/>
    <w:rsid w:val="004D610D"/>
    <w:rsid w:val="004E4F5C"/>
    <w:rsid w:val="004F7B8A"/>
    <w:rsid w:val="0050620F"/>
    <w:rsid w:val="005064BC"/>
    <w:rsid w:val="00511BF1"/>
    <w:rsid w:val="00531E84"/>
    <w:rsid w:val="005409DF"/>
    <w:rsid w:val="00545919"/>
    <w:rsid w:val="0055005A"/>
    <w:rsid w:val="0056039F"/>
    <w:rsid w:val="0056352F"/>
    <w:rsid w:val="00575868"/>
    <w:rsid w:val="00586468"/>
    <w:rsid w:val="00590E6C"/>
    <w:rsid w:val="005A4728"/>
    <w:rsid w:val="005B71F5"/>
    <w:rsid w:val="005C674D"/>
    <w:rsid w:val="005D7A77"/>
    <w:rsid w:val="005E306B"/>
    <w:rsid w:val="005F20B5"/>
    <w:rsid w:val="005F6DB0"/>
    <w:rsid w:val="00626A3E"/>
    <w:rsid w:val="00660B13"/>
    <w:rsid w:val="0066623D"/>
    <w:rsid w:val="006F10E8"/>
    <w:rsid w:val="00713E93"/>
    <w:rsid w:val="00725AA5"/>
    <w:rsid w:val="0073224C"/>
    <w:rsid w:val="007323DE"/>
    <w:rsid w:val="00763F61"/>
    <w:rsid w:val="00784EF9"/>
    <w:rsid w:val="007A0252"/>
    <w:rsid w:val="007A5883"/>
    <w:rsid w:val="007D54CB"/>
    <w:rsid w:val="007E11D1"/>
    <w:rsid w:val="007F5D91"/>
    <w:rsid w:val="0080545D"/>
    <w:rsid w:val="00836410"/>
    <w:rsid w:val="0084269F"/>
    <w:rsid w:val="00844755"/>
    <w:rsid w:val="00854D4D"/>
    <w:rsid w:val="008625FC"/>
    <w:rsid w:val="00864127"/>
    <w:rsid w:val="008D7BBE"/>
    <w:rsid w:val="008E5262"/>
    <w:rsid w:val="00902FD4"/>
    <w:rsid w:val="00945B68"/>
    <w:rsid w:val="00953F00"/>
    <w:rsid w:val="00957D31"/>
    <w:rsid w:val="009675F4"/>
    <w:rsid w:val="00972232"/>
    <w:rsid w:val="009865D4"/>
    <w:rsid w:val="009A720A"/>
    <w:rsid w:val="009B05C9"/>
    <w:rsid w:val="009B390A"/>
    <w:rsid w:val="00A00059"/>
    <w:rsid w:val="00A2760A"/>
    <w:rsid w:val="00A60747"/>
    <w:rsid w:val="00A7635E"/>
    <w:rsid w:val="00A76A60"/>
    <w:rsid w:val="00A81D47"/>
    <w:rsid w:val="00A833C8"/>
    <w:rsid w:val="00AB375D"/>
    <w:rsid w:val="00AD7F82"/>
    <w:rsid w:val="00AE15E8"/>
    <w:rsid w:val="00B24ACC"/>
    <w:rsid w:val="00B311E8"/>
    <w:rsid w:val="00BD0801"/>
    <w:rsid w:val="00BF1E95"/>
    <w:rsid w:val="00C04ECC"/>
    <w:rsid w:val="00C11FB6"/>
    <w:rsid w:val="00C27AE9"/>
    <w:rsid w:val="00C3130B"/>
    <w:rsid w:val="00C45344"/>
    <w:rsid w:val="00C67ECA"/>
    <w:rsid w:val="00C86266"/>
    <w:rsid w:val="00C902C1"/>
    <w:rsid w:val="00C9166B"/>
    <w:rsid w:val="00CA7044"/>
    <w:rsid w:val="00CB4E27"/>
    <w:rsid w:val="00CC39A1"/>
    <w:rsid w:val="00CD4A38"/>
    <w:rsid w:val="00CE3E1B"/>
    <w:rsid w:val="00CE6A4B"/>
    <w:rsid w:val="00D065D7"/>
    <w:rsid w:val="00D22048"/>
    <w:rsid w:val="00D242C2"/>
    <w:rsid w:val="00D36AB9"/>
    <w:rsid w:val="00D37FA2"/>
    <w:rsid w:val="00D5048B"/>
    <w:rsid w:val="00D52549"/>
    <w:rsid w:val="00D57E1B"/>
    <w:rsid w:val="00DF0115"/>
    <w:rsid w:val="00DF79A6"/>
    <w:rsid w:val="00E16401"/>
    <w:rsid w:val="00E80775"/>
    <w:rsid w:val="00EA35CF"/>
    <w:rsid w:val="00EA5212"/>
    <w:rsid w:val="00EB40E4"/>
    <w:rsid w:val="00EC0DDE"/>
    <w:rsid w:val="00EC745C"/>
    <w:rsid w:val="00EE3F36"/>
    <w:rsid w:val="00F019CB"/>
    <w:rsid w:val="00F53B69"/>
    <w:rsid w:val="00F55423"/>
    <w:rsid w:val="00F56078"/>
    <w:rsid w:val="00F65C80"/>
    <w:rsid w:val="00F91DD3"/>
    <w:rsid w:val="00FC0AC2"/>
    <w:rsid w:val="00FC3DF4"/>
    <w:rsid w:val="00FC5A2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412F3-2BFF-4952-AE02-130F99BBB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A06457-13DC-4C26-9B6C-5E8111499C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2279EC-21A6-421B-9B4B-0D19ED0DA7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2AD7E7-E72E-436D-B9FF-33BC5AEB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2539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2021-09-10T06:53:00Z</dcterms:created>
  <dcterms:modified xsi:type="dcterms:W3CDTF">2021-09-10T06:53:00Z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