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8CF" w:rsidRPr="00395F85" w:rsidRDefault="00A208CF" w:rsidP="00547732">
      <w:pPr>
        <w:widowControl w:val="0"/>
        <w:tabs>
          <w:tab w:val="left" w:pos="8236"/>
          <w:tab w:val="left" w:pos="8378"/>
          <w:tab w:val="left" w:pos="8520"/>
        </w:tabs>
        <w:autoSpaceDE w:val="0"/>
        <w:autoSpaceDN w:val="0"/>
        <w:adjustRightInd w:val="0"/>
        <w:spacing w:after="0" w:line="240" w:lineRule="auto"/>
        <w:ind w:left="5245" w:right="68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47732" w:rsidRPr="00395F85" w:rsidRDefault="00547732" w:rsidP="00547732">
      <w:pPr>
        <w:widowControl w:val="0"/>
        <w:tabs>
          <w:tab w:val="left" w:pos="8236"/>
          <w:tab w:val="left" w:pos="8378"/>
          <w:tab w:val="left" w:pos="8520"/>
        </w:tabs>
        <w:autoSpaceDE w:val="0"/>
        <w:autoSpaceDN w:val="0"/>
        <w:adjustRightInd w:val="0"/>
        <w:spacing w:after="0" w:line="240" w:lineRule="auto"/>
        <w:ind w:left="5245" w:right="68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395F85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з питань соціальної політики та захисту прав ветеранів </w:t>
      </w:r>
    </w:p>
    <w:p w:rsidR="00547732" w:rsidRPr="00395F85" w:rsidRDefault="00547732" w:rsidP="005477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395F85">
        <w:rPr>
          <w:rFonts w:ascii="Times New Roman" w:hAnsi="Times New Roman"/>
          <w:i/>
          <w:iCs/>
          <w:sz w:val="28"/>
          <w:szCs w:val="28"/>
          <w:lang w:val="uk-UA"/>
        </w:rPr>
        <w:t>До розгляду законопроекту</w:t>
      </w:r>
      <w:r w:rsidR="00970103" w:rsidRPr="00395F85">
        <w:rPr>
          <w:rFonts w:ascii="Times New Roman" w:hAnsi="Times New Roman"/>
          <w:i/>
          <w:iCs/>
          <w:sz w:val="28"/>
          <w:szCs w:val="28"/>
          <w:lang w:val="uk-UA"/>
        </w:rPr>
        <w:t xml:space="preserve"> за</w:t>
      </w:r>
    </w:p>
    <w:p w:rsidR="005821B7" w:rsidRPr="00395F85" w:rsidRDefault="005821B7" w:rsidP="005477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395F85">
        <w:rPr>
          <w:rFonts w:ascii="Times New Roman" w:hAnsi="Times New Roman"/>
          <w:i/>
          <w:iCs/>
          <w:sz w:val="28"/>
          <w:szCs w:val="28"/>
          <w:lang w:val="uk-UA"/>
        </w:rPr>
        <w:t>реєстр. №</w:t>
      </w:r>
      <w:r w:rsidRPr="00395F85">
        <w:rPr>
          <w:rFonts w:ascii="Times New Roman" w:hAnsi="Times New Roman"/>
          <w:i/>
          <w:iCs/>
          <w:sz w:val="28"/>
          <w:szCs w:val="28"/>
        </w:rPr>
        <w:t> </w:t>
      </w:r>
      <w:r w:rsidR="009B25BA" w:rsidRPr="00395F85">
        <w:rPr>
          <w:rFonts w:ascii="Times New Roman" w:hAnsi="Times New Roman"/>
          <w:i/>
          <w:iCs/>
          <w:sz w:val="28"/>
          <w:szCs w:val="28"/>
          <w:lang w:val="uk-UA"/>
        </w:rPr>
        <w:t>603</w:t>
      </w:r>
      <w:r w:rsidR="004E3AC6">
        <w:rPr>
          <w:rFonts w:ascii="Times New Roman" w:hAnsi="Times New Roman"/>
          <w:i/>
          <w:iCs/>
          <w:sz w:val="28"/>
          <w:szCs w:val="28"/>
          <w:lang w:val="uk-UA"/>
        </w:rPr>
        <w:t>5</w:t>
      </w:r>
      <w:r w:rsidRPr="00395F85">
        <w:rPr>
          <w:rFonts w:ascii="Times New Roman" w:hAnsi="Times New Roman"/>
          <w:i/>
          <w:iCs/>
          <w:sz w:val="28"/>
          <w:szCs w:val="28"/>
          <w:lang w:val="uk-UA"/>
        </w:rPr>
        <w:t xml:space="preserve"> від </w:t>
      </w:r>
      <w:r w:rsidR="009B25BA" w:rsidRPr="00395F85">
        <w:rPr>
          <w:rFonts w:ascii="Times New Roman" w:hAnsi="Times New Roman"/>
          <w:i/>
          <w:iCs/>
          <w:sz w:val="28"/>
          <w:szCs w:val="28"/>
          <w:lang w:val="uk-UA"/>
        </w:rPr>
        <w:t>10</w:t>
      </w:r>
      <w:r w:rsidRPr="00395F85">
        <w:rPr>
          <w:rFonts w:ascii="Times New Roman" w:hAnsi="Times New Roman"/>
          <w:i/>
          <w:iCs/>
          <w:sz w:val="28"/>
          <w:szCs w:val="28"/>
          <w:lang w:val="uk-UA"/>
        </w:rPr>
        <w:t>.0</w:t>
      </w:r>
      <w:r w:rsidR="009B25BA" w:rsidRPr="00395F85">
        <w:rPr>
          <w:rFonts w:ascii="Times New Roman" w:hAnsi="Times New Roman"/>
          <w:i/>
          <w:iCs/>
          <w:sz w:val="28"/>
          <w:szCs w:val="28"/>
          <w:lang w:val="uk-UA"/>
        </w:rPr>
        <w:t>9</w:t>
      </w:r>
      <w:r w:rsidRPr="00395F85">
        <w:rPr>
          <w:rFonts w:ascii="Times New Roman" w:hAnsi="Times New Roman"/>
          <w:i/>
          <w:iCs/>
          <w:sz w:val="28"/>
          <w:szCs w:val="28"/>
          <w:lang w:val="uk-UA"/>
        </w:rPr>
        <w:t>.202</w:t>
      </w:r>
      <w:r w:rsidR="00026E52" w:rsidRPr="00395F85">
        <w:rPr>
          <w:rFonts w:ascii="Times New Roman" w:hAnsi="Times New Roman"/>
          <w:i/>
          <w:iCs/>
          <w:sz w:val="28"/>
          <w:szCs w:val="28"/>
          <w:lang w:val="uk-UA"/>
        </w:rPr>
        <w:t>1</w:t>
      </w:r>
    </w:p>
    <w:p w:rsidR="00547732" w:rsidRDefault="00547732" w:rsidP="0054773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B1D7F" w:rsidRPr="00395F85" w:rsidRDefault="006B1D7F" w:rsidP="0054773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7732" w:rsidRPr="00395F85" w:rsidRDefault="00547732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95F85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засіданні від </w:t>
      </w:r>
      <w:r w:rsidRPr="00395F85">
        <w:rPr>
          <w:rFonts w:ascii="Times New Roman" w:hAnsi="Times New Roman"/>
          <w:sz w:val="28"/>
          <w:szCs w:val="28"/>
          <w:lang w:val="uk-UA"/>
        </w:rPr>
        <w:br/>
      </w:r>
      <w:r w:rsidR="00723E36">
        <w:rPr>
          <w:rFonts w:ascii="Times New Roman" w:hAnsi="Times New Roman"/>
          <w:sz w:val="28"/>
          <w:szCs w:val="28"/>
          <w:lang w:val="uk-UA"/>
        </w:rPr>
        <w:t>17 листопада</w:t>
      </w:r>
      <w:r w:rsidRPr="00395F85">
        <w:rPr>
          <w:rFonts w:ascii="Times New Roman" w:hAnsi="Times New Roman"/>
          <w:sz w:val="28"/>
          <w:szCs w:val="28"/>
          <w:lang w:val="uk-UA"/>
        </w:rPr>
        <w:t xml:space="preserve"> 202</w:t>
      </w:r>
      <w:r w:rsidR="0015209A" w:rsidRPr="00395F85">
        <w:rPr>
          <w:rFonts w:ascii="Times New Roman" w:hAnsi="Times New Roman"/>
          <w:sz w:val="28"/>
          <w:szCs w:val="28"/>
          <w:lang w:val="uk-UA"/>
        </w:rPr>
        <w:t>1</w:t>
      </w:r>
      <w:r w:rsidRPr="00395F85">
        <w:rPr>
          <w:rFonts w:ascii="Times New Roman" w:hAnsi="Times New Roman"/>
          <w:sz w:val="28"/>
          <w:szCs w:val="28"/>
          <w:lang w:val="uk-UA"/>
        </w:rPr>
        <w:t xml:space="preserve"> року (протокол № </w:t>
      </w:r>
      <w:r w:rsidR="00723E36">
        <w:rPr>
          <w:rFonts w:ascii="Times New Roman" w:hAnsi="Times New Roman"/>
          <w:sz w:val="28"/>
          <w:szCs w:val="28"/>
          <w:lang w:val="uk-UA"/>
        </w:rPr>
        <w:t>106</w:t>
      </w:r>
      <w:bookmarkStart w:id="0" w:name="_GoBack"/>
      <w:bookmarkEnd w:id="0"/>
      <w:r w:rsidRPr="00395F85">
        <w:rPr>
          <w:rFonts w:ascii="Times New Roman" w:hAnsi="Times New Roman"/>
          <w:sz w:val="28"/>
          <w:szCs w:val="28"/>
          <w:lang w:val="uk-UA"/>
        </w:rPr>
        <w:t xml:space="preserve">) відповідно до статей  27 і 109 Бюджетного кодексу України та статті 93 Регламенту Верховної Ради України розглянув проект </w:t>
      </w:r>
      <w:r w:rsidR="00E94367" w:rsidRPr="00395F85">
        <w:rPr>
          <w:rFonts w:ascii="Times New Roman" w:hAnsi="Times New Roman"/>
          <w:sz w:val="28"/>
          <w:szCs w:val="28"/>
          <w:lang w:val="uk-UA"/>
        </w:rPr>
        <w:t>з</w:t>
      </w:r>
      <w:r w:rsidRPr="00395F85">
        <w:rPr>
          <w:rFonts w:ascii="Times New Roman" w:hAnsi="Times New Roman"/>
          <w:sz w:val="28"/>
          <w:szCs w:val="28"/>
          <w:lang w:val="uk-UA"/>
        </w:rPr>
        <w:t>акон</w:t>
      </w:r>
      <w:r w:rsidR="00C33237" w:rsidRPr="00395F85">
        <w:rPr>
          <w:rFonts w:ascii="Times New Roman" w:hAnsi="Times New Roman"/>
          <w:sz w:val="28"/>
          <w:szCs w:val="28"/>
          <w:lang w:val="uk-UA"/>
        </w:rPr>
        <w:t>у</w:t>
      </w:r>
      <w:r w:rsidRPr="00395F8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E3AC6" w:rsidRPr="004E3AC6">
        <w:rPr>
          <w:rFonts w:ascii="Times New Roman" w:hAnsi="Times New Roman"/>
          <w:sz w:val="28"/>
          <w:szCs w:val="28"/>
          <w:lang w:val="uk-UA"/>
        </w:rPr>
        <w:t>про внесення змін до статті 25 Закону України "Про загальнообов'язкове державне пенсійне страхування" щодо підвищення розмірів трудових пенсій внаслідок збільшення величини оцінки одного року страхового стажу</w:t>
      </w:r>
      <w:r w:rsidR="0015209A" w:rsidRPr="00395F85">
        <w:rPr>
          <w:rFonts w:ascii="Times New Roman" w:hAnsi="Times New Roman"/>
          <w:sz w:val="28"/>
          <w:szCs w:val="28"/>
          <w:lang w:val="uk-UA"/>
        </w:rPr>
        <w:t xml:space="preserve"> (реєстр. № </w:t>
      </w:r>
      <w:r w:rsidR="009B25BA" w:rsidRPr="00395F85">
        <w:rPr>
          <w:rFonts w:ascii="Times New Roman" w:hAnsi="Times New Roman"/>
          <w:sz w:val="28"/>
          <w:szCs w:val="28"/>
          <w:lang w:val="uk-UA"/>
        </w:rPr>
        <w:t>603</w:t>
      </w:r>
      <w:r w:rsidR="004E3AC6">
        <w:rPr>
          <w:rFonts w:ascii="Times New Roman" w:hAnsi="Times New Roman"/>
          <w:sz w:val="28"/>
          <w:szCs w:val="28"/>
          <w:lang w:val="uk-UA"/>
        </w:rPr>
        <w:t>5</w:t>
      </w:r>
      <w:r w:rsidR="0015209A" w:rsidRPr="00395F85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9B25BA" w:rsidRPr="00395F85">
        <w:rPr>
          <w:rFonts w:ascii="Times New Roman" w:hAnsi="Times New Roman"/>
          <w:sz w:val="28"/>
          <w:szCs w:val="28"/>
          <w:lang w:val="uk-UA"/>
        </w:rPr>
        <w:t>10</w:t>
      </w:r>
      <w:r w:rsidR="0015209A" w:rsidRPr="00395F85">
        <w:rPr>
          <w:rFonts w:ascii="Times New Roman" w:hAnsi="Times New Roman"/>
          <w:sz w:val="28"/>
          <w:szCs w:val="28"/>
          <w:lang w:val="uk-UA"/>
        </w:rPr>
        <w:t>.0</w:t>
      </w:r>
      <w:r w:rsidR="009B25BA" w:rsidRPr="00395F85">
        <w:rPr>
          <w:rFonts w:ascii="Times New Roman" w:hAnsi="Times New Roman"/>
          <w:sz w:val="28"/>
          <w:szCs w:val="28"/>
          <w:lang w:val="uk-UA"/>
        </w:rPr>
        <w:t>9</w:t>
      </w:r>
      <w:r w:rsidR="0015209A" w:rsidRPr="00395F85">
        <w:rPr>
          <w:rFonts w:ascii="Times New Roman" w:hAnsi="Times New Roman"/>
          <w:sz w:val="28"/>
          <w:szCs w:val="28"/>
          <w:lang w:val="uk-UA"/>
        </w:rPr>
        <w:t>.202</w:t>
      </w:r>
      <w:r w:rsidR="00026E52" w:rsidRPr="00395F85">
        <w:rPr>
          <w:rFonts w:ascii="Times New Roman" w:hAnsi="Times New Roman"/>
          <w:sz w:val="28"/>
          <w:szCs w:val="28"/>
          <w:lang w:val="uk-UA"/>
        </w:rPr>
        <w:t>1</w:t>
      </w:r>
      <w:r w:rsidR="0015209A" w:rsidRPr="00395F85">
        <w:rPr>
          <w:rFonts w:ascii="Times New Roman" w:hAnsi="Times New Roman"/>
          <w:sz w:val="28"/>
          <w:szCs w:val="28"/>
          <w:lang w:val="uk-UA"/>
        </w:rPr>
        <w:t xml:space="preserve">), поданий народними депутатами України </w:t>
      </w:r>
      <w:r w:rsidR="009B25BA" w:rsidRPr="00395F85">
        <w:rPr>
          <w:rFonts w:ascii="Times New Roman" w:hAnsi="Times New Roman"/>
          <w:sz w:val="28"/>
          <w:szCs w:val="28"/>
          <w:lang w:val="uk-UA"/>
        </w:rPr>
        <w:t>Тимошенко</w:t>
      </w:r>
      <w:r w:rsidR="00970103" w:rsidRPr="00395F8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B25BA" w:rsidRPr="00395F85">
        <w:rPr>
          <w:rFonts w:ascii="Times New Roman" w:hAnsi="Times New Roman"/>
          <w:sz w:val="28"/>
          <w:szCs w:val="28"/>
          <w:lang w:val="uk-UA"/>
        </w:rPr>
        <w:t>Ю</w:t>
      </w:r>
      <w:r w:rsidR="0015209A" w:rsidRPr="00395F85">
        <w:rPr>
          <w:rFonts w:ascii="Times New Roman" w:hAnsi="Times New Roman"/>
          <w:sz w:val="28"/>
          <w:szCs w:val="28"/>
          <w:lang w:val="uk-UA"/>
        </w:rPr>
        <w:t>.</w:t>
      </w:r>
      <w:r w:rsidR="009B25BA" w:rsidRPr="00395F85">
        <w:rPr>
          <w:rFonts w:ascii="Times New Roman" w:hAnsi="Times New Roman"/>
          <w:sz w:val="28"/>
          <w:szCs w:val="28"/>
          <w:lang w:val="uk-UA"/>
        </w:rPr>
        <w:t>В</w:t>
      </w:r>
      <w:r w:rsidR="0015209A" w:rsidRPr="00395F85">
        <w:rPr>
          <w:rFonts w:ascii="Times New Roman" w:hAnsi="Times New Roman"/>
          <w:sz w:val="28"/>
          <w:szCs w:val="28"/>
          <w:lang w:val="uk-UA"/>
        </w:rPr>
        <w:t xml:space="preserve">. та </w:t>
      </w:r>
      <w:r w:rsidR="00026E52" w:rsidRPr="00395F85">
        <w:rPr>
          <w:rFonts w:ascii="Times New Roman" w:hAnsi="Times New Roman"/>
          <w:sz w:val="28"/>
          <w:szCs w:val="28"/>
          <w:lang w:val="uk-UA"/>
        </w:rPr>
        <w:t>іншими</w:t>
      </w:r>
      <w:r w:rsidRPr="00395F85">
        <w:rPr>
          <w:rFonts w:ascii="Times New Roman" w:hAnsi="Times New Roman"/>
          <w:sz w:val="28"/>
          <w:szCs w:val="28"/>
          <w:lang w:val="uk-UA"/>
        </w:rPr>
        <w:t>, і повідомляє наступне.</w:t>
      </w:r>
    </w:p>
    <w:p w:rsidR="004E3AC6" w:rsidRDefault="00175ED6" w:rsidP="0084231A">
      <w:pPr>
        <w:widowControl w:val="0"/>
        <w:autoSpaceDE w:val="0"/>
        <w:autoSpaceDN w:val="0"/>
        <w:adjustRightInd w:val="0"/>
        <w:spacing w:after="0" w:line="240" w:lineRule="auto"/>
        <w:ind w:right="-40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395F85">
        <w:rPr>
          <w:rFonts w:ascii="Times New Roman" w:hAnsi="Times New Roman"/>
          <w:iCs/>
          <w:sz w:val="28"/>
          <w:szCs w:val="28"/>
          <w:lang w:val="uk-UA"/>
        </w:rPr>
        <w:t xml:space="preserve">Законопроектом </w:t>
      </w:r>
      <w:r w:rsidR="004E3AC6">
        <w:rPr>
          <w:rFonts w:ascii="Times New Roman" w:hAnsi="Times New Roman"/>
          <w:iCs/>
          <w:sz w:val="28"/>
          <w:szCs w:val="28"/>
          <w:lang w:val="uk-UA"/>
        </w:rPr>
        <w:t>пропонується збільшити величину оцінки одного року страхового стажу з 1 %</w:t>
      </w:r>
      <w:r w:rsidR="006B1D7F">
        <w:rPr>
          <w:rFonts w:ascii="Times New Roman" w:hAnsi="Times New Roman"/>
          <w:iCs/>
          <w:sz w:val="28"/>
          <w:szCs w:val="28"/>
          <w:lang w:val="uk-UA"/>
        </w:rPr>
        <w:t xml:space="preserve"> до</w:t>
      </w:r>
      <w:r w:rsidR="004E3AC6">
        <w:rPr>
          <w:rFonts w:ascii="Times New Roman" w:hAnsi="Times New Roman"/>
          <w:iCs/>
          <w:sz w:val="28"/>
          <w:szCs w:val="28"/>
          <w:lang w:val="uk-UA"/>
        </w:rPr>
        <w:t>:</w:t>
      </w:r>
      <w:r w:rsidR="006B1D7F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="004E3AC6">
        <w:rPr>
          <w:rFonts w:ascii="Times New Roman" w:hAnsi="Times New Roman"/>
          <w:iCs/>
          <w:sz w:val="28"/>
          <w:szCs w:val="28"/>
          <w:lang w:val="uk-UA"/>
        </w:rPr>
        <w:t>з 1 січня 2022 року – 1,15 %;</w:t>
      </w:r>
      <w:r w:rsidR="006B1D7F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="004E3AC6">
        <w:rPr>
          <w:rFonts w:ascii="Times New Roman" w:hAnsi="Times New Roman"/>
          <w:iCs/>
          <w:sz w:val="28"/>
          <w:szCs w:val="28"/>
          <w:lang w:val="uk-UA"/>
        </w:rPr>
        <w:t>з 1 січня 2023 року – 1,35 %.</w:t>
      </w:r>
    </w:p>
    <w:p w:rsidR="004E3AC6" w:rsidRDefault="00AB6A0D" w:rsidP="0084231A">
      <w:pPr>
        <w:widowControl w:val="0"/>
        <w:autoSpaceDE w:val="0"/>
        <w:autoSpaceDN w:val="0"/>
        <w:adjustRightInd w:val="0"/>
        <w:spacing w:after="0" w:line="240" w:lineRule="auto"/>
        <w:ind w:right="-40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395F85">
        <w:rPr>
          <w:rFonts w:ascii="Times New Roman" w:hAnsi="Times New Roman"/>
          <w:iCs/>
          <w:sz w:val="28"/>
          <w:szCs w:val="28"/>
          <w:lang w:val="uk-UA"/>
        </w:rPr>
        <w:t xml:space="preserve">Поряд з цим, </w:t>
      </w:r>
      <w:r w:rsidR="004E3AC6">
        <w:rPr>
          <w:rFonts w:ascii="Times New Roman" w:hAnsi="Times New Roman"/>
          <w:iCs/>
          <w:sz w:val="28"/>
          <w:szCs w:val="28"/>
          <w:lang w:val="uk-UA"/>
        </w:rPr>
        <w:t xml:space="preserve">згідно із </w:t>
      </w:r>
      <w:r w:rsidR="004E3AC6" w:rsidRPr="00395F85">
        <w:rPr>
          <w:rFonts w:ascii="Times New Roman" w:hAnsi="Times New Roman"/>
          <w:iCs/>
          <w:sz w:val="28"/>
          <w:szCs w:val="28"/>
          <w:lang w:val="uk-UA"/>
        </w:rPr>
        <w:t>розділ</w:t>
      </w:r>
      <w:r w:rsidR="004E3AC6">
        <w:rPr>
          <w:rFonts w:ascii="Times New Roman" w:hAnsi="Times New Roman"/>
          <w:iCs/>
          <w:sz w:val="28"/>
          <w:szCs w:val="28"/>
          <w:lang w:val="uk-UA"/>
        </w:rPr>
        <w:t>ом</w:t>
      </w:r>
      <w:r w:rsidR="004E3AC6" w:rsidRPr="00395F85">
        <w:rPr>
          <w:rFonts w:ascii="Times New Roman" w:hAnsi="Times New Roman"/>
          <w:iCs/>
          <w:sz w:val="28"/>
          <w:szCs w:val="28"/>
          <w:lang w:val="uk-UA"/>
        </w:rPr>
        <w:t xml:space="preserve"> ІІ «Прикінцеві положення» законопроекту</w:t>
      </w:r>
      <w:r w:rsidR="004E3AC6">
        <w:rPr>
          <w:rFonts w:ascii="Times New Roman" w:hAnsi="Times New Roman"/>
          <w:iCs/>
          <w:sz w:val="28"/>
          <w:szCs w:val="28"/>
          <w:lang w:val="uk-UA"/>
        </w:rPr>
        <w:t>:</w:t>
      </w:r>
    </w:p>
    <w:p w:rsidR="004E3AC6" w:rsidRDefault="004E3AC6" w:rsidP="0084231A">
      <w:pPr>
        <w:widowControl w:val="0"/>
        <w:autoSpaceDE w:val="0"/>
        <w:autoSpaceDN w:val="0"/>
        <w:adjustRightInd w:val="0"/>
        <w:spacing w:after="0" w:line="240" w:lineRule="auto"/>
        <w:ind w:right="-40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 xml:space="preserve">передбачено здійснити перерахунок пенсій за нормами цього Закону особам, яким пенсія призначена до набрання його чинності </w:t>
      </w:r>
      <w:r w:rsidRPr="004E3AC6">
        <w:rPr>
          <w:rFonts w:ascii="Times New Roman" w:hAnsi="Times New Roman"/>
          <w:i/>
          <w:iCs/>
          <w:sz w:val="28"/>
          <w:szCs w:val="28"/>
          <w:lang w:val="uk-UA"/>
        </w:rPr>
        <w:t xml:space="preserve">(пункт 2, абзац </w:t>
      </w:r>
      <w:r w:rsidR="00142306">
        <w:rPr>
          <w:rFonts w:ascii="Times New Roman" w:hAnsi="Times New Roman"/>
          <w:i/>
          <w:iCs/>
          <w:sz w:val="28"/>
          <w:szCs w:val="28"/>
          <w:lang w:val="uk-UA"/>
        </w:rPr>
        <w:t>третій</w:t>
      </w:r>
      <w:r w:rsidRPr="004E3AC6">
        <w:rPr>
          <w:rFonts w:ascii="Times New Roman" w:hAnsi="Times New Roman"/>
          <w:i/>
          <w:iCs/>
          <w:sz w:val="28"/>
          <w:szCs w:val="28"/>
          <w:lang w:val="uk-UA"/>
        </w:rPr>
        <w:t xml:space="preserve"> пункту 3)</w:t>
      </w:r>
      <w:r>
        <w:rPr>
          <w:rFonts w:ascii="Times New Roman" w:hAnsi="Times New Roman"/>
          <w:iCs/>
          <w:sz w:val="28"/>
          <w:szCs w:val="28"/>
          <w:lang w:val="uk-UA"/>
        </w:rPr>
        <w:t>;</w:t>
      </w:r>
    </w:p>
    <w:p w:rsidR="009B25BA" w:rsidRPr="00395F85" w:rsidRDefault="00AB6A0D" w:rsidP="0084231A">
      <w:pPr>
        <w:widowControl w:val="0"/>
        <w:autoSpaceDE w:val="0"/>
        <w:autoSpaceDN w:val="0"/>
        <w:adjustRightInd w:val="0"/>
        <w:spacing w:after="0" w:line="240" w:lineRule="auto"/>
        <w:ind w:right="-40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395F85">
        <w:rPr>
          <w:rFonts w:ascii="Times New Roman" w:hAnsi="Times New Roman"/>
          <w:iCs/>
          <w:sz w:val="28"/>
          <w:szCs w:val="28"/>
          <w:lang w:val="uk-UA"/>
        </w:rPr>
        <w:t xml:space="preserve">Кабінету Міністрів України доручається 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бюджетів фондів загальнообов’язкового державного соціального страхування і місцевих бюджетів, а також до державного бюджету та за рахунок них забезпечити підвищення </w:t>
      </w:r>
      <w:r w:rsidR="00142306">
        <w:rPr>
          <w:rFonts w:ascii="Times New Roman" w:hAnsi="Times New Roman"/>
          <w:iCs/>
          <w:sz w:val="28"/>
          <w:szCs w:val="28"/>
          <w:lang w:val="uk-UA"/>
        </w:rPr>
        <w:t xml:space="preserve">рівня пенсійного забезпечення </w:t>
      </w:r>
      <w:r w:rsidRPr="00395F85">
        <w:rPr>
          <w:rFonts w:ascii="Times New Roman" w:hAnsi="Times New Roman"/>
          <w:iCs/>
          <w:sz w:val="28"/>
          <w:szCs w:val="28"/>
          <w:lang w:val="uk-UA"/>
        </w:rPr>
        <w:t>громадян України</w:t>
      </w:r>
      <w:r w:rsidR="004E3AC6" w:rsidRPr="004E3AC6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="00142306" w:rsidRPr="00142306">
        <w:rPr>
          <w:rFonts w:ascii="Times New Roman" w:hAnsi="Times New Roman"/>
          <w:i/>
          <w:iCs/>
          <w:sz w:val="28"/>
          <w:szCs w:val="28"/>
          <w:lang w:val="uk-UA"/>
        </w:rPr>
        <w:t>(</w:t>
      </w:r>
      <w:r w:rsidR="004E3AC6" w:rsidRPr="00142306">
        <w:rPr>
          <w:rFonts w:ascii="Times New Roman" w:hAnsi="Times New Roman"/>
          <w:i/>
          <w:iCs/>
          <w:sz w:val="28"/>
          <w:szCs w:val="28"/>
          <w:lang w:val="uk-UA"/>
        </w:rPr>
        <w:t>абзац други</w:t>
      </w:r>
      <w:r w:rsidR="00142306" w:rsidRPr="00142306">
        <w:rPr>
          <w:rFonts w:ascii="Times New Roman" w:hAnsi="Times New Roman"/>
          <w:i/>
          <w:iCs/>
          <w:sz w:val="28"/>
          <w:szCs w:val="28"/>
          <w:lang w:val="uk-UA"/>
        </w:rPr>
        <w:t>й пункту 3)</w:t>
      </w:r>
      <w:r w:rsidR="00142306">
        <w:rPr>
          <w:rFonts w:ascii="Times New Roman" w:hAnsi="Times New Roman"/>
          <w:iCs/>
          <w:sz w:val="28"/>
          <w:szCs w:val="28"/>
          <w:lang w:val="uk-UA"/>
        </w:rPr>
        <w:t>.</w:t>
      </w:r>
    </w:p>
    <w:p w:rsidR="00AB6A0D" w:rsidRPr="00395F85" w:rsidRDefault="00AB6A0D" w:rsidP="00AB6A0D">
      <w:pPr>
        <w:widowControl w:val="0"/>
        <w:autoSpaceDE w:val="0"/>
        <w:autoSpaceDN w:val="0"/>
        <w:adjustRightInd w:val="0"/>
        <w:spacing w:after="0" w:line="240" w:lineRule="auto"/>
        <w:ind w:right="-40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395F85">
        <w:rPr>
          <w:rFonts w:ascii="Times New Roman" w:hAnsi="Times New Roman"/>
          <w:iCs/>
          <w:sz w:val="28"/>
          <w:szCs w:val="28"/>
          <w:lang w:val="uk-UA"/>
        </w:rPr>
        <w:t xml:space="preserve">Як зазначено у пояснювальній записці до законопроекту, за прогнозними розрахунками додаткові видатки </w:t>
      </w:r>
      <w:r w:rsidR="00142306">
        <w:rPr>
          <w:rFonts w:ascii="Times New Roman" w:hAnsi="Times New Roman"/>
          <w:iCs/>
          <w:sz w:val="28"/>
          <w:szCs w:val="28"/>
          <w:lang w:val="uk-UA"/>
        </w:rPr>
        <w:t>для</w:t>
      </w:r>
      <w:r w:rsidRPr="00395F85">
        <w:rPr>
          <w:rFonts w:ascii="Times New Roman" w:hAnsi="Times New Roman"/>
          <w:iCs/>
          <w:sz w:val="28"/>
          <w:szCs w:val="28"/>
          <w:lang w:val="uk-UA"/>
        </w:rPr>
        <w:t xml:space="preserve"> реалізаці</w:t>
      </w:r>
      <w:r w:rsidR="00142306">
        <w:rPr>
          <w:rFonts w:ascii="Times New Roman" w:hAnsi="Times New Roman"/>
          <w:iCs/>
          <w:sz w:val="28"/>
          <w:szCs w:val="28"/>
          <w:lang w:val="uk-UA"/>
        </w:rPr>
        <w:t>ї</w:t>
      </w:r>
      <w:r w:rsidRPr="00395F85">
        <w:rPr>
          <w:rFonts w:ascii="Times New Roman" w:hAnsi="Times New Roman"/>
          <w:iCs/>
          <w:sz w:val="28"/>
          <w:szCs w:val="28"/>
          <w:lang w:val="uk-UA"/>
        </w:rPr>
        <w:t xml:space="preserve"> проекту закону у середньому за місяць у 2022 році складуть близько </w:t>
      </w:r>
      <w:r w:rsidR="00142306">
        <w:rPr>
          <w:rFonts w:ascii="Times New Roman" w:hAnsi="Times New Roman"/>
          <w:iCs/>
          <w:sz w:val="28"/>
          <w:szCs w:val="28"/>
          <w:lang w:val="uk-UA"/>
        </w:rPr>
        <w:t>3</w:t>
      </w:r>
      <w:r w:rsidR="006B1D7F">
        <w:rPr>
          <w:rFonts w:ascii="Times New Roman" w:hAnsi="Times New Roman"/>
          <w:iCs/>
          <w:sz w:val="28"/>
          <w:szCs w:val="28"/>
          <w:lang w:val="uk-UA"/>
        </w:rPr>
        <w:t>,</w:t>
      </w:r>
      <w:r w:rsidR="00142306">
        <w:rPr>
          <w:rFonts w:ascii="Times New Roman" w:hAnsi="Times New Roman"/>
          <w:iCs/>
          <w:sz w:val="28"/>
          <w:szCs w:val="28"/>
          <w:lang w:val="uk-UA"/>
        </w:rPr>
        <w:t>7</w:t>
      </w:r>
      <w:r w:rsidRPr="00395F85">
        <w:rPr>
          <w:rFonts w:ascii="Times New Roman" w:hAnsi="Times New Roman"/>
          <w:iCs/>
          <w:sz w:val="28"/>
          <w:szCs w:val="28"/>
          <w:lang w:val="uk-UA"/>
        </w:rPr>
        <w:t xml:space="preserve"> мл</w:t>
      </w:r>
      <w:r w:rsidR="006B1D7F">
        <w:rPr>
          <w:rFonts w:ascii="Times New Roman" w:hAnsi="Times New Roman"/>
          <w:iCs/>
          <w:sz w:val="28"/>
          <w:szCs w:val="28"/>
          <w:lang w:val="uk-UA"/>
        </w:rPr>
        <w:t>рд</w:t>
      </w:r>
      <w:r w:rsidR="00142306">
        <w:rPr>
          <w:rFonts w:ascii="Times New Roman" w:hAnsi="Times New Roman"/>
          <w:iCs/>
          <w:sz w:val="28"/>
          <w:szCs w:val="28"/>
          <w:lang w:val="uk-UA"/>
        </w:rPr>
        <w:t> </w:t>
      </w:r>
      <w:r w:rsidRPr="00395F85">
        <w:rPr>
          <w:rFonts w:ascii="Times New Roman" w:hAnsi="Times New Roman"/>
          <w:iCs/>
          <w:sz w:val="28"/>
          <w:szCs w:val="28"/>
          <w:lang w:val="uk-UA"/>
        </w:rPr>
        <w:t>грн</w:t>
      </w:r>
      <w:r w:rsidR="006B1D7F">
        <w:rPr>
          <w:rFonts w:ascii="Times New Roman" w:hAnsi="Times New Roman"/>
          <w:iCs/>
          <w:sz w:val="28"/>
          <w:szCs w:val="28"/>
          <w:lang w:val="uk-UA"/>
        </w:rPr>
        <w:t xml:space="preserve"> (або 44,4 млрд грн на рік)</w:t>
      </w:r>
      <w:r w:rsidRPr="00395F85">
        <w:rPr>
          <w:rFonts w:ascii="Times New Roman" w:hAnsi="Times New Roman"/>
          <w:iCs/>
          <w:sz w:val="28"/>
          <w:szCs w:val="28"/>
          <w:lang w:val="uk-UA"/>
        </w:rPr>
        <w:t>, які можуть бути профінансовані за рахунок додаткових надходжень внаслідок легалізації тіньового сектору економіки та неформальної зайнятості, а також недопущення укриття податків і зборів в офшорних зонах.</w:t>
      </w:r>
    </w:p>
    <w:p w:rsidR="00AB6A0D" w:rsidRPr="00395F85" w:rsidRDefault="00CE7DF8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395F85">
        <w:rPr>
          <w:rFonts w:ascii="Times New Roman" w:hAnsi="Times New Roman"/>
          <w:iCs/>
          <w:sz w:val="28"/>
          <w:szCs w:val="28"/>
          <w:lang w:val="uk-UA"/>
        </w:rPr>
        <w:t xml:space="preserve">У експертному висновку Міністерства фінансів України відмічено, що </w:t>
      </w:r>
      <w:r w:rsidRPr="00395F85">
        <w:rPr>
          <w:rFonts w:ascii="Times New Roman" w:hAnsi="Times New Roman"/>
          <w:iCs/>
          <w:sz w:val="28"/>
          <w:szCs w:val="28"/>
          <w:lang w:val="uk-UA"/>
        </w:rPr>
        <w:lastRenderedPageBreak/>
        <w:t>реалізація законопроекту вплине на видаткову частину державного бюджету</w:t>
      </w:r>
      <w:r w:rsidR="00AB6A0D" w:rsidRPr="00395F85">
        <w:rPr>
          <w:rFonts w:ascii="Times New Roman" w:hAnsi="Times New Roman"/>
          <w:iCs/>
          <w:sz w:val="28"/>
          <w:szCs w:val="28"/>
          <w:lang w:val="uk-UA"/>
        </w:rPr>
        <w:t xml:space="preserve"> та бюджету Пенсійного фонду України</w:t>
      </w:r>
      <w:r w:rsidRPr="00395F85">
        <w:rPr>
          <w:rFonts w:ascii="Times New Roman" w:hAnsi="Times New Roman"/>
          <w:iCs/>
          <w:sz w:val="28"/>
          <w:szCs w:val="28"/>
          <w:lang w:val="uk-UA"/>
        </w:rPr>
        <w:t>,</w:t>
      </w:r>
      <w:r w:rsidR="00AB6A0D" w:rsidRPr="00395F85">
        <w:rPr>
          <w:rFonts w:ascii="Times New Roman" w:hAnsi="Times New Roman"/>
          <w:iCs/>
          <w:sz w:val="28"/>
          <w:szCs w:val="28"/>
          <w:lang w:val="uk-UA"/>
        </w:rPr>
        <w:t xml:space="preserve"> оскільки призведе до збільшення дефіциту бюджету Пенсійного фонду України, який відповідно до чинного законодавства покривається за рахунок коштів державного бюджету. </w:t>
      </w:r>
    </w:p>
    <w:p w:rsidR="00CE7DF8" w:rsidRPr="00395F85" w:rsidRDefault="00AB6A0D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395F85">
        <w:rPr>
          <w:rFonts w:ascii="Times New Roman" w:hAnsi="Times New Roman"/>
          <w:iCs/>
          <w:sz w:val="28"/>
          <w:szCs w:val="28"/>
          <w:lang w:val="uk-UA"/>
        </w:rPr>
        <w:t>В</w:t>
      </w:r>
      <w:r w:rsidR="00CE7DF8" w:rsidRPr="00395F85">
        <w:rPr>
          <w:rFonts w:ascii="Times New Roman" w:hAnsi="Times New Roman"/>
          <w:iCs/>
          <w:sz w:val="28"/>
          <w:szCs w:val="28"/>
          <w:lang w:val="uk-UA"/>
        </w:rPr>
        <w:t xml:space="preserve">супереч вимогам частини першої статті 27 Бюджетного кодексу України та частини </w:t>
      </w:r>
      <w:r w:rsidR="009C323A" w:rsidRPr="00395F85">
        <w:rPr>
          <w:rFonts w:ascii="Times New Roman" w:hAnsi="Times New Roman"/>
          <w:iCs/>
          <w:sz w:val="28"/>
          <w:szCs w:val="28"/>
          <w:lang w:val="uk-UA"/>
        </w:rPr>
        <w:t>третьої</w:t>
      </w:r>
      <w:r w:rsidR="00CE7DF8" w:rsidRPr="00395F85">
        <w:rPr>
          <w:rFonts w:ascii="Times New Roman" w:hAnsi="Times New Roman"/>
          <w:iCs/>
          <w:sz w:val="28"/>
          <w:szCs w:val="28"/>
          <w:lang w:val="uk-UA"/>
        </w:rPr>
        <w:t xml:space="preserve"> статті 91 Регламенту Верховної Ради України суб’єкт</w:t>
      </w:r>
      <w:r w:rsidR="009C323A" w:rsidRPr="00395F85">
        <w:rPr>
          <w:rFonts w:ascii="Times New Roman" w:hAnsi="Times New Roman"/>
          <w:iCs/>
          <w:sz w:val="28"/>
          <w:szCs w:val="28"/>
          <w:lang w:val="uk-UA"/>
        </w:rPr>
        <w:t>а</w:t>
      </w:r>
      <w:r w:rsidR="00CE7DF8" w:rsidRPr="00395F85">
        <w:rPr>
          <w:rFonts w:ascii="Times New Roman" w:hAnsi="Times New Roman"/>
          <w:iCs/>
          <w:sz w:val="28"/>
          <w:szCs w:val="28"/>
          <w:lang w:val="uk-UA"/>
        </w:rPr>
        <w:t>м</w:t>
      </w:r>
      <w:r w:rsidR="009C323A" w:rsidRPr="00395F85">
        <w:rPr>
          <w:rFonts w:ascii="Times New Roman" w:hAnsi="Times New Roman"/>
          <w:iCs/>
          <w:sz w:val="28"/>
          <w:szCs w:val="28"/>
          <w:lang w:val="uk-UA"/>
        </w:rPr>
        <w:t>и</w:t>
      </w:r>
      <w:r w:rsidR="00CE7DF8" w:rsidRPr="00395F85">
        <w:rPr>
          <w:rFonts w:ascii="Times New Roman" w:hAnsi="Times New Roman"/>
          <w:iCs/>
          <w:sz w:val="28"/>
          <w:szCs w:val="28"/>
          <w:lang w:val="uk-UA"/>
        </w:rPr>
        <w:t xml:space="preserve"> права законодавчої ініціативи до законопроекту, прийняття якого призведе до змін показників бюджету, не надано фінансово-економічного обґрунтування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AB6A0D" w:rsidRPr="00395F85" w:rsidRDefault="00AB6A0D" w:rsidP="00C70807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395F85">
        <w:rPr>
          <w:rFonts w:ascii="Times New Roman" w:hAnsi="Times New Roman"/>
          <w:iCs/>
          <w:sz w:val="28"/>
          <w:szCs w:val="28"/>
          <w:lang w:val="uk-UA"/>
        </w:rPr>
        <w:t>Відповідно до вимог частини третьої статті 27 Бюджетного кодексу України,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не пізніше 15 липня року, що передує плановому, вводяться в дію не раніше початку планового бюджетного періоду, якщо ж ці Закони України або їх окремі положення приймаються після 15 липня року, що передує плановому – вводяться в дію не раніше початку бюджетного періоду, що настає за плановим.</w:t>
      </w:r>
    </w:p>
    <w:p w:rsidR="00CB59E5" w:rsidRPr="00395F85" w:rsidRDefault="00CB59E5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95F85">
        <w:rPr>
          <w:rFonts w:ascii="Times New Roman" w:hAnsi="Times New Roman"/>
          <w:sz w:val="28"/>
          <w:szCs w:val="28"/>
          <w:lang w:val="uk-UA"/>
        </w:rPr>
        <w:t xml:space="preserve">За </w:t>
      </w:r>
      <w:r w:rsidR="00DD0384" w:rsidRPr="00395F85">
        <w:rPr>
          <w:rFonts w:ascii="Times New Roman" w:hAnsi="Times New Roman"/>
          <w:sz w:val="28"/>
          <w:szCs w:val="28"/>
          <w:lang w:val="uk-UA"/>
        </w:rPr>
        <w:t>підсум</w:t>
      </w:r>
      <w:r w:rsidRPr="00395F85">
        <w:rPr>
          <w:rFonts w:ascii="Times New Roman" w:hAnsi="Times New Roman"/>
          <w:sz w:val="28"/>
          <w:szCs w:val="28"/>
          <w:lang w:val="uk-UA"/>
        </w:rPr>
        <w:t xml:space="preserve">ками розгляду Комітет прийняв рішення, що </w:t>
      </w:r>
      <w:r w:rsidR="009B49B4" w:rsidRPr="00395F85">
        <w:rPr>
          <w:rFonts w:ascii="Times New Roman" w:hAnsi="Times New Roman"/>
          <w:sz w:val="28"/>
          <w:szCs w:val="28"/>
          <w:lang w:val="uk-UA"/>
        </w:rPr>
        <w:t xml:space="preserve">проект закону </w:t>
      </w:r>
      <w:r w:rsidR="00142306" w:rsidRPr="00142306">
        <w:rPr>
          <w:rFonts w:ascii="Times New Roman" w:hAnsi="Times New Roman"/>
          <w:sz w:val="28"/>
          <w:szCs w:val="28"/>
          <w:lang w:val="uk-UA"/>
        </w:rPr>
        <w:t>про внесення змін до статті 25 Закону України "Про загальнообов'язкове державне пенсійне страхування" щодо підвищення розмірів трудових пенсій внаслідок збільшення величини оцінки одного року страхового стажу (реєстр. № 6035 від 10.09.2021), поданий народними депутатами України Тимошенко Ю.В. та іншими</w:t>
      </w:r>
      <w:r w:rsidR="0015209A" w:rsidRPr="00395F85">
        <w:rPr>
          <w:rFonts w:ascii="Times New Roman" w:hAnsi="Times New Roman"/>
          <w:sz w:val="28"/>
          <w:szCs w:val="28"/>
          <w:lang w:val="uk-UA"/>
        </w:rPr>
        <w:t>, має вплив на показники бюджету (збільшуючи витрати державного бюджету, у тому числі для Пенсійного фонду України). У разі прийняття відповідного закону до 15 липня 202</w:t>
      </w:r>
      <w:r w:rsidR="00AB6A0D" w:rsidRPr="00395F85">
        <w:rPr>
          <w:rFonts w:ascii="Times New Roman" w:hAnsi="Times New Roman"/>
          <w:sz w:val="28"/>
          <w:szCs w:val="28"/>
          <w:lang w:val="uk-UA"/>
        </w:rPr>
        <w:t>2</w:t>
      </w:r>
      <w:r w:rsidR="0015209A" w:rsidRPr="00395F85">
        <w:rPr>
          <w:rFonts w:ascii="Times New Roman" w:hAnsi="Times New Roman"/>
          <w:sz w:val="28"/>
          <w:szCs w:val="28"/>
          <w:lang w:val="uk-UA"/>
        </w:rPr>
        <w:t xml:space="preserve"> року він має вводитися в дію не раніше </w:t>
      </w:r>
      <w:r w:rsidR="006B1D7F">
        <w:rPr>
          <w:rFonts w:ascii="Times New Roman" w:hAnsi="Times New Roman"/>
          <w:sz w:val="28"/>
          <w:szCs w:val="28"/>
          <w:lang w:val="uk-UA"/>
        </w:rPr>
        <w:br/>
      </w:r>
      <w:r w:rsidR="0015209A" w:rsidRPr="00395F85">
        <w:rPr>
          <w:rFonts w:ascii="Times New Roman" w:hAnsi="Times New Roman"/>
          <w:sz w:val="28"/>
          <w:szCs w:val="28"/>
          <w:lang w:val="uk-UA"/>
        </w:rPr>
        <w:t>01 січня 202</w:t>
      </w:r>
      <w:r w:rsidR="00AB6A0D" w:rsidRPr="00395F85">
        <w:rPr>
          <w:rFonts w:ascii="Times New Roman" w:hAnsi="Times New Roman"/>
          <w:sz w:val="28"/>
          <w:szCs w:val="28"/>
          <w:lang w:val="uk-UA"/>
        </w:rPr>
        <w:t>3</w:t>
      </w:r>
      <w:r w:rsidR="0015209A" w:rsidRPr="00395F85">
        <w:rPr>
          <w:rFonts w:ascii="Times New Roman" w:hAnsi="Times New Roman"/>
          <w:sz w:val="28"/>
          <w:szCs w:val="28"/>
          <w:lang w:val="uk-UA"/>
        </w:rPr>
        <w:t xml:space="preserve"> року, а після 15 липня 202</w:t>
      </w:r>
      <w:r w:rsidR="00AB6A0D" w:rsidRPr="00395F85">
        <w:rPr>
          <w:rFonts w:ascii="Times New Roman" w:hAnsi="Times New Roman"/>
          <w:sz w:val="28"/>
          <w:szCs w:val="28"/>
          <w:lang w:val="uk-UA"/>
        </w:rPr>
        <w:t>2</w:t>
      </w:r>
      <w:r w:rsidR="0015209A" w:rsidRPr="00395F85">
        <w:rPr>
          <w:rFonts w:ascii="Times New Roman" w:hAnsi="Times New Roman"/>
          <w:sz w:val="28"/>
          <w:szCs w:val="28"/>
          <w:lang w:val="uk-UA"/>
        </w:rPr>
        <w:t xml:space="preserve"> року – не раніше 01 січня 202</w:t>
      </w:r>
      <w:r w:rsidR="00AB6A0D" w:rsidRPr="00395F85">
        <w:rPr>
          <w:rFonts w:ascii="Times New Roman" w:hAnsi="Times New Roman"/>
          <w:sz w:val="28"/>
          <w:szCs w:val="28"/>
          <w:lang w:val="uk-UA"/>
        </w:rPr>
        <w:t>4</w:t>
      </w:r>
      <w:r w:rsidR="0015209A" w:rsidRPr="00395F85">
        <w:rPr>
          <w:rFonts w:ascii="Times New Roman" w:hAnsi="Times New Roman"/>
          <w:sz w:val="28"/>
          <w:szCs w:val="28"/>
          <w:lang w:val="uk-UA"/>
        </w:rPr>
        <w:t xml:space="preserve"> року (або 01 січня наступного за цим року залежно від часу прийняття закону).</w:t>
      </w:r>
    </w:p>
    <w:p w:rsidR="0002360A" w:rsidRPr="00395F85" w:rsidRDefault="0002360A" w:rsidP="0054773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E6391" w:rsidRPr="00395F85" w:rsidRDefault="001E6391" w:rsidP="0054773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2360A" w:rsidRPr="00395F85" w:rsidRDefault="0002360A" w:rsidP="0054773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7732" w:rsidRPr="00395F85" w:rsidRDefault="00547732" w:rsidP="00547732">
      <w:pPr>
        <w:widowControl w:val="0"/>
        <w:autoSpaceDE w:val="0"/>
        <w:autoSpaceDN w:val="0"/>
        <w:adjustRightInd w:val="0"/>
        <w:spacing w:after="200" w:line="240" w:lineRule="auto"/>
        <w:rPr>
          <w:rFonts w:cs="Calibri"/>
          <w:sz w:val="28"/>
          <w:szCs w:val="28"/>
          <w:lang w:val="uk-UA"/>
        </w:rPr>
      </w:pPr>
      <w:r w:rsidRPr="00395F85">
        <w:rPr>
          <w:rFonts w:ascii="Times New Roman" w:hAnsi="Times New Roman"/>
          <w:b/>
          <w:bCs/>
          <w:sz w:val="28"/>
          <w:szCs w:val="28"/>
          <w:lang w:val="uk-UA"/>
        </w:rPr>
        <w:t xml:space="preserve">Голова Комітету                </w:t>
      </w:r>
      <w:r w:rsidR="0015209A" w:rsidRPr="00395F85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Pr="00395F85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</w:t>
      </w:r>
      <w:r w:rsidR="00033066" w:rsidRPr="00395F85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</w:t>
      </w:r>
      <w:r w:rsidRPr="00395F85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Ю.Ю. Арістов</w:t>
      </w:r>
    </w:p>
    <w:p w:rsidR="0084231A" w:rsidRPr="00395F85" w:rsidRDefault="0084231A">
      <w:pPr>
        <w:widowControl w:val="0"/>
        <w:autoSpaceDE w:val="0"/>
        <w:autoSpaceDN w:val="0"/>
        <w:adjustRightInd w:val="0"/>
        <w:spacing w:after="200" w:line="240" w:lineRule="auto"/>
        <w:rPr>
          <w:rFonts w:cs="Calibri"/>
          <w:sz w:val="28"/>
          <w:szCs w:val="28"/>
          <w:lang w:val="uk-UA"/>
        </w:rPr>
      </w:pPr>
    </w:p>
    <w:sectPr w:rsidR="0084231A" w:rsidRPr="00395F85" w:rsidSect="0084231A">
      <w:headerReference w:type="default" r:id="rId7"/>
      <w:headerReference w:type="first" r:id="rId8"/>
      <w:footerReference w:type="first" r:id="rId9"/>
      <w:pgSz w:w="11906" w:h="16838"/>
      <w:pgMar w:top="1134" w:right="849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9BC" w:rsidRDefault="00BF79BC" w:rsidP="005E306B">
      <w:pPr>
        <w:spacing w:after="0" w:line="240" w:lineRule="auto"/>
      </w:pPr>
      <w:r>
        <w:separator/>
      </w:r>
    </w:p>
  </w:endnote>
  <w:endnote w:type="continuationSeparator" w:id="0">
    <w:p w:rsidR="00BF79BC" w:rsidRDefault="00BF79B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F79B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9BC" w:rsidRDefault="00BF79BC" w:rsidP="005E306B">
      <w:pPr>
        <w:spacing w:after="0" w:line="240" w:lineRule="auto"/>
      </w:pPr>
      <w:r>
        <w:separator/>
      </w:r>
    </w:p>
  </w:footnote>
  <w:footnote w:type="continuationSeparator" w:id="0">
    <w:p w:rsidR="00BF79BC" w:rsidRDefault="00BF79B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360A"/>
    <w:rsid w:val="00026E52"/>
    <w:rsid w:val="00033066"/>
    <w:rsid w:val="0004046F"/>
    <w:rsid w:val="00086341"/>
    <w:rsid w:val="00090B4F"/>
    <w:rsid w:val="000A2068"/>
    <w:rsid w:val="000B2CC9"/>
    <w:rsid w:val="000B43C5"/>
    <w:rsid w:val="000F1586"/>
    <w:rsid w:val="000F210F"/>
    <w:rsid w:val="001105D2"/>
    <w:rsid w:val="00117515"/>
    <w:rsid w:val="00126D42"/>
    <w:rsid w:val="00141617"/>
    <w:rsid w:val="00142306"/>
    <w:rsid w:val="00142A7F"/>
    <w:rsid w:val="0015209A"/>
    <w:rsid w:val="00175ED6"/>
    <w:rsid w:val="00180F1A"/>
    <w:rsid w:val="0019108F"/>
    <w:rsid w:val="0019231B"/>
    <w:rsid w:val="001966F0"/>
    <w:rsid w:val="001C0686"/>
    <w:rsid w:val="001D3C24"/>
    <w:rsid w:val="001E6391"/>
    <w:rsid w:val="001F397E"/>
    <w:rsid w:val="00207ABD"/>
    <w:rsid w:val="0021032F"/>
    <w:rsid w:val="00214709"/>
    <w:rsid w:val="00231FBA"/>
    <w:rsid w:val="00235CD7"/>
    <w:rsid w:val="00245252"/>
    <w:rsid w:val="00271CAA"/>
    <w:rsid w:val="00274BA8"/>
    <w:rsid w:val="002A2D3D"/>
    <w:rsid w:val="002A5D4C"/>
    <w:rsid w:val="002B5FC1"/>
    <w:rsid w:val="002D0561"/>
    <w:rsid w:val="002E0A18"/>
    <w:rsid w:val="002E31BF"/>
    <w:rsid w:val="002E44DA"/>
    <w:rsid w:val="00305950"/>
    <w:rsid w:val="00310D22"/>
    <w:rsid w:val="00332C7A"/>
    <w:rsid w:val="0035473C"/>
    <w:rsid w:val="00372F54"/>
    <w:rsid w:val="00375EA3"/>
    <w:rsid w:val="00395F85"/>
    <w:rsid w:val="003C7B20"/>
    <w:rsid w:val="003D0996"/>
    <w:rsid w:val="003D1CBA"/>
    <w:rsid w:val="003E2BAF"/>
    <w:rsid w:val="003E3C36"/>
    <w:rsid w:val="003F0DEA"/>
    <w:rsid w:val="0043339B"/>
    <w:rsid w:val="00451750"/>
    <w:rsid w:val="00470B9A"/>
    <w:rsid w:val="004717F5"/>
    <w:rsid w:val="00480288"/>
    <w:rsid w:val="004852FA"/>
    <w:rsid w:val="004924A2"/>
    <w:rsid w:val="004A7A22"/>
    <w:rsid w:val="004B3675"/>
    <w:rsid w:val="004C53C1"/>
    <w:rsid w:val="004E3AC6"/>
    <w:rsid w:val="004E4F5C"/>
    <w:rsid w:val="004F014D"/>
    <w:rsid w:val="004F7B8A"/>
    <w:rsid w:val="00500CE7"/>
    <w:rsid w:val="0050620F"/>
    <w:rsid w:val="00516C34"/>
    <w:rsid w:val="00520CAD"/>
    <w:rsid w:val="00534E90"/>
    <w:rsid w:val="00545919"/>
    <w:rsid w:val="00547732"/>
    <w:rsid w:val="0055005A"/>
    <w:rsid w:val="0056039F"/>
    <w:rsid w:val="00563002"/>
    <w:rsid w:val="0056352F"/>
    <w:rsid w:val="00572BE4"/>
    <w:rsid w:val="005821B7"/>
    <w:rsid w:val="00592C72"/>
    <w:rsid w:val="005A4565"/>
    <w:rsid w:val="005A4728"/>
    <w:rsid w:val="005B2432"/>
    <w:rsid w:val="005B71F5"/>
    <w:rsid w:val="005C674D"/>
    <w:rsid w:val="005E306B"/>
    <w:rsid w:val="005F20B5"/>
    <w:rsid w:val="00626A3E"/>
    <w:rsid w:val="00630196"/>
    <w:rsid w:val="0064376F"/>
    <w:rsid w:val="00660B13"/>
    <w:rsid w:val="0066623D"/>
    <w:rsid w:val="00670112"/>
    <w:rsid w:val="0067747F"/>
    <w:rsid w:val="0069771F"/>
    <w:rsid w:val="006A0858"/>
    <w:rsid w:val="006B1D7F"/>
    <w:rsid w:val="006C3D23"/>
    <w:rsid w:val="006D0FBF"/>
    <w:rsid w:val="006F10E8"/>
    <w:rsid w:val="00702B7B"/>
    <w:rsid w:val="00713E93"/>
    <w:rsid w:val="00722930"/>
    <w:rsid w:val="00723E36"/>
    <w:rsid w:val="0073224C"/>
    <w:rsid w:val="0078317D"/>
    <w:rsid w:val="00784659"/>
    <w:rsid w:val="007A0252"/>
    <w:rsid w:val="007B31A3"/>
    <w:rsid w:val="007B6545"/>
    <w:rsid w:val="007D2B6C"/>
    <w:rsid w:val="007F5D91"/>
    <w:rsid w:val="00802A81"/>
    <w:rsid w:val="0080545D"/>
    <w:rsid w:val="00811821"/>
    <w:rsid w:val="00814680"/>
    <w:rsid w:val="00841024"/>
    <w:rsid w:val="0084231A"/>
    <w:rsid w:val="0084269F"/>
    <w:rsid w:val="00865641"/>
    <w:rsid w:val="008D0011"/>
    <w:rsid w:val="008D61C8"/>
    <w:rsid w:val="008D7BBE"/>
    <w:rsid w:val="008E6C1B"/>
    <w:rsid w:val="00912807"/>
    <w:rsid w:val="0091360E"/>
    <w:rsid w:val="00945B68"/>
    <w:rsid w:val="009479C0"/>
    <w:rsid w:val="00957199"/>
    <w:rsid w:val="009576BA"/>
    <w:rsid w:val="00957D31"/>
    <w:rsid w:val="00970103"/>
    <w:rsid w:val="00972232"/>
    <w:rsid w:val="009865D4"/>
    <w:rsid w:val="009A720A"/>
    <w:rsid w:val="009B25BA"/>
    <w:rsid w:val="009B49B4"/>
    <w:rsid w:val="009C323A"/>
    <w:rsid w:val="009C492B"/>
    <w:rsid w:val="009C4B4E"/>
    <w:rsid w:val="009E0501"/>
    <w:rsid w:val="009F27E7"/>
    <w:rsid w:val="00A00059"/>
    <w:rsid w:val="00A06333"/>
    <w:rsid w:val="00A208CF"/>
    <w:rsid w:val="00A46B4A"/>
    <w:rsid w:val="00A60747"/>
    <w:rsid w:val="00A61407"/>
    <w:rsid w:val="00A7635E"/>
    <w:rsid w:val="00A76A60"/>
    <w:rsid w:val="00A81240"/>
    <w:rsid w:val="00A833C8"/>
    <w:rsid w:val="00AB5118"/>
    <w:rsid w:val="00AB6A0D"/>
    <w:rsid w:val="00AD7F82"/>
    <w:rsid w:val="00AE3090"/>
    <w:rsid w:val="00AF2F6A"/>
    <w:rsid w:val="00B0633A"/>
    <w:rsid w:val="00B16B5A"/>
    <w:rsid w:val="00B311E8"/>
    <w:rsid w:val="00B4719C"/>
    <w:rsid w:val="00B531AA"/>
    <w:rsid w:val="00BA3D4E"/>
    <w:rsid w:val="00BA61C8"/>
    <w:rsid w:val="00BA62CD"/>
    <w:rsid w:val="00BD0801"/>
    <w:rsid w:val="00BD29DC"/>
    <w:rsid w:val="00BE345A"/>
    <w:rsid w:val="00BE7140"/>
    <w:rsid w:val="00BF1E95"/>
    <w:rsid w:val="00BF6EAE"/>
    <w:rsid w:val="00BF79BC"/>
    <w:rsid w:val="00C101B0"/>
    <w:rsid w:val="00C11FB6"/>
    <w:rsid w:val="00C248FB"/>
    <w:rsid w:val="00C27AE9"/>
    <w:rsid w:val="00C32687"/>
    <w:rsid w:val="00C33237"/>
    <w:rsid w:val="00C434B6"/>
    <w:rsid w:val="00C448D8"/>
    <w:rsid w:val="00C70807"/>
    <w:rsid w:val="00C779EB"/>
    <w:rsid w:val="00C853DC"/>
    <w:rsid w:val="00C86266"/>
    <w:rsid w:val="00C92F3D"/>
    <w:rsid w:val="00C959A5"/>
    <w:rsid w:val="00CA7044"/>
    <w:rsid w:val="00CB59E5"/>
    <w:rsid w:val="00CB5F51"/>
    <w:rsid w:val="00CC39A1"/>
    <w:rsid w:val="00CD4A38"/>
    <w:rsid w:val="00CE3E1B"/>
    <w:rsid w:val="00CE6A4B"/>
    <w:rsid w:val="00CE7DF8"/>
    <w:rsid w:val="00D03165"/>
    <w:rsid w:val="00D11D94"/>
    <w:rsid w:val="00D22048"/>
    <w:rsid w:val="00D242C2"/>
    <w:rsid w:val="00D3574B"/>
    <w:rsid w:val="00D37FA2"/>
    <w:rsid w:val="00D52549"/>
    <w:rsid w:val="00D57E1B"/>
    <w:rsid w:val="00D65EB7"/>
    <w:rsid w:val="00D67975"/>
    <w:rsid w:val="00DA1911"/>
    <w:rsid w:val="00DA31AC"/>
    <w:rsid w:val="00DC0D9C"/>
    <w:rsid w:val="00DC2418"/>
    <w:rsid w:val="00DD0384"/>
    <w:rsid w:val="00DF0115"/>
    <w:rsid w:val="00E42295"/>
    <w:rsid w:val="00E43C38"/>
    <w:rsid w:val="00E52A17"/>
    <w:rsid w:val="00E54847"/>
    <w:rsid w:val="00E61CF0"/>
    <w:rsid w:val="00E87438"/>
    <w:rsid w:val="00E94367"/>
    <w:rsid w:val="00EA5B3B"/>
    <w:rsid w:val="00EA7246"/>
    <w:rsid w:val="00EC7544"/>
    <w:rsid w:val="00EC7A76"/>
    <w:rsid w:val="00ED14C7"/>
    <w:rsid w:val="00ED55D9"/>
    <w:rsid w:val="00F0081B"/>
    <w:rsid w:val="00F531E3"/>
    <w:rsid w:val="00F55423"/>
    <w:rsid w:val="00F579BC"/>
    <w:rsid w:val="00F710AA"/>
    <w:rsid w:val="00F91DD3"/>
    <w:rsid w:val="00F9767D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5F02B7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6774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026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67747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paragraph" w:styleId="ab">
    <w:name w:val="List Paragraph"/>
    <w:basedOn w:val="a"/>
    <w:uiPriority w:val="34"/>
    <w:qFormat/>
    <w:rsid w:val="00520CAD"/>
    <w:pPr>
      <w:ind w:left="720"/>
      <w:contextualSpacing/>
    </w:pPr>
  </w:style>
  <w:style w:type="character" w:customStyle="1" w:styleId="30">
    <w:name w:val="Заголовок 3 Знак"/>
    <w:basedOn w:val="a0"/>
    <w:link w:val="3"/>
    <w:semiHidden/>
    <w:rsid w:val="00026E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E129A-7EA4-49CE-BEAA-211497F09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2650</Words>
  <Characters>1511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5</cp:revision>
  <cp:lastPrinted>2021-11-15T13:34:00Z</cp:lastPrinted>
  <dcterms:created xsi:type="dcterms:W3CDTF">2021-11-04T08:34:00Z</dcterms:created>
  <dcterms:modified xsi:type="dcterms:W3CDTF">2021-11-18T08:07:00Z</dcterms:modified>
</cp:coreProperties>
</file>