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2198"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198"/>
      </w:tblGrid>
      <w:tr w:rsidR="00D91860" w:rsidRPr="00474E96" w:rsidTr="00503024">
        <w:trPr>
          <w:trHeight w:val="1796"/>
        </w:trPr>
        <w:tc>
          <w:tcPr>
            <w:tcW w:w="12198" w:type="dxa"/>
            <w:tcBorders>
              <w:top w:val="nil"/>
              <w:left w:val="nil"/>
              <w:bottom w:val="nil"/>
              <w:right w:val="nil"/>
            </w:tcBorders>
          </w:tcPr>
          <w:p w:rsidR="00D91860" w:rsidRPr="00474E96" w:rsidRDefault="00D91860" w:rsidP="00503024">
            <w:pPr>
              <w:tabs>
                <w:tab w:val="left" w:pos="708"/>
                <w:tab w:val="center" w:pos="4677"/>
                <w:tab w:val="right" w:pos="9355"/>
              </w:tabs>
              <w:spacing w:after="0" w:line="240" w:lineRule="auto"/>
              <w:ind w:left="567"/>
              <w:rPr>
                <w:rFonts w:ascii="Times New Roman" w:eastAsia="Calibri" w:hAnsi="Times New Roman" w:cs="Times New Roman"/>
                <w:color w:val="002060"/>
                <w:sz w:val="32"/>
                <w:szCs w:val="32"/>
                <w:lang w:eastAsia="ru-RU"/>
              </w:rPr>
            </w:pPr>
            <w:bookmarkStart w:id="0" w:name="_GoBack"/>
            <w:bookmarkEnd w:id="0"/>
            <w:r w:rsidRPr="00474E96">
              <w:rPr>
                <w:rFonts w:ascii="Times New Roman" w:eastAsia="Times New Roman" w:hAnsi="Times New Roman" w:cs="Times New Roman"/>
                <w:noProof/>
                <w:sz w:val="28"/>
                <w:szCs w:val="28"/>
                <w:lang w:eastAsia="uk-UA"/>
              </w:rPr>
              <w:drawing>
                <wp:anchor distT="360045" distB="0" distL="114300" distR="114300" simplePos="0" relativeHeight="251659264" behindDoc="0" locked="0" layoutInCell="1" allowOverlap="1" wp14:anchorId="7744D802" wp14:editId="271FAA68">
                  <wp:simplePos x="0" y="0"/>
                  <wp:positionH relativeFrom="margin">
                    <wp:posOffset>3748405</wp:posOffset>
                  </wp:positionH>
                  <wp:positionV relativeFrom="paragraph">
                    <wp:posOffset>0</wp:posOffset>
                  </wp:positionV>
                  <wp:extent cx="461010" cy="63690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D91860" w:rsidRPr="00474E96" w:rsidRDefault="00D91860" w:rsidP="00503024">
            <w:pPr>
              <w:tabs>
                <w:tab w:val="left" w:pos="708"/>
                <w:tab w:val="center" w:pos="4677"/>
                <w:tab w:val="right" w:pos="9355"/>
              </w:tabs>
              <w:spacing w:after="0" w:line="240" w:lineRule="auto"/>
              <w:ind w:left="567"/>
              <w:rPr>
                <w:rFonts w:ascii="Times New Roman" w:eastAsia="Calibri" w:hAnsi="Times New Roman" w:cs="Times New Roman"/>
                <w:color w:val="002060"/>
                <w:sz w:val="32"/>
                <w:szCs w:val="32"/>
                <w:lang w:eastAsia="ru-RU"/>
              </w:rPr>
            </w:pPr>
          </w:p>
          <w:p w:rsidR="00D91860" w:rsidRPr="00474E96" w:rsidRDefault="00D91860" w:rsidP="00503024">
            <w:pPr>
              <w:tabs>
                <w:tab w:val="left" w:pos="708"/>
                <w:tab w:val="center" w:pos="4677"/>
                <w:tab w:val="right" w:pos="9355"/>
              </w:tabs>
              <w:spacing w:after="0" w:line="240" w:lineRule="auto"/>
              <w:ind w:left="567"/>
              <w:rPr>
                <w:rFonts w:ascii="Times New Roman" w:eastAsia="Calibri" w:hAnsi="Times New Roman" w:cs="Times New Roman"/>
                <w:color w:val="002060"/>
                <w:sz w:val="32"/>
                <w:szCs w:val="32"/>
                <w:lang w:eastAsia="ru-RU"/>
              </w:rPr>
            </w:pPr>
          </w:p>
          <w:p w:rsidR="00D91860" w:rsidRPr="00474E96" w:rsidRDefault="00D91860" w:rsidP="00503024">
            <w:pPr>
              <w:tabs>
                <w:tab w:val="left" w:pos="708"/>
                <w:tab w:val="center" w:pos="4677"/>
                <w:tab w:val="right" w:pos="9355"/>
              </w:tabs>
              <w:spacing w:after="0" w:line="240" w:lineRule="auto"/>
              <w:ind w:left="567"/>
              <w:jc w:val="center"/>
              <w:rPr>
                <w:rFonts w:ascii="Times New Roman" w:eastAsia="Calibri" w:hAnsi="Times New Roman" w:cs="Times New Roman"/>
                <w:color w:val="1829A8"/>
                <w:spacing w:val="20"/>
                <w:sz w:val="34"/>
                <w:szCs w:val="34"/>
                <w:lang w:eastAsia="ru-RU"/>
              </w:rPr>
            </w:pPr>
            <w:r w:rsidRPr="00474E96">
              <w:rPr>
                <w:rFonts w:ascii="Times New Roman" w:eastAsia="Calibri" w:hAnsi="Times New Roman" w:cs="Times New Roman"/>
                <w:color w:val="1829A8"/>
                <w:spacing w:val="20"/>
                <w:sz w:val="34"/>
                <w:szCs w:val="34"/>
                <w:lang w:eastAsia="ru-RU"/>
              </w:rPr>
              <w:t>ВЕРХОВНА РАДА УКРАЇНИ</w:t>
            </w:r>
          </w:p>
          <w:p w:rsidR="00D91860" w:rsidRPr="00474E96" w:rsidRDefault="00D91860" w:rsidP="00503024">
            <w:pPr>
              <w:tabs>
                <w:tab w:val="left" w:pos="708"/>
                <w:tab w:val="center" w:pos="4677"/>
                <w:tab w:val="right" w:pos="9355"/>
              </w:tabs>
              <w:spacing w:after="0" w:line="240" w:lineRule="auto"/>
              <w:ind w:left="567"/>
              <w:jc w:val="center"/>
              <w:rPr>
                <w:rFonts w:ascii="Times New Roman" w:eastAsia="Calibri" w:hAnsi="Times New Roman" w:cs="Times New Roman"/>
                <w:b/>
                <w:color w:val="1829A8"/>
                <w:spacing w:val="20"/>
                <w:sz w:val="24"/>
                <w:szCs w:val="24"/>
                <w:lang w:eastAsia="ru-RU"/>
              </w:rPr>
            </w:pPr>
            <w:r w:rsidRPr="00474E96">
              <w:rPr>
                <w:rFonts w:ascii="Times New Roman" w:eastAsia="Calibri" w:hAnsi="Times New Roman" w:cs="Times New Roman"/>
                <w:b/>
                <w:color w:val="1829A8"/>
                <w:spacing w:val="20"/>
                <w:sz w:val="24"/>
                <w:szCs w:val="24"/>
                <w:lang w:eastAsia="ru-RU"/>
              </w:rPr>
              <w:t>Комітет з питань організації державної влади, місцевого самоврядування,</w:t>
            </w:r>
            <w:r w:rsidRPr="00474E96">
              <w:rPr>
                <w:rFonts w:ascii="Times New Roman" w:eastAsia="Calibri" w:hAnsi="Times New Roman" w:cs="Times New Roman"/>
                <w:b/>
                <w:color w:val="1829A8"/>
                <w:spacing w:val="20"/>
                <w:sz w:val="24"/>
                <w:szCs w:val="24"/>
                <w:lang w:eastAsia="ru-RU"/>
              </w:rPr>
              <w:br/>
              <w:t xml:space="preserve"> регіонального розвитку та містобудування</w:t>
            </w:r>
          </w:p>
          <w:p w:rsidR="00D91860" w:rsidRPr="00474E96" w:rsidRDefault="00D91860" w:rsidP="00503024">
            <w:pPr>
              <w:tabs>
                <w:tab w:val="left" w:pos="708"/>
                <w:tab w:val="center" w:pos="4677"/>
                <w:tab w:val="right" w:pos="9355"/>
              </w:tabs>
              <w:spacing w:after="0" w:line="240" w:lineRule="auto"/>
              <w:ind w:left="567"/>
              <w:jc w:val="center"/>
              <w:rPr>
                <w:rFonts w:ascii="Calibri" w:eastAsia="Calibri" w:hAnsi="Calibri" w:cs="Times New Roman"/>
                <w:color w:val="002060"/>
                <w:sz w:val="20"/>
                <w:szCs w:val="20"/>
                <w:lang w:eastAsia="ru-RU"/>
              </w:rPr>
            </w:pPr>
            <w:r w:rsidRPr="00474E96">
              <w:rPr>
                <w:rFonts w:ascii="Times New Roman" w:eastAsia="Calibri" w:hAnsi="Times New Roman" w:cs="Times New Roman"/>
                <w:color w:val="1829A8"/>
                <w:sz w:val="20"/>
                <w:szCs w:val="20"/>
                <w:lang w:eastAsia="ru-RU"/>
              </w:rPr>
              <w:t xml:space="preserve">01008, м.Київ-8, вул. М. Грушевського, 5, </w:t>
            </w:r>
            <w:proofErr w:type="spellStart"/>
            <w:r w:rsidRPr="00474E96">
              <w:rPr>
                <w:rFonts w:ascii="Times New Roman" w:eastAsia="Calibri" w:hAnsi="Times New Roman" w:cs="Times New Roman"/>
                <w:color w:val="1829A8"/>
                <w:sz w:val="20"/>
                <w:szCs w:val="20"/>
                <w:lang w:eastAsia="ru-RU"/>
              </w:rPr>
              <w:t>тел</w:t>
            </w:r>
            <w:proofErr w:type="spellEnd"/>
            <w:r w:rsidRPr="00474E96">
              <w:rPr>
                <w:rFonts w:ascii="Times New Roman" w:eastAsia="Calibri" w:hAnsi="Times New Roman" w:cs="Times New Roman"/>
                <w:color w:val="1829A8"/>
                <w:sz w:val="20"/>
                <w:szCs w:val="20"/>
                <w:lang w:eastAsia="ru-RU"/>
              </w:rPr>
              <w:t xml:space="preserve">./факс: 255-32-05, 255-20-75    </w:t>
            </w:r>
          </w:p>
        </w:tc>
      </w:tr>
    </w:tbl>
    <w:p w:rsidR="00D91860" w:rsidRPr="00474E96" w:rsidRDefault="00D91860" w:rsidP="00D91860">
      <w:pPr>
        <w:tabs>
          <w:tab w:val="left" w:pos="708"/>
          <w:tab w:val="center" w:pos="4677"/>
          <w:tab w:val="right" w:pos="9355"/>
        </w:tabs>
        <w:spacing w:after="0" w:line="240" w:lineRule="auto"/>
        <w:rPr>
          <w:rFonts w:ascii="Times New Roman" w:eastAsia="Calibri" w:hAnsi="Times New Roman" w:cs="Times New Roman"/>
          <w:color w:val="002060"/>
          <w:sz w:val="2"/>
          <w:szCs w:val="2"/>
          <w:lang w:eastAsia="ru-RU"/>
        </w:rPr>
      </w:pPr>
    </w:p>
    <w:tbl>
      <w:tblPr>
        <w:tblpPr w:leftFromText="180" w:rightFromText="180" w:vertAnchor="text" w:horzAnchor="margin" w:tblpXSpec="center" w:tblpY="174"/>
        <w:tblW w:w="11887" w:type="dxa"/>
        <w:tblBorders>
          <w:top w:val="thinThickMediumGap" w:sz="12" w:space="0" w:color="0033CC"/>
        </w:tblBorders>
        <w:tblLook w:val="04A0" w:firstRow="1" w:lastRow="0" w:firstColumn="1" w:lastColumn="0" w:noHBand="0" w:noVBand="1"/>
      </w:tblPr>
      <w:tblGrid>
        <w:gridCol w:w="1087"/>
        <w:gridCol w:w="9714"/>
        <w:gridCol w:w="1086"/>
      </w:tblGrid>
      <w:tr w:rsidR="00D91860" w:rsidRPr="00474E96" w:rsidTr="00503024">
        <w:tc>
          <w:tcPr>
            <w:tcW w:w="1087" w:type="dxa"/>
            <w:tcBorders>
              <w:top w:val="nil"/>
              <w:left w:val="nil"/>
              <w:bottom w:val="nil"/>
              <w:right w:val="nil"/>
            </w:tcBorders>
            <w:shd w:val="clear" w:color="auto" w:fill="auto"/>
          </w:tcPr>
          <w:p w:rsidR="00D91860" w:rsidRPr="00474E96" w:rsidRDefault="00D91860" w:rsidP="00503024">
            <w:pPr>
              <w:tabs>
                <w:tab w:val="left" w:pos="708"/>
                <w:tab w:val="center" w:pos="4677"/>
                <w:tab w:val="right" w:pos="9355"/>
              </w:tabs>
              <w:spacing w:after="0" w:line="240" w:lineRule="auto"/>
              <w:ind w:left="567"/>
              <w:rPr>
                <w:rFonts w:ascii="Calibri" w:eastAsia="Calibri" w:hAnsi="Calibri" w:cs="Times New Roman"/>
                <w:color w:val="002060"/>
                <w:szCs w:val="28"/>
                <w:lang w:eastAsia="ru-RU"/>
              </w:rPr>
            </w:pPr>
          </w:p>
        </w:tc>
        <w:tc>
          <w:tcPr>
            <w:tcW w:w="9714" w:type="dxa"/>
            <w:tcBorders>
              <w:top w:val="thinThickMediumGap" w:sz="12" w:space="0" w:color="0033CC"/>
              <w:left w:val="nil"/>
              <w:bottom w:val="nil"/>
              <w:right w:val="nil"/>
            </w:tcBorders>
            <w:shd w:val="clear" w:color="auto" w:fill="auto"/>
          </w:tcPr>
          <w:p w:rsidR="00D91860" w:rsidRPr="00474E96" w:rsidRDefault="00D91860" w:rsidP="00503024">
            <w:pPr>
              <w:tabs>
                <w:tab w:val="left" w:pos="708"/>
                <w:tab w:val="center" w:pos="4677"/>
                <w:tab w:val="right" w:pos="9355"/>
              </w:tabs>
              <w:spacing w:after="0" w:line="240" w:lineRule="auto"/>
              <w:ind w:left="567"/>
              <w:rPr>
                <w:rFonts w:ascii="Calibri" w:eastAsia="Calibri" w:hAnsi="Calibri" w:cs="Times New Roman"/>
                <w:color w:val="002060"/>
                <w:szCs w:val="28"/>
                <w:lang w:eastAsia="ru-RU"/>
              </w:rPr>
            </w:pPr>
          </w:p>
        </w:tc>
        <w:tc>
          <w:tcPr>
            <w:tcW w:w="1086" w:type="dxa"/>
            <w:tcBorders>
              <w:top w:val="nil"/>
              <w:left w:val="nil"/>
              <w:bottom w:val="nil"/>
              <w:right w:val="nil"/>
            </w:tcBorders>
            <w:shd w:val="clear" w:color="auto" w:fill="auto"/>
          </w:tcPr>
          <w:p w:rsidR="00D91860" w:rsidRPr="00474E96" w:rsidRDefault="00D91860" w:rsidP="00503024">
            <w:pPr>
              <w:tabs>
                <w:tab w:val="left" w:pos="708"/>
                <w:tab w:val="center" w:pos="4677"/>
                <w:tab w:val="right" w:pos="9355"/>
              </w:tabs>
              <w:spacing w:after="0" w:line="240" w:lineRule="auto"/>
              <w:ind w:left="567"/>
              <w:rPr>
                <w:rFonts w:ascii="Calibri" w:eastAsia="Calibri" w:hAnsi="Calibri" w:cs="Times New Roman"/>
                <w:color w:val="002060"/>
                <w:szCs w:val="28"/>
                <w:lang w:eastAsia="ru-RU"/>
              </w:rPr>
            </w:pPr>
          </w:p>
        </w:tc>
      </w:tr>
    </w:tbl>
    <w:p w:rsidR="00D91860" w:rsidRPr="00474E96" w:rsidRDefault="00D91860" w:rsidP="00D91860">
      <w:pPr>
        <w:spacing w:after="0" w:line="240" w:lineRule="auto"/>
        <w:rPr>
          <w:rFonts w:ascii="Times New Roman" w:eastAsia="Times New Roman" w:hAnsi="Times New Roman" w:cs="Times New Roman"/>
          <w:sz w:val="28"/>
          <w:szCs w:val="28"/>
          <w:lang w:eastAsia="ru-RU"/>
        </w:rPr>
      </w:pPr>
    </w:p>
    <w:p w:rsidR="00D91860" w:rsidRDefault="00D91860" w:rsidP="00D91860">
      <w:pPr>
        <w:keepNext/>
        <w:spacing w:after="0" w:line="240" w:lineRule="auto"/>
        <w:ind w:left="4320" w:firstLine="720"/>
        <w:outlineLvl w:val="0"/>
        <w:rPr>
          <w:rFonts w:ascii="Times New Roman" w:eastAsia="Times New Roman" w:hAnsi="Times New Roman" w:cs="Times New Roman"/>
          <w:b/>
          <w:sz w:val="28"/>
          <w:szCs w:val="20"/>
          <w:lang w:eastAsia="ru-RU"/>
        </w:rPr>
      </w:pPr>
    </w:p>
    <w:p w:rsidR="00D91860" w:rsidRPr="00474E96" w:rsidRDefault="00D91860" w:rsidP="00D91860">
      <w:pPr>
        <w:keepNext/>
        <w:spacing w:after="0" w:line="240" w:lineRule="auto"/>
        <w:ind w:left="4320" w:firstLine="720"/>
        <w:outlineLvl w:val="0"/>
        <w:rPr>
          <w:rFonts w:ascii="Times New Roman" w:eastAsia="Times New Roman" w:hAnsi="Times New Roman" w:cs="Times New Roman"/>
          <w:b/>
          <w:sz w:val="28"/>
          <w:szCs w:val="20"/>
          <w:lang w:eastAsia="ru-RU"/>
        </w:rPr>
      </w:pPr>
      <w:r w:rsidRPr="00474E96">
        <w:rPr>
          <w:rFonts w:ascii="Times New Roman" w:eastAsia="Times New Roman" w:hAnsi="Times New Roman" w:cs="Times New Roman"/>
          <w:b/>
          <w:sz w:val="28"/>
          <w:szCs w:val="20"/>
          <w:lang w:eastAsia="ru-RU"/>
        </w:rPr>
        <w:t>ВЕРХОВНА РАДА УКРАЇНИ</w:t>
      </w:r>
    </w:p>
    <w:p w:rsidR="00D91860" w:rsidRPr="00474E96" w:rsidRDefault="00D91860" w:rsidP="00D91860">
      <w:pPr>
        <w:spacing w:after="0" w:line="240" w:lineRule="auto"/>
        <w:ind w:firstLine="720"/>
        <w:jc w:val="both"/>
        <w:rPr>
          <w:rFonts w:ascii="Times New Roman" w:eastAsia="Times New Roman" w:hAnsi="Times New Roman" w:cs="Times New Roman"/>
          <w:sz w:val="28"/>
          <w:szCs w:val="20"/>
          <w:lang w:eastAsia="ru-RU"/>
        </w:rPr>
      </w:pPr>
    </w:p>
    <w:p w:rsidR="00D91860" w:rsidRPr="00474E96" w:rsidRDefault="00D91860" w:rsidP="00D91860">
      <w:pPr>
        <w:spacing w:after="0" w:line="240" w:lineRule="auto"/>
        <w:ind w:firstLine="720"/>
        <w:jc w:val="both"/>
        <w:rPr>
          <w:rFonts w:ascii="Times New Roman" w:eastAsia="Times New Roman" w:hAnsi="Times New Roman" w:cs="Times New Roman"/>
          <w:sz w:val="28"/>
          <w:szCs w:val="28"/>
          <w:lang w:eastAsia="ru-RU"/>
        </w:rPr>
      </w:pPr>
      <w:r w:rsidRPr="00474E96">
        <w:rPr>
          <w:rFonts w:ascii="Times New Roman" w:eastAsia="Times New Roman" w:hAnsi="Times New Roman" w:cs="Times New Roman"/>
          <w:sz w:val="28"/>
          <w:szCs w:val="20"/>
          <w:lang w:eastAsia="ru-RU"/>
        </w:rPr>
        <w:t xml:space="preserve">Комітет Верховної Ради України з питань організації державної влади, місцевого самоврядування, регіонального розвитку та містобудування на своєму засіданні </w:t>
      </w:r>
      <w:r>
        <w:rPr>
          <w:rFonts w:ascii="Times New Roman" w:eastAsia="Times New Roman" w:hAnsi="Times New Roman" w:cs="Times New Roman"/>
          <w:sz w:val="28"/>
          <w:szCs w:val="20"/>
          <w:lang w:eastAsia="ru-RU"/>
        </w:rPr>
        <w:t>22 вересня</w:t>
      </w:r>
      <w:r w:rsidRPr="00474E96">
        <w:rPr>
          <w:rFonts w:ascii="Times New Roman" w:eastAsia="Times New Roman" w:hAnsi="Times New Roman" w:cs="Times New Roman"/>
          <w:sz w:val="28"/>
          <w:szCs w:val="20"/>
          <w:lang w:eastAsia="ru-RU"/>
        </w:rPr>
        <w:t xml:space="preserve"> 2021 року (протокол засідання № </w:t>
      </w:r>
      <w:r>
        <w:rPr>
          <w:rFonts w:ascii="Times New Roman" w:eastAsia="Times New Roman" w:hAnsi="Times New Roman" w:cs="Times New Roman"/>
          <w:sz w:val="28"/>
          <w:szCs w:val="20"/>
          <w:lang w:eastAsia="ru-RU"/>
        </w:rPr>
        <w:t>79</w:t>
      </w:r>
      <w:r w:rsidRPr="00474E96">
        <w:rPr>
          <w:rFonts w:ascii="Times New Roman" w:eastAsia="Times New Roman" w:hAnsi="Times New Roman" w:cs="Times New Roman"/>
          <w:sz w:val="28"/>
          <w:szCs w:val="20"/>
          <w:lang w:eastAsia="ru-RU"/>
        </w:rPr>
        <w:t xml:space="preserve">) розглянув питання щодо призначення позачергових виборів </w:t>
      </w:r>
      <w:proofErr w:type="spellStart"/>
      <w:r>
        <w:rPr>
          <w:rFonts w:ascii="Times New Roman" w:eastAsia="Times New Roman" w:hAnsi="Times New Roman" w:cs="Times New Roman"/>
          <w:sz w:val="28"/>
          <w:szCs w:val="20"/>
          <w:lang w:eastAsia="ru-RU"/>
        </w:rPr>
        <w:t>Криворі́зького</w:t>
      </w:r>
      <w:proofErr w:type="spellEnd"/>
      <w:r w:rsidRPr="00474E96">
        <w:rPr>
          <w:rFonts w:ascii="Times New Roman" w:eastAsia="Times New Roman" w:hAnsi="Times New Roman" w:cs="Times New Roman"/>
          <w:sz w:val="28"/>
          <w:szCs w:val="20"/>
          <w:lang w:eastAsia="ru-RU"/>
        </w:rPr>
        <w:t xml:space="preserve"> міського голови </w:t>
      </w:r>
      <w:proofErr w:type="spellStart"/>
      <w:r>
        <w:rPr>
          <w:rFonts w:ascii="Times New Roman" w:eastAsia="Times New Roman" w:hAnsi="Times New Roman" w:cs="Times New Roman"/>
          <w:sz w:val="28"/>
          <w:szCs w:val="20"/>
          <w:lang w:eastAsia="ru-RU"/>
        </w:rPr>
        <w:t>Криворі́зького</w:t>
      </w:r>
      <w:proofErr w:type="spellEnd"/>
      <w:r>
        <w:rPr>
          <w:rFonts w:ascii="Times New Roman" w:eastAsia="Times New Roman" w:hAnsi="Times New Roman" w:cs="Times New Roman"/>
          <w:sz w:val="28"/>
          <w:szCs w:val="20"/>
          <w:lang w:eastAsia="ru-RU"/>
        </w:rPr>
        <w:t xml:space="preserve"> </w:t>
      </w:r>
      <w:r w:rsidRPr="00474E96">
        <w:rPr>
          <w:rFonts w:ascii="Times New Roman" w:eastAsia="Times New Roman" w:hAnsi="Times New Roman" w:cs="Times New Roman"/>
          <w:sz w:val="28"/>
          <w:szCs w:val="20"/>
          <w:lang w:eastAsia="ru-RU"/>
        </w:rPr>
        <w:t xml:space="preserve">району </w:t>
      </w:r>
      <w:r>
        <w:rPr>
          <w:rFonts w:ascii="Times New Roman" w:eastAsia="Times New Roman" w:hAnsi="Times New Roman" w:cs="Times New Roman"/>
          <w:sz w:val="28"/>
          <w:szCs w:val="20"/>
          <w:lang w:eastAsia="ru-RU"/>
        </w:rPr>
        <w:t>Дніпропетровської</w:t>
      </w:r>
      <w:r w:rsidRPr="00474E96">
        <w:rPr>
          <w:rFonts w:ascii="Times New Roman" w:eastAsia="Times New Roman" w:hAnsi="Times New Roman" w:cs="Times New Roman"/>
          <w:sz w:val="28"/>
          <w:szCs w:val="20"/>
          <w:lang w:eastAsia="ru-RU"/>
        </w:rPr>
        <w:t xml:space="preserve"> області. Зазначене питання було порушено у зв’язку з достроковим припиненням повноважень </w:t>
      </w:r>
      <w:proofErr w:type="spellStart"/>
      <w:r>
        <w:rPr>
          <w:rFonts w:ascii="Times New Roman" w:eastAsia="Times New Roman" w:hAnsi="Times New Roman" w:cs="Times New Roman"/>
          <w:sz w:val="28"/>
          <w:szCs w:val="20"/>
          <w:lang w:eastAsia="ru-RU"/>
        </w:rPr>
        <w:t>Криворі́зького</w:t>
      </w:r>
      <w:proofErr w:type="spellEnd"/>
      <w:r w:rsidRPr="00474E96">
        <w:rPr>
          <w:rFonts w:ascii="Times New Roman" w:eastAsia="Times New Roman" w:hAnsi="Times New Roman" w:cs="Times New Roman"/>
          <w:sz w:val="28"/>
          <w:szCs w:val="20"/>
          <w:lang w:eastAsia="ru-RU"/>
        </w:rPr>
        <w:t xml:space="preserve"> міського голови </w:t>
      </w:r>
      <w:r>
        <w:rPr>
          <w:rFonts w:ascii="Times New Roman" w:eastAsia="Times New Roman" w:hAnsi="Times New Roman" w:cs="Times New Roman"/>
          <w:sz w:val="28"/>
          <w:szCs w:val="20"/>
          <w:lang w:eastAsia="ru-RU"/>
        </w:rPr>
        <w:t>Павлова Костянтина Юрійовича</w:t>
      </w:r>
      <w:r w:rsidRPr="00474E96">
        <w:rPr>
          <w:rFonts w:ascii="Times New Roman" w:eastAsia="Times New Roman" w:hAnsi="Times New Roman" w:cs="Times New Roman"/>
          <w:sz w:val="28"/>
          <w:szCs w:val="28"/>
          <w:lang w:eastAsia="ru-RU"/>
        </w:rPr>
        <w:t>.</w:t>
      </w:r>
    </w:p>
    <w:p w:rsidR="00D91860" w:rsidRPr="00474E96" w:rsidRDefault="00D91860" w:rsidP="00D91860">
      <w:pPr>
        <w:spacing w:after="0" w:line="240" w:lineRule="auto"/>
        <w:ind w:firstLine="720"/>
        <w:jc w:val="both"/>
        <w:rPr>
          <w:rFonts w:ascii="Times New Roman" w:eastAsia="Times New Roman" w:hAnsi="Times New Roman" w:cs="Times New Roman"/>
          <w:sz w:val="28"/>
          <w:szCs w:val="20"/>
          <w:lang w:eastAsia="ru-RU"/>
        </w:rPr>
      </w:pPr>
      <w:r w:rsidRPr="00474E96">
        <w:rPr>
          <w:rFonts w:ascii="Times New Roman" w:eastAsia="Times New Roman" w:hAnsi="Times New Roman" w:cs="Times New Roman"/>
          <w:sz w:val="28"/>
          <w:szCs w:val="20"/>
          <w:lang w:eastAsia="ru-RU"/>
        </w:rPr>
        <w:t xml:space="preserve">За результатами розгляду питання Комітет ухвалив висновок рекомендувати Верховній Раді України відповідно до пункту 30 частини першої статті 85 Конституції України, частини першої статті 5, частини третьої статті 194, частини першої статті 195 Виборчого кодексу України призначити позачергові вибори </w:t>
      </w:r>
      <w:r>
        <w:rPr>
          <w:rFonts w:ascii="Times New Roman" w:eastAsia="Times New Roman" w:hAnsi="Times New Roman" w:cs="Times New Roman"/>
          <w:sz w:val="28"/>
          <w:szCs w:val="20"/>
          <w:lang w:eastAsia="ru-RU"/>
        </w:rPr>
        <w:t>Криворізького</w:t>
      </w:r>
      <w:r w:rsidRPr="00474E96">
        <w:rPr>
          <w:rFonts w:ascii="Times New Roman" w:eastAsia="Times New Roman" w:hAnsi="Times New Roman" w:cs="Times New Roman"/>
          <w:sz w:val="28"/>
          <w:szCs w:val="20"/>
          <w:lang w:eastAsia="ru-RU"/>
        </w:rPr>
        <w:t xml:space="preserve"> міського голови </w:t>
      </w:r>
      <w:r>
        <w:rPr>
          <w:rFonts w:ascii="Times New Roman" w:eastAsia="Times New Roman" w:hAnsi="Times New Roman" w:cs="Times New Roman"/>
          <w:sz w:val="28"/>
          <w:szCs w:val="20"/>
          <w:lang w:eastAsia="ru-RU"/>
        </w:rPr>
        <w:t>Криворізького</w:t>
      </w:r>
      <w:r w:rsidRPr="00474E96">
        <w:rPr>
          <w:rFonts w:ascii="Times New Roman" w:eastAsia="Times New Roman" w:hAnsi="Times New Roman" w:cs="Times New Roman"/>
          <w:sz w:val="28"/>
          <w:szCs w:val="20"/>
          <w:lang w:eastAsia="ru-RU"/>
        </w:rPr>
        <w:t xml:space="preserve"> району </w:t>
      </w:r>
      <w:r>
        <w:rPr>
          <w:rFonts w:ascii="Times New Roman" w:eastAsia="Times New Roman" w:hAnsi="Times New Roman" w:cs="Times New Roman"/>
          <w:sz w:val="28"/>
          <w:szCs w:val="20"/>
          <w:lang w:eastAsia="ru-RU"/>
        </w:rPr>
        <w:t>Дніпропетровської</w:t>
      </w:r>
      <w:r w:rsidRPr="00474E96">
        <w:rPr>
          <w:rFonts w:ascii="Times New Roman" w:eastAsia="Times New Roman" w:hAnsi="Times New Roman" w:cs="Times New Roman"/>
          <w:sz w:val="28"/>
          <w:szCs w:val="20"/>
          <w:lang w:eastAsia="ru-RU"/>
        </w:rPr>
        <w:t xml:space="preserve"> області на неділю </w:t>
      </w:r>
      <w:r>
        <w:rPr>
          <w:rFonts w:ascii="Times New Roman" w:eastAsia="Times New Roman" w:hAnsi="Times New Roman" w:cs="Times New Roman"/>
          <w:sz w:val="28"/>
          <w:szCs w:val="20"/>
          <w:lang w:eastAsia="ru-RU"/>
        </w:rPr>
        <w:t>27 березня</w:t>
      </w:r>
      <w:r w:rsidRPr="00474E96">
        <w:rPr>
          <w:rFonts w:ascii="Times New Roman" w:eastAsia="Times New Roman" w:hAnsi="Times New Roman" w:cs="Times New Roman"/>
          <w:sz w:val="28"/>
          <w:szCs w:val="20"/>
          <w:lang w:eastAsia="ru-RU"/>
        </w:rPr>
        <w:t xml:space="preserve"> 202</w:t>
      </w:r>
      <w:r>
        <w:rPr>
          <w:rFonts w:ascii="Times New Roman" w:eastAsia="Times New Roman" w:hAnsi="Times New Roman" w:cs="Times New Roman"/>
          <w:sz w:val="28"/>
          <w:szCs w:val="20"/>
          <w:lang w:eastAsia="ru-RU"/>
        </w:rPr>
        <w:t>2</w:t>
      </w:r>
      <w:r w:rsidRPr="00474E96">
        <w:rPr>
          <w:rFonts w:ascii="Times New Roman" w:eastAsia="Times New Roman" w:hAnsi="Times New Roman" w:cs="Times New Roman"/>
          <w:sz w:val="28"/>
          <w:szCs w:val="20"/>
          <w:lang w:eastAsia="ru-RU"/>
        </w:rPr>
        <w:t xml:space="preserve"> року, прийнявши про це відповідну Постанову Верховної Ради України.</w:t>
      </w:r>
    </w:p>
    <w:p w:rsidR="00D91860" w:rsidRPr="00474E96" w:rsidRDefault="00D91860" w:rsidP="00D91860">
      <w:pPr>
        <w:spacing w:after="0" w:line="240" w:lineRule="auto"/>
        <w:ind w:firstLine="720"/>
        <w:jc w:val="both"/>
        <w:rPr>
          <w:rFonts w:ascii="Times New Roman" w:eastAsia="Times New Roman" w:hAnsi="Times New Roman" w:cs="Times New Roman"/>
          <w:sz w:val="28"/>
          <w:szCs w:val="20"/>
          <w:lang w:eastAsia="ru-RU"/>
        </w:rPr>
      </w:pPr>
      <w:r w:rsidRPr="00474E96">
        <w:rPr>
          <w:rFonts w:ascii="Times New Roman" w:eastAsia="Times New Roman" w:hAnsi="Times New Roman" w:cs="Times New Roman"/>
          <w:sz w:val="28"/>
          <w:szCs w:val="20"/>
          <w:lang w:eastAsia="ru-RU"/>
        </w:rPr>
        <w:t>Виступити на пленарному засіданні Верховної Ради України під час розгляду цього питання доручено Заступнику Голови Комітету, голові підкомітету з питань виборів, референдумів та інших форм безпосередньої демократії, народному депутату України Загоруйко А.Л.</w:t>
      </w:r>
    </w:p>
    <w:p w:rsidR="00D91860" w:rsidRPr="00474E96" w:rsidRDefault="00D91860" w:rsidP="00D91860">
      <w:pPr>
        <w:spacing w:after="0" w:line="240" w:lineRule="auto"/>
        <w:ind w:firstLine="720"/>
        <w:jc w:val="both"/>
        <w:rPr>
          <w:rFonts w:ascii="Times New Roman" w:eastAsia="Times New Roman" w:hAnsi="Times New Roman" w:cs="Times New Roman"/>
          <w:b/>
          <w:sz w:val="28"/>
          <w:szCs w:val="28"/>
          <w:lang w:eastAsia="ru-RU"/>
        </w:rPr>
      </w:pPr>
      <w:r w:rsidRPr="00474E96">
        <w:rPr>
          <w:rFonts w:ascii="Times New Roman" w:eastAsia="Times New Roman" w:hAnsi="Times New Roman" w:cs="Times New Roman"/>
          <w:sz w:val="28"/>
          <w:szCs w:val="20"/>
          <w:lang w:eastAsia="ru-RU"/>
        </w:rPr>
        <w:t>Проект Постанови та матеріали додаються.</w:t>
      </w:r>
    </w:p>
    <w:p w:rsidR="00D91860" w:rsidRPr="00474E96" w:rsidRDefault="00D91860" w:rsidP="00D91860">
      <w:pPr>
        <w:spacing w:after="0" w:line="240" w:lineRule="auto"/>
        <w:ind w:firstLine="720"/>
        <w:jc w:val="both"/>
        <w:rPr>
          <w:rFonts w:ascii="Times New Roman" w:eastAsia="Times New Roman" w:hAnsi="Times New Roman" w:cs="Times New Roman"/>
          <w:b/>
          <w:sz w:val="28"/>
          <w:szCs w:val="20"/>
          <w:lang w:eastAsia="ru-RU"/>
        </w:rPr>
      </w:pPr>
    </w:p>
    <w:p w:rsidR="00D91860" w:rsidRPr="00474E96" w:rsidRDefault="00D91860" w:rsidP="00D91860">
      <w:pPr>
        <w:spacing w:after="0" w:line="240" w:lineRule="auto"/>
        <w:jc w:val="both"/>
        <w:rPr>
          <w:rFonts w:ascii="Times New Roman" w:eastAsia="Times New Roman" w:hAnsi="Times New Roman" w:cs="Times New Roman"/>
          <w:b/>
          <w:sz w:val="28"/>
          <w:szCs w:val="20"/>
          <w:lang w:eastAsia="ru-RU"/>
        </w:rPr>
      </w:pPr>
    </w:p>
    <w:p w:rsidR="00D91860" w:rsidRPr="00474E96" w:rsidRDefault="00D91860" w:rsidP="00D91860">
      <w:pPr>
        <w:spacing w:after="0" w:line="240" w:lineRule="auto"/>
        <w:ind w:firstLine="708"/>
        <w:jc w:val="both"/>
        <w:rPr>
          <w:rFonts w:ascii="Times New Roman" w:eastAsia="Times New Roman" w:hAnsi="Times New Roman" w:cs="Times New Roman"/>
          <w:b/>
          <w:sz w:val="28"/>
          <w:szCs w:val="20"/>
          <w:lang w:eastAsia="ru-RU"/>
        </w:rPr>
      </w:pPr>
      <w:r w:rsidRPr="00474E96">
        <w:rPr>
          <w:rFonts w:ascii="Times New Roman" w:eastAsia="Times New Roman" w:hAnsi="Times New Roman" w:cs="Times New Roman"/>
          <w:b/>
          <w:sz w:val="28"/>
          <w:szCs w:val="20"/>
          <w:lang w:eastAsia="ru-RU"/>
        </w:rPr>
        <w:t>Голова Комітету</w:t>
      </w:r>
      <w:r w:rsidRPr="00474E96">
        <w:rPr>
          <w:rFonts w:ascii="Times New Roman" w:eastAsia="Times New Roman" w:hAnsi="Times New Roman" w:cs="Times New Roman"/>
          <w:b/>
          <w:sz w:val="28"/>
          <w:szCs w:val="20"/>
          <w:lang w:eastAsia="ru-RU"/>
        </w:rPr>
        <w:tab/>
      </w:r>
      <w:r w:rsidRPr="00474E96">
        <w:rPr>
          <w:rFonts w:ascii="Times New Roman" w:eastAsia="Times New Roman" w:hAnsi="Times New Roman" w:cs="Times New Roman"/>
          <w:b/>
          <w:sz w:val="28"/>
          <w:szCs w:val="20"/>
          <w:lang w:eastAsia="ru-RU"/>
        </w:rPr>
        <w:tab/>
      </w:r>
      <w:r w:rsidRPr="00474E96">
        <w:rPr>
          <w:rFonts w:ascii="Times New Roman" w:eastAsia="Times New Roman" w:hAnsi="Times New Roman" w:cs="Times New Roman"/>
          <w:b/>
          <w:sz w:val="28"/>
          <w:szCs w:val="20"/>
          <w:lang w:eastAsia="ru-RU"/>
        </w:rPr>
        <w:tab/>
      </w:r>
      <w:r w:rsidRPr="00474E96">
        <w:rPr>
          <w:rFonts w:ascii="Times New Roman" w:eastAsia="Times New Roman" w:hAnsi="Times New Roman" w:cs="Times New Roman"/>
          <w:b/>
          <w:sz w:val="28"/>
          <w:szCs w:val="20"/>
          <w:lang w:eastAsia="ru-RU"/>
        </w:rPr>
        <w:tab/>
      </w:r>
      <w:r w:rsidRPr="00474E96">
        <w:rPr>
          <w:rFonts w:ascii="Times New Roman" w:eastAsia="Times New Roman" w:hAnsi="Times New Roman" w:cs="Times New Roman"/>
          <w:b/>
          <w:sz w:val="28"/>
          <w:szCs w:val="20"/>
          <w:lang w:eastAsia="ru-RU"/>
        </w:rPr>
        <w:tab/>
      </w:r>
      <w:r w:rsidRPr="00474E96">
        <w:rPr>
          <w:rFonts w:ascii="Times New Roman" w:eastAsia="Times New Roman" w:hAnsi="Times New Roman" w:cs="Times New Roman"/>
          <w:b/>
          <w:sz w:val="28"/>
          <w:szCs w:val="20"/>
          <w:lang w:eastAsia="ru-RU"/>
        </w:rPr>
        <w:tab/>
        <w:t xml:space="preserve">     </w:t>
      </w:r>
      <w:r w:rsidRPr="00474E96">
        <w:rPr>
          <w:rFonts w:ascii="Times New Roman" w:eastAsia="Times New Roman" w:hAnsi="Times New Roman" w:cs="Times New Roman"/>
          <w:b/>
          <w:sz w:val="28"/>
          <w:szCs w:val="20"/>
          <w:lang w:eastAsia="ru-RU"/>
        </w:rPr>
        <w:tab/>
        <w:t>А. КЛОЧКО</w:t>
      </w:r>
    </w:p>
    <w:p w:rsidR="00D91860" w:rsidRDefault="00D91860" w:rsidP="00D91860"/>
    <w:p w:rsidR="0082668E" w:rsidRDefault="0082668E"/>
    <w:sectPr w:rsidR="0082668E" w:rsidSect="008D0C1B">
      <w:pgSz w:w="11906" w:h="16838"/>
      <w:pgMar w:top="1134" w:right="70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860"/>
    <w:rsid w:val="00337CD8"/>
    <w:rsid w:val="00357F47"/>
    <w:rsid w:val="003F2736"/>
    <w:rsid w:val="0082668E"/>
    <w:rsid w:val="00BB16DE"/>
    <w:rsid w:val="00D9186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8A4D40-8347-4B26-A276-63A35169C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186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002B4D-B717-43B2-B8F3-D25A036D520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F9A4615-00B0-4508-B757-7D419F12C38D}">
  <ds:schemaRefs>
    <ds:schemaRef ds:uri="http://schemas.microsoft.com/sharepoint/v3/contenttype/forms"/>
  </ds:schemaRefs>
</ds:datastoreItem>
</file>

<file path=customXml/itemProps3.xml><?xml version="1.0" encoding="utf-8"?>
<ds:datastoreItem xmlns:ds="http://schemas.openxmlformats.org/officeDocument/2006/customXml" ds:itemID="{320AE819-E51C-485B-B209-5D1A03FB15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980</Words>
  <Characters>560</Characters>
  <Application>Microsoft Office Word</Application>
  <DocSecurity>0</DocSecurity>
  <Lines>4</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2021-09-28T13:46:00Z</dcterms:created>
  <dcterms:modified xsi:type="dcterms:W3CDTF">2021-09-28T13:46:00Z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