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EEB" w:rsidRPr="00492EEB" w:rsidRDefault="00492EEB" w:rsidP="00492E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Пояснювальна записка</w:t>
      </w:r>
    </w:p>
    <w:p w:rsidR="00492EEB" w:rsidRPr="00492EEB" w:rsidRDefault="00492EEB" w:rsidP="00492E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проекту Постанови Верховної Ради України</w:t>
      </w:r>
    </w:p>
    <w:p w:rsidR="00492EEB" w:rsidRPr="00492EEB" w:rsidRDefault="00492EEB" w:rsidP="00831E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«Про призначення позачергових виборів </w:t>
      </w:r>
      <w:r w:rsidR="00831EF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Криворізького</w:t>
      </w:r>
      <w:r w:rsidR="00831EF7" w:rsidRPr="0097158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міського голови </w:t>
      </w:r>
      <w:r w:rsidR="00831EF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Криворізького</w:t>
      </w:r>
      <w:r w:rsidR="00831EF7" w:rsidRPr="0097158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району </w:t>
      </w:r>
      <w:r w:rsidR="00831EF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Дніпропетровської</w:t>
      </w:r>
      <w:r w:rsidR="00831EF7" w:rsidRPr="0097158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області</w:t>
      </w: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492EEB" w:rsidRPr="00492EEB" w:rsidRDefault="00492EEB" w:rsidP="00492EE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EF7" w:rsidRDefault="00831EF7" w:rsidP="002C24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результатами повторного голосування на перших вибор</w:t>
      </w:r>
      <w:r w:rsidR="007E77B5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 Криворізького міського голови Криворізького району Дніпропетровської області, яке відбулося </w:t>
      </w:r>
      <w:r w:rsidRPr="007372A7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грудня 2020 року, обраним Криворізьким міським головою </w:t>
      </w:r>
      <w:r w:rsidRPr="00831EF7">
        <w:rPr>
          <w:rFonts w:ascii="Times New Roman" w:hAnsi="Times New Roman"/>
          <w:sz w:val="28"/>
          <w:szCs w:val="28"/>
        </w:rPr>
        <w:t xml:space="preserve">було визнано </w:t>
      </w:r>
      <w:r>
        <w:rPr>
          <w:rFonts w:ascii="Times New Roman" w:hAnsi="Times New Roman"/>
          <w:sz w:val="28"/>
          <w:szCs w:val="28"/>
        </w:rPr>
        <w:t>Павлова Костянтина Юрійовича (Постанова Криворізької міської територіальної виборчої комісії від 7 грудня 2020 року №164).</w:t>
      </w:r>
      <w:r w:rsidRPr="005D7B27">
        <w:rPr>
          <w:rFonts w:ascii="Times New Roman" w:hAnsi="Times New Roman"/>
          <w:sz w:val="28"/>
          <w:szCs w:val="28"/>
        </w:rPr>
        <w:t xml:space="preserve"> </w:t>
      </w:r>
    </w:p>
    <w:p w:rsidR="00831EF7" w:rsidRDefault="007E77B5" w:rsidP="002C24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E77B5">
        <w:rPr>
          <w:rFonts w:ascii="Times New Roman" w:hAnsi="Times New Roman"/>
          <w:sz w:val="28"/>
          <w:szCs w:val="28"/>
        </w:rPr>
        <w:t>15 серпня 2021 року</w:t>
      </w:r>
      <w:r>
        <w:rPr>
          <w:rFonts w:ascii="Times New Roman" w:hAnsi="Times New Roman"/>
          <w:sz w:val="28"/>
          <w:szCs w:val="28"/>
        </w:rPr>
        <w:t xml:space="preserve"> Павлов К.Ю </w:t>
      </w:r>
      <w:r w:rsidRPr="005D7B27">
        <w:rPr>
          <w:rFonts w:ascii="Times New Roman" w:hAnsi="Times New Roman"/>
          <w:sz w:val="28"/>
          <w:szCs w:val="28"/>
        </w:rPr>
        <w:t>помер</w:t>
      </w:r>
      <w:r w:rsidR="00831EF7" w:rsidRPr="005D7B27">
        <w:rPr>
          <w:rFonts w:ascii="Times New Roman" w:hAnsi="Times New Roman"/>
          <w:sz w:val="28"/>
          <w:szCs w:val="28"/>
        </w:rPr>
        <w:t xml:space="preserve">. Факт смерті підтверджується свідоцтвом про смерть від </w:t>
      </w:r>
      <w:r w:rsidR="00831EF7">
        <w:rPr>
          <w:rFonts w:ascii="Times New Roman" w:hAnsi="Times New Roman"/>
          <w:sz w:val="28"/>
          <w:szCs w:val="28"/>
        </w:rPr>
        <w:t>18 серпня</w:t>
      </w:r>
      <w:r w:rsidR="00831EF7" w:rsidRPr="005D7B27">
        <w:rPr>
          <w:rFonts w:ascii="Times New Roman" w:hAnsi="Times New Roman"/>
          <w:sz w:val="28"/>
          <w:szCs w:val="28"/>
        </w:rPr>
        <w:t xml:space="preserve"> 2021 року. </w:t>
      </w:r>
    </w:p>
    <w:p w:rsidR="00831EF7" w:rsidRDefault="00831EF7" w:rsidP="002C24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D7B27">
        <w:rPr>
          <w:rFonts w:ascii="Times New Roman" w:hAnsi="Times New Roman"/>
          <w:sz w:val="28"/>
          <w:szCs w:val="28"/>
        </w:rPr>
        <w:t xml:space="preserve">Згідно з пунктом 6 частини першої, пунктом 1 частини одинадцятої статті 79 Закону України «Про місцеве самоврядування в Україні» повноваження сільського, селищного, міського голови припиняються достроково у разі його смерті, а відповідна особа звільняється з посади з дня прийняття відповідною радою рішення, яким береться до відома зазначений факт. </w:t>
      </w:r>
    </w:p>
    <w:p w:rsidR="00831EF7" w:rsidRDefault="00831EF7" w:rsidP="002C24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D7B2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5</w:t>
      </w:r>
      <w:r w:rsidRPr="005D7B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серпня</w:t>
      </w:r>
      <w:r w:rsidRPr="005D7B27">
        <w:rPr>
          <w:rFonts w:ascii="Times New Roman" w:hAnsi="Times New Roman"/>
          <w:sz w:val="28"/>
          <w:szCs w:val="28"/>
        </w:rPr>
        <w:t xml:space="preserve"> 2021 року </w:t>
      </w:r>
      <w:r>
        <w:rPr>
          <w:rFonts w:ascii="Times New Roman" w:hAnsi="Times New Roman"/>
          <w:sz w:val="28"/>
          <w:szCs w:val="28"/>
        </w:rPr>
        <w:t>Криворізька міська</w:t>
      </w:r>
      <w:r w:rsidRPr="005D7B27">
        <w:rPr>
          <w:rFonts w:ascii="Times New Roman" w:hAnsi="Times New Roman"/>
          <w:sz w:val="28"/>
          <w:szCs w:val="28"/>
        </w:rPr>
        <w:t xml:space="preserve"> рада взяла до відома факт дострокового припинення повноважень </w:t>
      </w:r>
      <w:r>
        <w:rPr>
          <w:rFonts w:ascii="Times New Roman" w:hAnsi="Times New Roman"/>
          <w:sz w:val="28"/>
          <w:szCs w:val="28"/>
        </w:rPr>
        <w:t>Криворізького міського</w:t>
      </w:r>
      <w:r w:rsidRPr="005D7B27">
        <w:rPr>
          <w:rFonts w:ascii="Times New Roman" w:hAnsi="Times New Roman"/>
          <w:sz w:val="28"/>
          <w:szCs w:val="28"/>
        </w:rPr>
        <w:t xml:space="preserve"> голови </w:t>
      </w:r>
      <w:r w:rsidR="007E77B5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Павлова</w:t>
      </w:r>
      <w:r w:rsidRPr="005D7B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5D7B2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Ю</w:t>
      </w:r>
      <w:r w:rsidRPr="005D7B27">
        <w:rPr>
          <w:rFonts w:ascii="Times New Roman" w:hAnsi="Times New Roman"/>
          <w:sz w:val="28"/>
          <w:szCs w:val="28"/>
        </w:rPr>
        <w:t xml:space="preserve">. у зв’язку зі смертю. </w:t>
      </w:r>
    </w:p>
    <w:p w:rsidR="00831EF7" w:rsidRDefault="007E77B5" w:rsidP="002C24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</w:t>
      </w:r>
      <w:r w:rsidR="00831EF7" w:rsidRPr="005D7B27">
        <w:rPr>
          <w:rFonts w:ascii="Times New Roman" w:hAnsi="Times New Roman"/>
          <w:sz w:val="28"/>
          <w:szCs w:val="28"/>
        </w:rPr>
        <w:t xml:space="preserve"> до частини третьої статті 42 Закону України «Про місцеве самоврядування в Україні» не пізніш як на п'ятнадцятий день після звільнення з посади або смерті сільського, селищного, міського голови особа, яка на цей час відповідно до закону здійснює повноваження сільського, селищного, міського голови, звертається до Верховної Ради України з клопотанням щодо призначення позачергових виборів сільського, селищного, міського голови. </w:t>
      </w:r>
    </w:p>
    <w:p w:rsidR="00831EF7" w:rsidRDefault="00831EF7" w:rsidP="002C24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5D7B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вересня</w:t>
      </w:r>
      <w:r w:rsidRPr="005D7B27">
        <w:rPr>
          <w:rFonts w:ascii="Times New Roman" w:hAnsi="Times New Roman"/>
          <w:sz w:val="28"/>
          <w:szCs w:val="28"/>
        </w:rPr>
        <w:t xml:space="preserve"> 2021 року секретар </w:t>
      </w:r>
      <w:r>
        <w:rPr>
          <w:rFonts w:ascii="Times New Roman" w:hAnsi="Times New Roman"/>
          <w:sz w:val="28"/>
          <w:szCs w:val="28"/>
        </w:rPr>
        <w:t xml:space="preserve">Криворізької міської </w:t>
      </w:r>
      <w:r w:rsidRPr="005D7B27">
        <w:rPr>
          <w:rFonts w:ascii="Times New Roman" w:hAnsi="Times New Roman"/>
          <w:sz w:val="28"/>
          <w:szCs w:val="28"/>
        </w:rPr>
        <w:t xml:space="preserve">ради </w:t>
      </w:r>
      <w:r>
        <w:rPr>
          <w:rFonts w:ascii="Times New Roman" w:hAnsi="Times New Roman"/>
          <w:sz w:val="28"/>
          <w:szCs w:val="28"/>
        </w:rPr>
        <w:t xml:space="preserve">Вілкул Ю.Г. </w:t>
      </w:r>
      <w:r w:rsidRPr="005D7B27">
        <w:rPr>
          <w:rFonts w:ascii="Times New Roman" w:hAnsi="Times New Roman"/>
          <w:sz w:val="28"/>
          <w:szCs w:val="28"/>
        </w:rPr>
        <w:t xml:space="preserve">порушив перед Верховною Радою України </w:t>
      </w:r>
      <w:r w:rsidR="007E77B5">
        <w:rPr>
          <w:rFonts w:ascii="Times New Roman" w:hAnsi="Times New Roman"/>
          <w:sz w:val="28"/>
          <w:szCs w:val="28"/>
        </w:rPr>
        <w:t>питання</w:t>
      </w:r>
      <w:r w:rsidRPr="005D7B27">
        <w:rPr>
          <w:rFonts w:ascii="Times New Roman" w:hAnsi="Times New Roman"/>
          <w:sz w:val="28"/>
          <w:szCs w:val="28"/>
        </w:rPr>
        <w:t xml:space="preserve"> про призначення позачергових виборів </w:t>
      </w:r>
      <w:r>
        <w:rPr>
          <w:rFonts w:ascii="Times New Roman" w:hAnsi="Times New Roman"/>
          <w:sz w:val="28"/>
          <w:szCs w:val="28"/>
        </w:rPr>
        <w:t>Криворізького міського</w:t>
      </w:r>
      <w:r w:rsidRPr="005D7B27">
        <w:rPr>
          <w:rFonts w:ascii="Times New Roman" w:hAnsi="Times New Roman"/>
          <w:sz w:val="28"/>
          <w:szCs w:val="28"/>
        </w:rPr>
        <w:t xml:space="preserve"> голови. </w:t>
      </w:r>
    </w:p>
    <w:p w:rsidR="00492EEB" w:rsidRPr="00492EEB" w:rsidRDefault="00492EEB" w:rsidP="002C24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Відповідно до пункту 30 частини першої статті 85 Конституції України д</w:t>
      </w:r>
      <w:r w:rsidRPr="00492EE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 повноважень Верховної Ради України належить призначення чергових та позачергових виборів до органів місцевого самоврядування.</w:t>
      </w:r>
    </w:p>
    <w:p w:rsidR="00492EEB" w:rsidRPr="00492EEB" w:rsidRDefault="00492EEB" w:rsidP="002C24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Позачергові місцеві вибори Верховна Рада України призначає у разі дострокового припинення повноважень Верховної Ради Автономної Республіки Крим, обласної, районної, міської, районної у місті, сільської, селищної ради, сільського, селищного, міського голови не пізніше ніж у дев’яностоденний строк з дня дострокового припинення їх повноважень та не пізніше ніж за шістдесят днів до дня виборів (частина третя статті 194, частина перша статті 195 Виборчого кодексу України).</w:t>
      </w:r>
    </w:p>
    <w:p w:rsidR="00492EEB" w:rsidRPr="00492EEB" w:rsidRDefault="00492EEB" w:rsidP="002C24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 з абзацом другим частини першої статті 209 Виборчого кодексу України витрати на підготовку і проведення чергових, позачергових, додаткових та перших виборів депутатів, сільських, селищних, міських голів здійснюються за рахунок коштів державного бюджету, передбачених на здійснення Центральною виборчою комісією керівництва та управління у сфері проведення виборів та референдумів, коштів відповідного місцевого бюджету, отриманих як цільова субвенція з Державного бюджету України.</w:t>
      </w:r>
    </w:p>
    <w:sectPr w:rsidR="00492EEB" w:rsidRPr="00492EEB" w:rsidSect="000F414C">
      <w:pgSz w:w="11906" w:h="16838" w:code="9"/>
      <w:pgMar w:top="567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EEB"/>
    <w:rsid w:val="000653AE"/>
    <w:rsid w:val="00202B11"/>
    <w:rsid w:val="002C2415"/>
    <w:rsid w:val="00492EEB"/>
    <w:rsid w:val="007E77B5"/>
    <w:rsid w:val="00831EF7"/>
    <w:rsid w:val="00D6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D84700-0A6B-46F5-8021-2516062AD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ECC199-B587-4509-9D9F-C77B8D94F6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C4DC66-AC80-47C7-AD27-6F9463DD0C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AFDEB1-2427-4F31-8201-9C1F4A2A6A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1872</Words>
  <Characters>1068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2021-09-28T13:46:00Z</dcterms:created>
  <dcterms:modified xsi:type="dcterms:W3CDTF">2021-09-28T13:46:00Z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