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3EE8B" w14:textId="77777777" w:rsidR="00E62F0C" w:rsidRPr="00D639FD" w:rsidRDefault="00E62F0C" w:rsidP="001514E8">
      <w:pPr>
        <w:pStyle w:val="a6"/>
        <w:spacing w:line="240" w:lineRule="auto"/>
        <w:ind w:right="0"/>
        <w:rPr>
          <w:color w:val="auto"/>
          <w:spacing w:val="0"/>
          <w:szCs w:val="28"/>
        </w:rPr>
      </w:pPr>
      <w:bookmarkStart w:id="0" w:name="_GoBack"/>
      <w:bookmarkEnd w:id="0"/>
      <w:r w:rsidRPr="00D639FD">
        <w:rPr>
          <w:color w:val="auto"/>
          <w:spacing w:val="0"/>
          <w:szCs w:val="28"/>
        </w:rPr>
        <w:t>ПОЯСНЮВАЛЬНА ЗАПИСКА</w:t>
      </w:r>
    </w:p>
    <w:p w14:paraId="54732B74" w14:textId="701A2997" w:rsidR="00766353" w:rsidRPr="00D7291C" w:rsidRDefault="00E62F0C" w:rsidP="00766353">
      <w:pPr>
        <w:shd w:val="clear" w:color="auto" w:fill="FFFFFF"/>
        <w:spacing w:after="60"/>
        <w:jc w:val="center"/>
        <w:rPr>
          <w:b/>
          <w:bCs/>
          <w:sz w:val="28"/>
          <w:szCs w:val="28"/>
          <w:lang w:val="ru-RU" w:eastAsia="uk-UA"/>
        </w:rPr>
      </w:pPr>
      <w:bookmarkStart w:id="1" w:name="bookmark4"/>
      <w:r w:rsidRPr="00D639FD">
        <w:rPr>
          <w:b/>
          <w:iCs/>
          <w:sz w:val="28"/>
          <w:szCs w:val="28"/>
        </w:rPr>
        <w:t xml:space="preserve">до </w:t>
      </w:r>
      <w:bookmarkEnd w:id="1"/>
      <w:proofErr w:type="spellStart"/>
      <w:r w:rsidR="00D614A7" w:rsidRPr="00D639FD">
        <w:rPr>
          <w:b/>
          <w:sz w:val="28"/>
          <w:szCs w:val="28"/>
        </w:rPr>
        <w:t>про</w:t>
      </w:r>
      <w:r w:rsidR="00651713">
        <w:rPr>
          <w:b/>
          <w:sz w:val="28"/>
          <w:szCs w:val="28"/>
        </w:rPr>
        <w:t>є</w:t>
      </w:r>
      <w:r w:rsidR="00D614A7" w:rsidRPr="00D639FD">
        <w:rPr>
          <w:b/>
          <w:sz w:val="28"/>
          <w:szCs w:val="28"/>
        </w:rPr>
        <w:t>кту</w:t>
      </w:r>
      <w:proofErr w:type="spellEnd"/>
      <w:r w:rsidR="00D614A7" w:rsidRPr="00D639FD">
        <w:rPr>
          <w:b/>
          <w:sz w:val="28"/>
          <w:szCs w:val="28"/>
        </w:rPr>
        <w:t xml:space="preserve"> Закону України </w:t>
      </w:r>
      <w:r w:rsidR="00D7291C">
        <w:rPr>
          <w:b/>
          <w:sz w:val="28"/>
          <w:szCs w:val="28"/>
          <w:lang w:val="ru-RU"/>
        </w:rPr>
        <w:t>"</w:t>
      </w:r>
      <w:r w:rsidR="00D7291C" w:rsidRPr="00D7291C">
        <w:rPr>
          <w:b/>
          <w:sz w:val="28"/>
          <w:szCs w:val="28"/>
        </w:rPr>
        <w:t>Про основні засади торговельної діяльності харчовими продуктами</w:t>
      </w:r>
      <w:r w:rsidR="00D7291C">
        <w:rPr>
          <w:b/>
          <w:sz w:val="28"/>
          <w:szCs w:val="28"/>
          <w:lang w:val="ru-RU"/>
        </w:rPr>
        <w:t>"</w:t>
      </w:r>
    </w:p>
    <w:p w14:paraId="6156DCA0" w14:textId="77777777" w:rsidR="002717F0" w:rsidRPr="00D639FD" w:rsidRDefault="002717F0" w:rsidP="001514E8">
      <w:pPr>
        <w:ind w:firstLine="540"/>
        <w:jc w:val="center"/>
        <w:rPr>
          <w:b/>
          <w:bCs/>
          <w:sz w:val="28"/>
          <w:szCs w:val="28"/>
        </w:rPr>
      </w:pPr>
    </w:p>
    <w:p w14:paraId="5C5ADE02" w14:textId="23E161F7" w:rsidR="003D5D65" w:rsidRPr="00D639FD" w:rsidRDefault="00E62F0C" w:rsidP="003D5D65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ind w:left="0" w:firstLine="720"/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="00745D70" w:rsidRPr="00D639FD">
        <w:rPr>
          <w:b/>
          <w:bCs/>
          <w:sz w:val="28"/>
          <w:szCs w:val="28"/>
        </w:rPr>
        <w:t>законопро</w:t>
      </w:r>
      <w:r w:rsidR="00A275D3">
        <w:rPr>
          <w:b/>
          <w:bCs/>
          <w:sz w:val="28"/>
          <w:szCs w:val="28"/>
        </w:rPr>
        <w:t>є</w:t>
      </w:r>
      <w:r w:rsidR="00745D70" w:rsidRPr="00D639FD">
        <w:rPr>
          <w:b/>
          <w:bCs/>
          <w:sz w:val="28"/>
          <w:szCs w:val="28"/>
        </w:rPr>
        <w:t>кту</w:t>
      </w:r>
      <w:proofErr w:type="spellEnd"/>
    </w:p>
    <w:p w14:paraId="2503E48B" w14:textId="77777777" w:rsidR="000B527D" w:rsidRDefault="000B527D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1637EF7" w14:textId="594D4E92" w:rsidR="000B527D" w:rsidRDefault="00FF766F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66F">
        <w:rPr>
          <w:sz w:val="28"/>
          <w:szCs w:val="28"/>
        </w:rPr>
        <w:t>В</w:t>
      </w:r>
      <w:r w:rsidR="00A60388" w:rsidRPr="00FF766F">
        <w:rPr>
          <w:sz w:val="28"/>
          <w:szCs w:val="28"/>
        </w:rPr>
        <w:t xml:space="preserve">ідновлення вітчизняної промисловості та збільшення </w:t>
      </w:r>
      <w:r w:rsidR="001A4ACE" w:rsidRPr="00FF766F">
        <w:rPr>
          <w:sz w:val="28"/>
          <w:szCs w:val="28"/>
        </w:rPr>
        <w:t>обсягів</w:t>
      </w:r>
      <w:r w:rsidR="00A60388" w:rsidRPr="00FF766F">
        <w:rPr>
          <w:sz w:val="28"/>
          <w:szCs w:val="28"/>
        </w:rPr>
        <w:t xml:space="preserve"> виробництва товарів з високою доданою вартістю, зокрема харчових продуктів</w:t>
      </w:r>
      <w:r w:rsidRPr="00FF766F">
        <w:rPr>
          <w:sz w:val="28"/>
          <w:szCs w:val="28"/>
        </w:rPr>
        <w:t xml:space="preserve">  - є одним із ключових завдань, що стоять перед Україною</w:t>
      </w:r>
      <w:r w:rsidR="00A60388" w:rsidRPr="00FF766F">
        <w:rPr>
          <w:sz w:val="28"/>
          <w:szCs w:val="28"/>
        </w:rPr>
        <w:t>.</w:t>
      </w:r>
      <w:r w:rsidR="000B527D" w:rsidRPr="00FF766F">
        <w:rPr>
          <w:sz w:val="28"/>
          <w:szCs w:val="28"/>
        </w:rPr>
        <w:t xml:space="preserve"> Пандемія, </w:t>
      </w:r>
      <w:r w:rsidR="001951FD" w:rsidRPr="00FF766F">
        <w:rPr>
          <w:sz w:val="28"/>
          <w:szCs w:val="28"/>
        </w:rPr>
        <w:t>спричинена</w:t>
      </w:r>
      <w:r w:rsidR="000B527D" w:rsidRPr="00FF766F">
        <w:rPr>
          <w:sz w:val="28"/>
          <w:szCs w:val="28"/>
        </w:rPr>
        <w:t xml:space="preserve"> поширенням</w:t>
      </w:r>
      <w:r w:rsidR="001951FD" w:rsidRPr="00FF766F">
        <w:rPr>
          <w:sz w:val="28"/>
          <w:szCs w:val="28"/>
        </w:rPr>
        <w:t xml:space="preserve"> </w:t>
      </w:r>
      <w:proofErr w:type="spellStart"/>
      <w:r w:rsidR="001951FD" w:rsidRPr="00FF766F">
        <w:rPr>
          <w:sz w:val="28"/>
          <w:szCs w:val="28"/>
        </w:rPr>
        <w:t>коронавірусної</w:t>
      </w:r>
      <w:proofErr w:type="spellEnd"/>
      <w:r w:rsidR="001951FD" w:rsidRPr="00FF766F">
        <w:rPr>
          <w:sz w:val="28"/>
          <w:szCs w:val="28"/>
        </w:rPr>
        <w:t xml:space="preserve"> хвороби (COVID-19)</w:t>
      </w:r>
      <w:r w:rsidR="00673191" w:rsidRPr="00FF766F">
        <w:rPr>
          <w:sz w:val="28"/>
          <w:szCs w:val="28"/>
        </w:rPr>
        <w:t>,</w:t>
      </w:r>
      <w:r w:rsidR="000B527D" w:rsidRPr="00FF766F">
        <w:rPr>
          <w:sz w:val="28"/>
          <w:szCs w:val="28"/>
        </w:rPr>
        <w:t xml:space="preserve"> підкреслила важливість надійної продовольчої системи, яка функціонує за будь-яких обставин</w:t>
      </w:r>
      <w:r w:rsidR="000B527D" w:rsidRPr="000B527D">
        <w:rPr>
          <w:sz w:val="28"/>
          <w:szCs w:val="28"/>
        </w:rPr>
        <w:t xml:space="preserve"> та здатна забезпечити доступ</w:t>
      </w:r>
      <w:r w:rsidR="000B527D">
        <w:rPr>
          <w:sz w:val="28"/>
          <w:szCs w:val="28"/>
        </w:rPr>
        <w:t xml:space="preserve"> </w:t>
      </w:r>
      <w:r w:rsidR="000B527D" w:rsidRPr="000B527D">
        <w:rPr>
          <w:sz w:val="28"/>
          <w:szCs w:val="28"/>
        </w:rPr>
        <w:t>громадян до достатнього постачання</w:t>
      </w:r>
      <w:r w:rsidR="000B527D">
        <w:rPr>
          <w:sz w:val="28"/>
          <w:szCs w:val="28"/>
        </w:rPr>
        <w:t xml:space="preserve"> харчових продуктів, зокрема сільськогосподарського призначення. </w:t>
      </w:r>
    </w:p>
    <w:p w14:paraId="558CC964" w14:textId="77777777" w:rsidR="00A275D3" w:rsidRDefault="001951FD" w:rsidP="001951F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51FD">
        <w:rPr>
          <w:sz w:val="28"/>
          <w:szCs w:val="28"/>
        </w:rPr>
        <w:t>За останні 30 років сектор торгівлі продуктами харчування продемонстрував значний розвиток</w:t>
      </w:r>
      <w:r>
        <w:rPr>
          <w:sz w:val="28"/>
          <w:szCs w:val="28"/>
        </w:rPr>
        <w:t xml:space="preserve">. </w:t>
      </w:r>
      <w:r w:rsidR="00A60388" w:rsidRPr="00A60388">
        <w:rPr>
          <w:sz w:val="28"/>
          <w:szCs w:val="28"/>
        </w:rPr>
        <w:t>На сьогоднішній день одним з основних каналів збуту вироблених харчових продуктів на внутрішньому ринку України є їх реалізація через</w:t>
      </w:r>
      <w:r w:rsidR="00453B73">
        <w:rPr>
          <w:sz w:val="28"/>
          <w:szCs w:val="28"/>
        </w:rPr>
        <w:t xml:space="preserve"> великі</w:t>
      </w:r>
      <w:r w:rsidR="00A60388" w:rsidRPr="00A60388">
        <w:rPr>
          <w:sz w:val="28"/>
          <w:szCs w:val="28"/>
        </w:rPr>
        <w:t xml:space="preserve"> торг</w:t>
      </w:r>
      <w:r w:rsidR="00453B73">
        <w:rPr>
          <w:sz w:val="28"/>
          <w:szCs w:val="28"/>
        </w:rPr>
        <w:t>івельні</w:t>
      </w:r>
      <w:r w:rsidR="00A60388" w:rsidRPr="00A60388">
        <w:rPr>
          <w:sz w:val="28"/>
          <w:szCs w:val="28"/>
        </w:rPr>
        <w:t xml:space="preserve"> мережі</w:t>
      </w:r>
      <w:r w:rsidR="00453B73">
        <w:rPr>
          <w:sz w:val="28"/>
          <w:szCs w:val="28"/>
        </w:rPr>
        <w:t xml:space="preserve"> – </w:t>
      </w:r>
      <w:proofErr w:type="spellStart"/>
      <w:r w:rsidR="00453B73">
        <w:rPr>
          <w:sz w:val="28"/>
          <w:szCs w:val="28"/>
        </w:rPr>
        <w:t>р</w:t>
      </w:r>
      <w:r w:rsidR="001A4ACE">
        <w:rPr>
          <w:sz w:val="28"/>
          <w:szCs w:val="28"/>
        </w:rPr>
        <w:t>и</w:t>
      </w:r>
      <w:r w:rsidR="00453B73">
        <w:rPr>
          <w:sz w:val="28"/>
          <w:szCs w:val="28"/>
        </w:rPr>
        <w:t>тейл</w:t>
      </w:r>
      <w:proofErr w:type="spellEnd"/>
      <w:r w:rsidR="00453B73">
        <w:rPr>
          <w:sz w:val="28"/>
          <w:szCs w:val="28"/>
        </w:rPr>
        <w:t xml:space="preserve"> (мережеві супермаркети, </w:t>
      </w:r>
      <w:proofErr w:type="spellStart"/>
      <w:r w:rsidR="00453B73">
        <w:rPr>
          <w:sz w:val="28"/>
          <w:szCs w:val="28"/>
        </w:rPr>
        <w:t>гіпермаркети</w:t>
      </w:r>
      <w:proofErr w:type="spellEnd"/>
      <w:r w:rsidR="00453B73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суперстори</w:t>
      </w:r>
      <w:proofErr w:type="spellEnd"/>
      <w:r>
        <w:rPr>
          <w:sz w:val="28"/>
          <w:szCs w:val="28"/>
        </w:rPr>
        <w:t>» тощо)</w:t>
      </w:r>
      <w:r w:rsidRPr="001951FD">
        <w:rPr>
          <w:sz w:val="28"/>
          <w:szCs w:val="28"/>
        </w:rPr>
        <w:t>, як</w:t>
      </w:r>
      <w:r>
        <w:rPr>
          <w:sz w:val="28"/>
          <w:szCs w:val="28"/>
        </w:rPr>
        <w:t>ий</w:t>
      </w:r>
      <w:r w:rsidRPr="001951FD">
        <w:rPr>
          <w:sz w:val="28"/>
          <w:szCs w:val="28"/>
        </w:rPr>
        <w:t xml:space="preserve"> полегшу</w:t>
      </w:r>
      <w:r>
        <w:rPr>
          <w:sz w:val="28"/>
          <w:szCs w:val="28"/>
        </w:rPr>
        <w:t xml:space="preserve">є </w:t>
      </w:r>
      <w:r w:rsidRPr="001951FD">
        <w:rPr>
          <w:sz w:val="28"/>
          <w:szCs w:val="28"/>
        </w:rPr>
        <w:t>доступ</w:t>
      </w:r>
      <w:r>
        <w:rPr>
          <w:sz w:val="28"/>
          <w:szCs w:val="28"/>
        </w:rPr>
        <w:t xml:space="preserve"> громадян</w:t>
      </w:r>
      <w:r w:rsidRPr="001951FD">
        <w:rPr>
          <w:sz w:val="28"/>
          <w:szCs w:val="28"/>
        </w:rPr>
        <w:t xml:space="preserve"> до ширшого асортименту</w:t>
      </w:r>
      <w:r>
        <w:rPr>
          <w:sz w:val="28"/>
          <w:szCs w:val="28"/>
        </w:rPr>
        <w:t xml:space="preserve"> харчових</w:t>
      </w:r>
      <w:r w:rsidRPr="001951FD">
        <w:rPr>
          <w:sz w:val="28"/>
          <w:szCs w:val="28"/>
        </w:rPr>
        <w:t xml:space="preserve"> продуктів</w:t>
      </w:r>
      <w:r w:rsidR="009F6E53">
        <w:rPr>
          <w:sz w:val="28"/>
          <w:szCs w:val="28"/>
        </w:rPr>
        <w:t>.</w:t>
      </w:r>
    </w:p>
    <w:p w14:paraId="010A94BD" w14:textId="2C92FE15" w:rsidR="001951FD" w:rsidRPr="00A60388" w:rsidRDefault="00A275D3" w:rsidP="001951F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275D3">
        <w:rPr>
          <w:sz w:val="28"/>
          <w:szCs w:val="28"/>
        </w:rPr>
        <w:t xml:space="preserve">Безумовно, поява такого каналу збуту, як торговельні мережі, позитивно вплинула на сучасний стан торгівлі в Україні. Проте умови співпраці їх із контрагентами свідчать про застосування практик недобросовісної конкуренції, які суперечать звичаям ділового обороту. </w:t>
      </w:r>
      <w:r w:rsidR="001951FD">
        <w:rPr>
          <w:sz w:val="28"/>
          <w:szCs w:val="28"/>
        </w:rPr>
        <w:t>Непропорційність</w:t>
      </w:r>
      <w:r w:rsidR="001951FD" w:rsidRPr="001951FD">
        <w:rPr>
          <w:sz w:val="28"/>
          <w:szCs w:val="28"/>
        </w:rPr>
        <w:t xml:space="preserve"> сил між постачальниками та </w:t>
      </w:r>
      <w:r w:rsidR="001951FD">
        <w:rPr>
          <w:sz w:val="28"/>
          <w:szCs w:val="28"/>
        </w:rPr>
        <w:t>торговельними мережами</w:t>
      </w:r>
      <w:r w:rsidR="001951FD" w:rsidRPr="001951FD">
        <w:rPr>
          <w:sz w:val="28"/>
          <w:szCs w:val="28"/>
        </w:rPr>
        <w:t xml:space="preserve"> </w:t>
      </w:r>
      <w:r w:rsidR="001951FD">
        <w:rPr>
          <w:sz w:val="28"/>
          <w:szCs w:val="28"/>
        </w:rPr>
        <w:t>призвела до певних</w:t>
      </w:r>
      <w:r w:rsidR="001951FD" w:rsidRPr="001951FD">
        <w:rPr>
          <w:sz w:val="28"/>
          <w:szCs w:val="28"/>
        </w:rPr>
        <w:t xml:space="preserve"> зловживань і </w:t>
      </w:r>
      <w:r w:rsidR="001951FD">
        <w:rPr>
          <w:sz w:val="28"/>
          <w:szCs w:val="28"/>
        </w:rPr>
        <w:t xml:space="preserve">застосуванню </w:t>
      </w:r>
      <w:r w:rsidR="001951FD" w:rsidRPr="001951FD">
        <w:rPr>
          <w:sz w:val="28"/>
          <w:szCs w:val="28"/>
        </w:rPr>
        <w:t>недобросовісн</w:t>
      </w:r>
      <w:r w:rsidR="001951FD">
        <w:rPr>
          <w:sz w:val="28"/>
          <w:szCs w:val="28"/>
        </w:rPr>
        <w:t>их та несправедливих</w:t>
      </w:r>
      <w:r w:rsidR="001951FD" w:rsidRPr="001951FD">
        <w:rPr>
          <w:sz w:val="28"/>
          <w:szCs w:val="28"/>
        </w:rPr>
        <w:t xml:space="preserve"> практик</w:t>
      </w:r>
      <w:r w:rsidR="00067111">
        <w:rPr>
          <w:sz w:val="28"/>
          <w:szCs w:val="28"/>
        </w:rPr>
        <w:t xml:space="preserve"> з боку останніх</w:t>
      </w:r>
      <w:r w:rsidR="001951FD">
        <w:rPr>
          <w:sz w:val="28"/>
          <w:szCs w:val="28"/>
        </w:rPr>
        <w:t>, яким неможливо</w:t>
      </w:r>
      <w:r w:rsidR="001951FD" w:rsidRPr="001951FD">
        <w:rPr>
          <w:sz w:val="28"/>
          <w:szCs w:val="28"/>
        </w:rPr>
        <w:t xml:space="preserve"> протистояти</w:t>
      </w:r>
      <w:r w:rsidR="001951FD">
        <w:rPr>
          <w:sz w:val="28"/>
          <w:szCs w:val="28"/>
        </w:rPr>
        <w:t xml:space="preserve"> виключно</w:t>
      </w:r>
      <w:r w:rsidR="001951FD" w:rsidRPr="001951FD">
        <w:rPr>
          <w:sz w:val="28"/>
          <w:szCs w:val="28"/>
        </w:rPr>
        <w:t xml:space="preserve"> за допомогою законодавства про захист конкуренції. </w:t>
      </w:r>
    </w:p>
    <w:p w14:paraId="0DF8C352" w14:textId="77777777" w:rsidR="00A60388" w:rsidRDefault="00C828F7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Наразі</w:t>
      </w:r>
      <w:r w:rsidR="00A60388" w:rsidRPr="00A60388">
        <w:rPr>
          <w:sz w:val="28"/>
          <w:szCs w:val="28"/>
        </w:rPr>
        <w:t xml:space="preserve"> на законодавчому рівні відсутня комплексна регламентація взаємовідносин між виробниками та торг</w:t>
      </w:r>
      <w:r w:rsidR="001A4ACE">
        <w:rPr>
          <w:sz w:val="28"/>
          <w:szCs w:val="28"/>
        </w:rPr>
        <w:t>о</w:t>
      </w:r>
      <w:r>
        <w:rPr>
          <w:sz w:val="28"/>
          <w:szCs w:val="28"/>
        </w:rPr>
        <w:t>вельними м</w:t>
      </w:r>
      <w:r w:rsidR="00A60388" w:rsidRPr="00A60388">
        <w:rPr>
          <w:sz w:val="28"/>
          <w:szCs w:val="28"/>
        </w:rPr>
        <w:t xml:space="preserve">ережами, </w:t>
      </w:r>
      <w:r>
        <w:rPr>
          <w:sz w:val="28"/>
          <w:szCs w:val="28"/>
        </w:rPr>
        <w:t>щоб</w:t>
      </w:r>
      <w:r w:rsidR="00A60388" w:rsidRPr="00A60388">
        <w:rPr>
          <w:sz w:val="28"/>
          <w:szCs w:val="28"/>
        </w:rPr>
        <w:t xml:space="preserve"> б враховувала державну політику </w:t>
      </w:r>
      <w:r w:rsidR="001A4ACE">
        <w:rPr>
          <w:sz w:val="28"/>
          <w:szCs w:val="28"/>
        </w:rPr>
        <w:t>у процесі реалізації харчових продуктів</w:t>
      </w:r>
      <w:r w:rsidR="00A60388" w:rsidRPr="00A6038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1B69DE29" w14:textId="77777777" w:rsidR="00A60388" w:rsidRPr="00A60388" w:rsidRDefault="00251AC5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Мережева торгівля </w:t>
      </w:r>
      <w:r w:rsidR="006A4B54">
        <w:rPr>
          <w:sz w:val="28"/>
          <w:szCs w:val="28"/>
        </w:rPr>
        <w:t xml:space="preserve">в Україні </w:t>
      </w:r>
      <w:r>
        <w:rPr>
          <w:sz w:val="28"/>
          <w:szCs w:val="28"/>
        </w:rPr>
        <w:t xml:space="preserve">займає більше 80% усієї торгівлі у великих містах. </w:t>
      </w:r>
      <w:r w:rsidRPr="00251AC5">
        <w:rPr>
          <w:sz w:val="28"/>
          <w:szCs w:val="28"/>
        </w:rPr>
        <w:t xml:space="preserve">Таким чином, якщо </w:t>
      </w:r>
      <w:r w:rsidR="009F6E53">
        <w:rPr>
          <w:sz w:val="28"/>
          <w:szCs w:val="28"/>
        </w:rPr>
        <w:t>виробник/</w:t>
      </w:r>
      <w:r w:rsidRPr="00251AC5">
        <w:rPr>
          <w:sz w:val="28"/>
          <w:szCs w:val="28"/>
        </w:rPr>
        <w:t xml:space="preserve">постачальник </w:t>
      </w:r>
      <w:r w:rsidR="009F6E53">
        <w:rPr>
          <w:sz w:val="28"/>
          <w:szCs w:val="28"/>
        </w:rPr>
        <w:t>має на меті</w:t>
      </w:r>
      <w:r w:rsidRPr="00251AC5">
        <w:rPr>
          <w:sz w:val="28"/>
          <w:szCs w:val="28"/>
        </w:rPr>
        <w:t xml:space="preserve"> </w:t>
      </w:r>
      <w:r w:rsidR="009F6E53">
        <w:rPr>
          <w:sz w:val="28"/>
          <w:szCs w:val="28"/>
        </w:rPr>
        <w:t>постачання</w:t>
      </w:r>
      <w:r w:rsidRPr="00251AC5">
        <w:rPr>
          <w:sz w:val="28"/>
          <w:szCs w:val="28"/>
        </w:rPr>
        <w:t xml:space="preserve"> </w:t>
      </w:r>
      <w:r w:rsidR="009F6E53">
        <w:rPr>
          <w:sz w:val="28"/>
          <w:szCs w:val="28"/>
        </w:rPr>
        <w:t>продовольчих товарів в</w:t>
      </w:r>
      <w:r w:rsidRPr="00251AC5">
        <w:rPr>
          <w:sz w:val="28"/>
          <w:szCs w:val="28"/>
        </w:rPr>
        <w:t xml:space="preserve"> межах великих міст, в нього немає ал</w:t>
      </w:r>
      <w:r w:rsidR="006A4B54">
        <w:rPr>
          <w:sz w:val="28"/>
          <w:szCs w:val="28"/>
        </w:rPr>
        <w:t xml:space="preserve">ьтернатив мережевим супермаркетам, </w:t>
      </w:r>
      <w:proofErr w:type="spellStart"/>
      <w:r w:rsidR="006A4B54">
        <w:rPr>
          <w:sz w:val="28"/>
          <w:szCs w:val="28"/>
        </w:rPr>
        <w:t>гіпермаркетам</w:t>
      </w:r>
      <w:proofErr w:type="spellEnd"/>
      <w:r w:rsidR="006A4B54">
        <w:rPr>
          <w:sz w:val="28"/>
          <w:szCs w:val="28"/>
        </w:rPr>
        <w:t xml:space="preserve"> тощо. Постачальники </w:t>
      </w:r>
      <w:r w:rsidR="00A60388" w:rsidRPr="00A60388">
        <w:rPr>
          <w:sz w:val="28"/>
          <w:szCs w:val="28"/>
        </w:rPr>
        <w:t xml:space="preserve">та торгові мережі для регулювання своїх взаємовідносин використовують загальні норми цивільного законодавства та договори купівлі-продажу, умови яких, як правило, </w:t>
      </w:r>
      <w:r w:rsidR="006A4B54">
        <w:rPr>
          <w:sz w:val="28"/>
          <w:szCs w:val="28"/>
        </w:rPr>
        <w:t>постачальники</w:t>
      </w:r>
      <w:r w:rsidR="00A60388" w:rsidRPr="00A60388">
        <w:rPr>
          <w:sz w:val="28"/>
          <w:szCs w:val="28"/>
        </w:rPr>
        <w:t xml:space="preserve"> не можуть змінювати через нерівність економічного становища</w:t>
      </w:r>
      <w:r w:rsidR="009F6E53">
        <w:rPr>
          <w:sz w:val="28"/>
          <w:szCs w:val="28"/>
        </w:rPr>
        <w:t xml:space="preserve"> та «ринкову силу» </w:t>
      </w:r>
      <w:r w:rsidR="00A60388" w:rsidRPr="00A60388">
        <w:rPr>
          <w:sz w:val="28"/>
          <w:szCs w:val="28"/>
        </w:rPr>
        <w:t>торгов</w:t>
      </w:r>
      <w:r w:rsidR="009F6E53">
        <w:rPr>
          <w:sz w:val="28"/>
          <w:szCs w:val="28"/>
        </w:rPr>
        <w:t>ельних</w:t>
      </w:r>
      <w:r w:rsidR="00A60388" w:rsidRPr="00A60388">
        <w:rPr>
          <w:sz w:val="28"/>
          <w:szCs w:val="28"/>
        </w:rPr>
        <w:t xml:space="preserve"> мереж.</w:t>
      </w:r>
    </w:p>
    <w:p w14:paraId="477C80CE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 xml:space="preserve">Зазначена ситуація </w:t>
      </w:r>
      <w:r w:rsidR="006A4B54">
        <w:rPr>
          <w:sz w:val="28"/>
          <w:szCs w:val="28"/>
        </w:rPr>
        <w:t>призводить</w:t>
      </w:r>
      <w:r w:rsidRPr="00A60388">
        <w:rPr>
          <w:sz w:val="28"/>
          <w:szCs w:val="28"/>
        </w:rPr>
        <w:t xml:space="preserve"> до економічних викривлень, </w:t>
      </w:r>
      <w:r w:rsidR="006A4B54">
        <w:rPr>
          <w:sz w:val="28"/>
          <w:szCs w:val="28"/>
        </w:rPr>
        <w:t xml:space="preserve">що </w:t>
      </w:r>
      <w:r w:rsidRPr="00A60388">
        <w:rPr>
          <w:sz w:val="28"/>
          <w:szCs w:val="28"/>
        </w:rPr>
        <w:t xml:space="preserve">мають місце у взаємовідносинах між </w:t>
      </w:r>
      <w:r w:rsidR="006A4B54">
        <w:rPr>
          <w:sz w:val="28"/>
          <w:szCs w:val="28"/>
        </w:rPr>
        <w:t xml:space="preserve">постачальниками та торговельними </w:t>
      </w:r>
      <w:r w:rsidRPr="00A60388">
        <w:rPr>
          <w:sz w:val="28"/>
          <w:szCs w:val="28"/>
        </w:rPr>
        <w:t>мереж</w:t>
      </w:r>
      <w:r w:rsidR="006A4B54">
        <w:rPr>
          <w:sz w:val="28"/>
          <w:szCs w:val="28"/>
        </w:rPr>
        <w:t>ами</w:t>
      </w:r>
      <w:r w:rsidRPr="00A60388">
        <w:rPr>
          <w:sz w:val="28"/>
          <w:szCs w:val="28"/>
        </w:rPr>
        <w:t>, основними з яких є наступні:</w:t>
      </w:r>
    </w:p>
    <w:p w14:paraId="0E663FFC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1.</w:t>
      </w:r>
      <w:r w:rsidRPr="00A60388">
        <w:rPr>
          <w:sz w:val="28"/>
          <w:szCs w:val="28"/>
        </w:rPr>
        <w:tab/>
      </w:r>
      <w:r w:rsidR="00251AC5" w:rsidRPr="00251AC5">
        <w:rPr>
          <w:sz w:val="28"/>
          <w:szCs w:val="28"/>
        </w:rPr>
        <w:t>Необґрунтованість відтермінування платежів за поставлену продукцію</w:t>
      </w:r>
      <w:r w:rsidR="00251AC5">
        <w:rPr>
          <w:sz w:val="28"/>
          <w:szCs w:val="28"/>
        </w:rPr>
        <w:t xml:space="preserve">. </w:t>
      </w:r>
      <w:r w:rsidRPr="00A60388">
        <w:rPr>
          <w:sz w:val="28"/>
          <w:szCs w:val="28"/>
        </w:rPr>
        <w:t xml:space="preserve">Непоодинокі випадки, коли </w:t>
      </w:r>
      <w:r w:rsidR="006A4B54">
        <w:rPr>
          <w:sz w:val="28"/>
          <w:szCs w:val="28"/>
        </w:rPr>
        <w:t>постачальник, зокрема сільськогосподарської продукції,</w:t>
      </w:r>
      <w:r w:rsidRPr="00A60388">
        <w:rPr>
          <w:sz w:val="28"/>
          <w:szCs w:val="28"/>
        </w:rPr>
        <w:t xml:space="preserve"> отримує грошові кошти за проданий товар </w:t>
      </w:r>
      <w:r w:rsidRPr="00A60388">
        <w:rPr>
          <w:sz w:val="28"/>
          <w:szCs w:val="28"/>
        </w:rPr>
        <w:lastRenderedPageBreak/>
        <w:t xml:space="preserve">через </w:t>
      </w:r>
      <w:r w:rsidR="00E517D4">
        <w:rPr>
          <w:sz w:val="28"/>
          <w:szCs w:val="28"/>
        </w:rPr>
        <w:t>90 днів</w:t>
      </w:r>
      <w:r w:rsidR="00673191">
        <w:rPr>
          <w:sz w:val="28"/>
          <w:szCs w:val="28"/>
        </w:rPr>
        <w:t xml:space="preserve"> (</w:t>
      </w:r>
      <w:r w:rsidR="00E517D4">
        <w:rPr>
          <w:sz w:val="28"/>
          <w:szCs w:val="28"/>
        </w:rPr>
        <w:t xml:space="preserve">в деяких випадках </w:t>
      </w:r>
      <w:r w:rsidR="00067111">
        <w:rPr>
          <w:sz w:val="28"/>
          <w:szCs w:val="28"/>
        </w:rPr>
        <w:t xml:space="preserve">строки оплати </w:t>
      </w:r>
      <w:r w:rsidR="00E517D4">
        <w:rPr>
          <w:sz w:val="28"/>
          <w:szCs w:val="28"/>
        </w:rPr>
        <w:t>сяга</w:t>
      </w:r>
      <w:r w:rsidR="00067111">
        <w:rPr>
          <w:sz w:val="28"/>
          <w:szCs w:val="28"/>
        </w:rPr>
        <w:t>ють</w:t>
      </w:r>
      <w:r w:rsidR="00E517D4">
        <w:rPr>
          <w:sz w:val="28"/>
          <w:szCs w:val="28"/>
        </w:rPr>
        <w:t xml:space="preserve"> 120 днів</w:t>
      </w:r>
      <w:r w:rsidR="00673191">
        <w:rPr>
          <w:sz w:val="28"/>
          <w:szCs w:val="28"/>
        </w:rPr>
        <w:t>),</w:t>
      </w:r>
      <w:r w:rsidR="00E517D4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післ</w:t>
      </w:r>
      <w:r w:rsidR="00251AC5">
        <w:rPr>
          <w:sz w:val="28"/>
          <w:szCs w:val="28"/>
        </w:rPr>
        <w:t xml:space="preserve">я його передачі </w:t>
      </w:r>
      <w:r w:rsidR="006A4B54">
        <w:rPr>
          <w:sz w:val="28"/>
          <w:szCs w:val="28"/>
        </w:rPr>
        <w:t>торговельній</w:t>
      </w:r>
      <w:r w:rsidR="00251AC5">
        <w:rPr>
          <w:sz w:val="28"/>
          <w:szCs w:val="28"/>
        </w:rPr>
        <w:t xml:space="preserve"> мережі, </w:t>
      </w:r>
      <w:r w:rsidR="00251AC5" w:rsidRPr="00251AC5">
        <w:rPr>
          <w:sz w:val="28"/>
          <w:szCs w:val="28"/>
        </w:rPr>
        <w:t xml:space="preserve">що призводить до постійного дефіциту обігових коштів у </w:t>
      </w:r>
      <w:r w:rsidR="006A4B54">
        <w:rPr>
          <w:sz w:val="28"/>
          <w:szCs w:val="28"/>
        </w:rPr>
        <w:t>виробників</w:t>
      </w:r>
      <w:r w:rsidR="00251AC5" w:rsidRPr="00251AC5">
        <w:rPr>
          <w:sz w:val="28"/>
          <w:szCs w:val="28"/>
        </w:rPr>
        <w:t>, за рахунок яких, фактично, відбувається безвідсоткове кредитування торговельних мереж.</w:t>
      </w:r>
      <w:r w:rsidR="00251AC5">
        <w:rPr>
          <w:sz w:val="28"/>
          <w:szCs w:val="28"/>
        </w:rPr>
        <w:t xml:space="preserve"> </w:t>
      </w:r>
      <w:r w:rsidR="00251AC5" w:rsidRPr="00251AC5">
        <w:rPr>
          <w:sz w:val="28"/>
          <w:szCs w:val="28"/>
        </w:rPr>
        <w:t>Окрім того, більшість торговельних мереж в договорах поставки однорідних товарів (курячі яйця, молочна продукція, хлібобулочні вироби) з різними постачальниками встановлюють різні терміни оплати.</w:t>
      </w:r>
      <w:r w:rsidR="00F221B6">
        <w:rPr>
          <w:sz w:val="28"/>
          <w:szCs w:val="28"/>
        </w:rPr>
        <w:t xml:space="preserve"> Законодавство не містить жодних обмежень.</w:t>
      </w:r>
    </w:p>
    <w:p w14:paraId="03B159F4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2.</w:t>
      </w:r>
      <w:r w:rsidRPr="00A60388">
        <w:rPr>
          <w:sz w:val="28"/>
          <w:szCs w:val="28"/>
        </w:rPr>
        <w:tab/>
        <w:t xml:space="preserve">Співпраця з </w:t>
      </w:r>
      <w:r w:rsidR="006A4B54">
        <w:rPr>
          <w:sz w:val="28"/>
          <w:szCs w:val="28"/>
        </w:rPr>
        <w:t>торговельною</w:t>
      </w:r>
      <w:r w:rsidRPr="00A60388">
        <w:rPr>
          <w:sz w:val="28"/>
          <w:szCs w:val="28"/>
        </w:rPr>
        <w:t xml:space="preserve"> мережею дуже часто ставиться в залежність від згоди </w:t>
      </w:r>
      <w:r w:rsidR="006A4B54">
        <w:rPr>
          <w:sz w:val="28"/>
          <w:szCs w:val="28"/>
        </w:rPr>
        <w:t xml:space="preserve">постачальника </w:t>
      </w:r>
      <w:r w:rsidRPr="00A60388">
        <w:rPr>
          <w:sz w:val="28"/>
          <w:szCs w:val="28"/>
        </w:rPr>
        <w:t xml:space="preserve">замовляти та оплачувати мережі </w:t>
      </w:r>
      <w:r w:rsidR="00251AC5">
        <w:rPr>
          <w:sz w:val="28"/>
          <w:szCs w:val="28"/>
        </w:rPr>
        <w:t>додаткові</w:t>
      </w:r>
      <w:r w:rsidR="006A4B54">
        <w:rPr>
          <w:sz w:val="28"/>
          <w:szCs w:val="28"/>
        </w:rPr>
        <w:t xml:space="preserve"> різноманітні </w:t>
      </w:r>
      <w:r w:rsidRPr="00A60388">
        <w:rPr>
          <w:sz w:val="28"/>
          <w:szCs w:val="28"/>
        </w:rPr>
        <w:t>стимулюю</w:t>
      </w:r>
      <w:r w:rsidR="006A4B54">
        <w:rPr>
          <w:sz w:val="28"/>
          <w:szCs w:val="28"/>
        </w:rPr>
        <w:t xml:space="preserve">чі, маркетингові, логістичні та інші </w:t>
      </w:r>
      <w:r w:rsidRPr="00A60388">
        <w:rPr>
          <w:sz w:val="28"/>
          <w:szCs w:val="28"/>
        </w:rPr>
        <w:t xml:space="preserve">послуги, розмір платежів за якими встановлюється торговою мережею в односторонньому порядку. </w:t>
      </w:r>
      <w:r w:rsidR="00251AC5" w:rsidRPr="00251AC5">
        <w:rPr>
          <w:sz w:val="28"/>
          <w:szCs w:val="28"/>
        </w:rPr>
        <w:t xml:space="preserve">Зазвичай, такі послуги фактично не надаються, або їх вартість не порівнянна з сумою коштів, </w:t>
      </w:r>
      <w:r w:rsidR="006A4B54">
        <w:rPr>
          <w:sz w:val="28"/>
          <w:szCs w:val="28"/>
        </w:rPr>
        <w:t>що</w:t>
      </w:r>
      <w:r w:rsidR="00251AC5" w:rsidRPr="00251AC5">
        <w:rPr>
          <w:sz w:val="28"/>
          <w:szCs w:val="28"/>
        </w:rPr>
        <w:t xml:space="preserve"> постачальник зобов’язаний заплатити.</w:t>
      </w:r>
      <w:r w:rsidR="00251AC5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Відмова виробника від отримання вказаних</w:t>
      </w:r>
      <w:r w:rsidR="00251AC5">
        <w:rPr>
          <w:sz w:val="28"/>
          <w:szCs w:val="28"/>
        </w:rPr>
        <w:t xml:space="preserve"> додаткових</w:t>
      </w:r>
      <w:r w:rsidRPr="00A60388">
        <w:rPr>
          <w:sz w:val="28"/>
          <w:szCs w:val="28"/>
        </w:rPr>
        <w:t xml:space="preserve"> послуг фактично означає припинення будь-якої подальшої співпраці з торговою мережею.</w:t>
      </w:r>
      <w:r w:rsidR="00F221B6">
        <w:rPr>
          <w:sz w:val="28"/>
          <w:szCs w:val="28"/>
        </w:rPr>
        <w:t xml:space="preserve"> Постачальники в більшості випадків не можуть впливати на умови договорів поставок, які ї пропонує мережа.</w:t>
      </w:r>
    </w:p>
    <w:p w14:paraId="45D489FB" w14:textId="77777777" w:rsidR="00A60388" w:rsidRPr="00A60388" w:rsidRDefault="00A60388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0388">
        <w:rPr>
          <w:sz w:val="28"/>
          <w:szCs w:val="28"/>
        </w:rPr>
        <w:t>3.</w:t>
      </w:r>
      <w:r w:rsidRPr="00A60388">
        <w:rPr>
          <w:sz w:val="28"/>
          <w:szCs w:val="28"/>
        </w:rPr>
        <w:tab/>
      </w:r>
      <w:r w:rsidR="00251AC5" w:rsidRPr="00251AC5">
        <w:rPr>
          <w:sz w:val="28"/>
          <w:szCs w:val="28"/>
        </w:rPr>
        <w:t>Ризики, пов’язані з поверненням непроданої продукції</w:t>
      </w:r>
      <w:r w:rsidR="00251AC5">
        <w:rPr>
          <w:sz w:val="28"/>
          <w:szCs w:val="28"/>
        </w:rPr>
        <w:t xml:space="preserve">. </w:t>
      </w:r>
      <w:r w:rsidR="00251AC5" w:rsidRPr="00251AC5">
        <w:rPr>
          <w:sz w:val="28"/>
          <w:szCs w:val="28"/>
        </w:rPr>
        <w:t>Мережі зобов’язують постачальників забирати нереалізований товар за свій рахунок і встановлюють штрафи за порушення. Крім того, не вивезення постачальником товару надає мережі право притримати оплату.</w:t>
      </w:r>
      <w:r w:rsidR="00251AC5">
        <w:rPr>
          <w:sz w:val="28"/>
          <w:szCs w:val="28"/>
        </w:rPr>
        <w:t xml:space="preserve"> </w:t>
      </w:r>
      <w:r w:rsidRPr="00A60388">
        <w:rPr>
          <w:sz w:val="28"/>
          <w:szCs w:val="28"/>
        </w:rPr>
        <w:t>Виробники змушені йти на такі вимоги задля збереження подальшої співпраці між сторонами.</w:t>
      </w:r>
    </w:p>
    <w:p w14:paraId="05BE3FB3" w14:textId="77777777" w:rsidR="00E517D4" w:rsidRDefault="006A4B54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Вищезазначені ситуації</w:t>
      </w:r>
      <w:r w:rsidR="00A60388" w:rsidRPr="00A60388">
        <w:rPr>
          <w:sz w:val="28"/>
          <w:szCs w:val="28"/>
        </w:rPr>
        <w:t xml:space="preserve"> </w:t>
      </w:r>
      <w:r w:rsidR="00AA0809" w:rsidRPr="00AA0809">
        <w:rPr>
          <w:sz w:val="28"/>
          <w:szCs w:val="28"/>
        </w:rPr>
        <w:t>дозволя</w:t>
      </w:r>
      <w:r w:rsidR="00AA0809">
        <w:rPr>
          <w:sz w:val="28"/>
          <w:szCs w:val="28"/>
        </w:rPr>
        <w:t xml:space="preserve">ють торговельним мережам </w:t>
      </w:r>
      <w:r w:rsidR="00AA0809" w:rsidRPr="00AA0809">
        <w:rPr>
          <w:sz w:val="28"/>
          <w:szCs w:val="28"/>
        </w:rPr>
        <w:t>нав'язувати більш економічно слабким постачальникам невигідні для останніх умови співпраці</w:t>
      </w:r>
      <w:r w:rsidR="00AA0809">
        <w:rPr>
          <w:sz w:val="28"/>
          <w:szCs w:val="28"/>
        </w:rPr>
        <w:t xml:space="preserve"> та </w:t>
      </w:r>
      <w:r w:rsidR="00A60388" w:rsidRPr="00A60388">
        <w:rPr>
          <w:sz w:val="28"/>
          <w:szCs w:val="28"/>
        </w:rPr>
        <w:t>завда</w:t>
      </w:r>
      <w:r>
        <w:rPr>
          <w:sz w:val="28"/>
          <w:szCs w:val="28"/>
        </w:rPr>
        <w:t>ють</w:t>
      </w:r>
      <w:r w:rsidR="00A60388" w:rsidRPr="00A60388">
        <w:rPr>
          <w:sz w:val="28"/>
          <w:szCs w:val="28"/>
        </w:rPr>
        <w:t xml:space="preserve"> істотної шкоди вітчизняним виробникам</w:t>
      </w:r>
      <w:r>
        <w:rPr>
          <w:sz w:val="28"/>
          <w:szCs w:val="28"/>
        </w:rPr>
        <w:t>, зокрема сільськогосподарської продукції</w:t>
      </w:r>
      <w:r w:rsidR="00A60388" w:rsidRPr="00A60388">
        <w:rPr>
          <w:sz w:val="28"/>
          <w:szCs w:val="28"/>
        </w:rPr>
        <w:t>, а також кінцевим споживачам – покупцям</w:t>
      </w:r>
      <w:r w:rsidR="00AA0809">
        <w:rPr>
          <w:sz w:val="28"/>
          <w:szCs w:val="28"/>
        </w:rPr>
        <w:t xml:space="preserve"> </w:t>
      </w:r>
      <w:r w:rsidR="00AA0809" w:rsidRPr="00AA0809">
        <w:rPr>
          <w:sz w:val="28"/>
          <w:szCs w:val="28"/>
        </w:rPr>
        <w:t>у вигляді завищених цін на продукти</w:t>
      </w:r>
      <w:r w:rsidR="00AA0809">
        <w:rPr>
          <w:sz w:val="28"/>
          <w:szCs w:val="28"/>
        </w:rPr>
        <w:t xml:space="preserve"> харчування</w:t>
      </w:r>
      <w:r w:rsidR="00A60388" w:rsidRPr="00A60388">
        <w:rPr>
          <w:sz w:val="28"/>
          <w:szCs w:val="28"/>
        </w:rPr>
        <w:t>.</w:t>
      </w:r>
    </w:p>
    <w:p w14:paraId="6E9E5D83" w14:textId="77777777" w:rsidR="00E517D4" w:rsidRDefault="00AA0809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0809">
        <w:rPr>
          <w:sz w:val="28"/>
          <w:szCs w:val="28"/>
        </w:rPr>
        <w:t>В Європейському Союзі окреслена проблематика набула резонансу на початку 2000</w:t>
      </w:r>
      <w:r w:rsidRPr="00AA0809">
        <w:rPr>
          <w:rFonts w:ascii="Cambria Math" w:hAnsi="Cambria Math" w:cs="Cambria Math"/>
          <w:sz w:val="28"/>
          <w:szCs w:val="28"/>
        </w:rPr>
        <w:t>‑</w:t>
      </w:r>
      <w:r w:rsidRPr="00AA0809">
        <w:rPr>
          <w:sz w:val="28"/>
          <w:szCs w:val="28"/>
        </w:rPr>
        <w:t xml:space="preserve">х років, коли низка країн-членів ЄС ініціювали антимонопольні розслідування і дослідження щодо договірних відносин та влади покупців у продуктовому </w:t>
      </w:r>
      <w:proofErr w:type="spellStart"/>
      <w:r w:rsidRPr="00AA0809">
        <w:rPr>
          <w:sz w:val="28"/>
          <w:szCs w:val="28"/>
        </w:rPr>
        <w:t>ритейлі</w:t>
      </w:r>
      <w:proofErr w:type="spellEnd"/>
      <w:r>
        <w:rPr>
          <w:sz w:val="28"/>
          <w:szCs w:val="28"/>
        </w:rPr>
        <w:t xml:space="preserve">. </w:t>
      </w:r>
      <w:r w:rsidR="008575B8">
        <w:rPr>
          <w:sz w:val="28"/>
          <w:szCs w:val="28"/>
        </w:rPr>
        <w:t>В позаминулому році, в ЄС, з</w:t>
      </w:r>
      <w:r w:rsidR="008575B8" w:rsidRPr="008575B8">
        <w:rPr>
          <w:sz w:val="28"/>
          <w:szCs w:val="28"/>
        </w:rPr>
        <w:t xml:space="preserve"> метою боротьби з практиками, які суттєво відхиляються від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належної комерційної поведінки, що суперечить добросовісному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справедливому поводженню,</w:t>
      </w:r>
      <w:r w:rsidR="008575B8">
        <w:rPr>
          <w:sz w:val="28"/>
          <w:szCs w:val="28"/>
        </w:rPr>
        <w:t xml:space="preserve"> було прийнято Директиву </w:t>
      </w:r>
      <w:r w:rsidR="008575B8" w:rsidRPr="008575B8">
        <w:rPr>
          <w:sz w:val="28"/>
          <w:szCs w:val="28"/>
        </w:rPr>
        <w:t>2019/633 Європейського Парламенту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Ради від 17 квітня 2019 року про недобросовісну торгову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практику між підприємствами у сфері сільського господарства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та продовольства</w:t>
      </w:r>
      <w:r w:rsidR="008575B8">
        <w:rPr>
          <w:sz w:val="28"/>
          <w:szCs w:val="28"/>
        </w:rPr>
        <w:t xml:space="preserve">. </w:t>
      </w:r>
      <w:r w:rsidR="008575B8" w:rsidRPr="008575B8">
        <w:rPr>
          <w:sz w:val="28"/>
          <w:szCs w:val="28"/>
        </w:rPr>
        <w:t>Директива передбачає мінімальний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список заборонених дій які можуть розцінюватись як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недобросовісні у відносинах між покупцями та постачальниками 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ланцюгу постачання сільськогосподарських та продовольчих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товарів та встановлює мінімальні правила щодо дотримання цих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заборон та домовленостей щодо координації між органами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виконавчої влади в цій сфері.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Директива застосовується до окремих несправедливих</w:t>
      </w:r>
      <w:r w:rsidR="008575B8">
        <w:rPr>
          <w:sz w:val="28"/>
          <w:szCs w:val="28"/>
        </w:rPr>
        <w:t xml:space="preserve"> торгівельних практик, а </w:t>
      </w:r>
      <w:r w:rsidR="008575B8" w:rsidRPr="008575B8">
        <w:rPr>
          <w:sz w:val="28"/>
          <w:szCs w:val="28"/>
        </w:rPr>
        <w:t>також до послуг, які надаються покупцем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постачальнику.</w:t>
      </w:r>
      <w:r w:rsidR="008575B8">
        <w:rPr>
          <w:sz w:val="28"/>
          <w:szCs w:val="28"/>
        </w:rPr>
        <w:t xml:space="preserve"> Директива зобов’язує д</w:t>
      </w:r>
      <w:r w:rsidR="008575B8" w:rsidRPr="008575B8">
        <w:rPr>
          <w:sz w:val="28"/>
          <w:szCs w:val="28"/>
        </w:rPr>
        <w:t>ержави-члени</w:t>
      </w:r>
      <w:r w:rsidR="008575B8">
        <w:rPr>
          <w:sz w:val="28"/>
          <w:szCs w:val="28"/>
        </w:rPr>
        <w:t xml:space="preserve"> ЄС</w:t>
      </w:r>
      <w:r w:rsidR="008575B8" w:rsidRPr="008575B8">
        <w:rPr>
          <w:sz w:val="28"/>
          <w:szCs w:val="28"/>
        </w:rPr>
        <w:t xml:space="preserve"> публік</w:t>
      </w:r>
      <w:r w:rsidR="008575B8">
        <w:rPr>
          <w:sz w:val="28"/>
          <w:szCs w:val="28"/>
        </w:rPr>
        <w:t xml:space="preserve">увати </w:t>
      </w:r>
      <w:r w:rsidR="008575B8" w:rsidRPr="008575B8">
        <w:rPr>
          <w:sz w:val="28"/>
          <w:szCs w:val="28"/>
        </w:rPr>
        <w:t>щоріч</w:t>
      </w:r>
      <w:r w:rsidR="008575B8">
        <w:rPr>
          <w:sz w:val="28"/>
          <w:szCs w:val="28"/>
        </w:rPr>
        <w:t xml:space="preserve">ні </w:t>
      </w:r>
      <w:r w:rsidR="008575B8" w:rsidRPr="008575B8">
        <w:rPr>
          <w:sz w:val="28"/>
          <w:szCs w:val="28"/>
        </w:rPr>
        <w:t>звіт</w:t>
      </w:r>
      <w:r w:rsidR="008575B8">
        <w:rPr>
          <w:sz w:val="28"/>
          <w:szCs w:val="28"/>
        </w:rPr>
        <w:t>и</w:t>
      </w:r>
      <w:r w:rsidR="008575B8" w:rsidRPr="008575B8">
        <w:rPr>
          <w:sz w:val="28"/>
          <w:szCs w:val="28"/>
        </w:rPr>
        <w:t xml:space="preserve"> про діяльність органів виконавчої влади, які відображають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 xml:space="preserve">кількість отриманих скарг про </w:t>
      </w:r>
      <w:proofErr w:type="spellStart"/>
      <w:r w:rsidR="008575B8" w:rsidRPr="008575B8">
        <w:rPr>
          <w:sz w:val="28"/>
          <w:szCs w:val="28"/>
        </w:rPr>
        <w:t>антиконкурентну</w:t>
      </w:r>
      <w:proofErr w:type="spellEnd"/>
      <w:r w:rsidR="008575B8" w:rsidRPr="008575B8">
        <w:rPr>
          <w:sz w:val="28"/>
          <w:szCs w:val="28"/>
        </w:rPr>
        <w:t xml:space="preserve"> діяльність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lastRenderedPageBreak/>
        <w:t>кількість рішень, відкритих або закритих проваджень протягом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 xml:space="preserve">року. </w:t>
      </w:r>
      <w:r w:rsidR="008575B8">
        <w:rPr>
          <w:sz w:val="28"/>
          <w:szCs w:val="28"/>
        </w:rPr>
        <w:t xml:space="preserve">Також, щорічно </w:t>
      </w:r>
      <w:r w:rsidR="008575B8" w:rsidRPr="008575B8">
        <w:rPr>
          <w:sz w:val="28"/>
          <w:szCs w:val="28"/>
        </w:rPr>
        <w:t>держави–члени</w:t>
      </w:r>
      <w:r w:rsidR="008575B8">
        <w:rPr>
          <w:sz w:val="28"/>
          <w:szCs w:val="28"/>
        </w:rPr>
        <w:t xml:space="preserve"> ЄС мають</w:t>
      </w:r>
      <w:r w:rsidR="008575B8" w:rsidRPr="008575B8">
        <w:rPr>
          <w:sz w:val="28"/>
          <w:szCs w:val="28"/>
        </w:rPr>
        <w:t xml:space="preserve"> направля</w:t>
      </w:r>
      <w:r w:rsidR="008575B8">
        <w:rPr>
          <w:sz w:val="28"/>
          <w:szCs w:val="28"/>
        </w:rPr>
        <w:t xml:space="preserve">ти відповідні </w:t>
      </w:r>
      <w:r w:rsidR="008575B8" w:rsidRPr="008575B8">
        <w:rPr>
          <w:sz w:val="28"/>
          <w:szCs w:val="28"/>
        </w:rPr>
        <w:t>звіт</w:t>
      </w:r>
      <w:r w:rsidR="008575B8">
        <w:rPr>
          <w:sz w:val="28"/>
          <w:szCs w:val="28"/>
        </w:rPr>
        <w:t>и</w:t>
      </w:r>
      <w:r w:rsidR="008575B8" w:rsidRPr="008575B8">
        <w:rPr>
          <w:sz w:val="28"/>
          <w:szCs w:val="28"/>
        </w:rPr>
        <w:t xml:space="preserve"> про </w:t>
      </w:r>
      <w:r w:rsidR="00E517D4" w:rsidRPr="008575B8">
        <w:rPr>
          <w:sz w:val="28"/>
          <w:szCs w:val="28"/>
        </w:rPr>
        <w:t>виявлені</w:t>
      </w:r>
      <w:r w:rsidR="008575B8" w:rsidRPr="008575B8">
        <w:rPr>
          <w:sz w:val="28"/>
          <w:szCs w:val="28"/>
        </w:rPr>
        <w:t xml:space="preserve"> недобросовісні торговельні практики у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відносинах між підприємствами у сфері сільського господарства та</w:t>
      </w:r>
      <w:r w:rsidR="008575B8">
        <w:rPr>
          <w:sz w:val="28"/>
          <w:szCs w:val="28"/>
        </w:rPr>
        <w:t xml:space="preserve"> </w:t>
      </w:r>
      <w:r w:rsidR="008575B8" w:rsidRPr="008575B8">
        <w:rPr>
          <w:sz w:val="28"/>
          <w:szCs w:val="28"/>
        </w:rPr>
        <w:t>продовольства.</w:t>
      </w:r>
      <w:r w:rsidR="00067111">
        <w:rPr>
          <w:sz w:val="28"/>
          <w:szCs w:val="28"/>
        </w:rPr>
        <w:t xml:space="preserve"> До травня 2021 року</w:t>
      </w:r>
      <w:r w:rsidR="00067111" w:rsidRPr="00067111">
        <w:rPr>
          <w:sz w:val="28"/>
          <w:szCs w:val="28"/>
        </w:rPr>
        <w:t xml:space="preserve"> всі країни-члени ЄС </w:t>
      </w:r>
      <w:r w:rsidR="00067111">
        <w:rPr>
          <w:sz w:val="28"/>
          <w:szCs w:val="28"/>
        </w:rPr>
        <w:t xml:space="preserve">були </w:t>
      </w:r>
      <w:r w:rsidR="00067111" w:rsidRPr="00067111">
        <w:rPr>
          <w:sz w:val="28"/>
          <w:szCs w:val="28"/>
        </w:rPr>
        <w:t xml:space="preserve">зобов'язані </w:t>
      </w:r>
      <w:proofErr w:type="spellStart"/>
      <w:r w:rsidR="00067111" w:rsidRPr="00067111">
        <w:rPr>
          <w:sz w:val="28"/>
          <w:szCs w:val="28"/>
        </w:rPr>
        <w:t>імплементувати</w:t>
      </w:r>
      <w:proofErr w:type="spellEnd"/>
      <w:r w:rsidR="00067111" w:rsidRPr="00067111">
        <w:rPr>
          <w:sz w:val="28"/>
          <w:szCs w:val="28"/>
        </w:rPr>
        <w:t xml:space="preserve"> Директиву 2019/633 у своє національне законодавство.</w:t>
      </w:r>
    </w:p>
    <w:p w14:paraId="4C76603A" w14:textId="07C75901" w:rsidR="00715B95" w:rsidRDefault="008575B8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A60388" w:rsidRPr="00A60388">
        <w:rPr>
          <w:sz w:val="28"/>
          <w:szCs w:val="28"/>
        </w:rPr>
        <w:t xml:space="preserve"> огляду на зазначене, вкрай необхідним є вдосконалення законодавства у сфері регулювання відносин, що виникають між органами державної влади, органами місцевого самоврядування та суб'єктами торговельної діяльності, при здійсненні ними торговельної діяльності харчовими продуктами.</w:t>
      </w:r>
      <w:r w:rsidR="00FF766F">
        <w:rPr>
          <w:sz w:val="28"/>
          <w:szCs w:val="28"/>
        </w:rPr>
        <w:t xml:space="preserve"> </w:t>
      </w:r>
    </w:p>
    <w:p w14:paraId="05AE29E6" w14:textId="0A8564D9" w:rsidR="00FF766F" w:rsidRDefault="00FF766F" w:rsidP="00E517D4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урахуванням вищезазначеного, </w:t>
      </w:r>
      <w:r w:rsidR="00651713">
        <w:rPr>
          <w:sz w:val="28"/>
          <w:szCs w:val="28"/>
        </w:rPr>
        <w:t>доцільним є прийняття окремого законодавчого акту, який би врегулював такі питання.</w:t>
      </w:r>
    </w:p>
    <w:p w14:paraId="745671CD" w14:textId="77777777" w:rsidR="009F6E53" w:rsidRDefault="009F6E53" w:rsidP="000B527D">
      <w:pPr>
        <w:pStyle w:val="css-qg6qrj-paragraph"/>
        <w:shd w:val="clear" w:color="auto" w:fill="FDFDF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358B26B" w14:textId="4FF4037D" w:rsidR="00E62F0C" w:rsidRDefault="00E62F0C" w:rsidP="00A60388">
      <w:pPr>
        <w:numPr>
          <w:ilvl w:val="0"/>
          <w:numId w:val="1"/>
        </w:numPr>
        <w:shd w:val="clear" w:color="auto" w:fill="FFFFFF"/>
        <w:tabs>
          <w:tab w:val="left" w:pos="567"/>
        </w:tabs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Мета і </w:t>
      </w:r>
      <w:r w:rsidR="00745D70" w:rsidRPr="00D639FD">
        <w:rPr>
          <w:b/>
          <w:bCs/>
          <w:sz w:val="28"/>
          <w:szCs w:val="28"/>
        </w:rPr>
        <w:t xml:space="preserve">завдання </w:t>
      </w:r>
      <w:proofErr w:type="spellStart"/>
      <w:r w:rsidR="00745D70" w:rsidRPr="00D639FD">
        <w:rPr>
          <w:b/>
          <w:bCs/>
          <w:sz w:val="28"/>
          <w:szCs w:val="28"/>
        </w:rPr>
        <w:t>законопро</w:t>
      </w:r>
      <w:r w:rsidR="00A275D3">
        <w:rPr>
          <w:b/>
          <w:bCs/>
          <w:sz w:val="28"/>
          <w:szCs w:val="28"/>
        </w:rPr>
        <w:t>є</w:t>
      </w:r>
      <w:r w:rsidR="00745D70" w:rsidRPr="00D639FD">
        <w:rPr>
          <w:b/>
          <w:bCs/>
          <w:sz w:val="28"/>
          <w:szCs w:val="28"/>
        </w:rPr>
        <w:t>кту</w:t>
      </w:r>
      <w:proofErr w:type="spellEnd"/>
    </w:p>
    <w:p w14:paraId="6CC190E7" w14:textId="52AB4031" w:rsidR="006A4B54" w:rsidRPr="006A4B54" w:rsidRDefault="00AA0809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045896">
        <w:rPr>
          <w:bCs/>
          <w:sz w:val="28"/>
          <w:szCs w:val="28"/>
        </w:rPr>
        <w:t xml:space="preserve">Метою </w:t>
      </w:r>
      <w:proofErr w:type="spellStart"/>
      <w:r w:rsidRPr="00045896">
        <w:rPr>
          <w:bCs/>
          <w:sz w:val="28"/>
          <w:szCs w:val="28"/>
        </w:rPr>
        <w:t>законопро</w:t>
      </w:r>
      <w:r w:rsidR="00A275D3">
        <w:rPr>
          <w:bCs/>
          <w:sz w:val="28"/>
          <w:szCs w:val="28"/>
        </w:rPr>
        <w:t>є</w:t>
      </w:r>
      <w:r w:rsidRPr="00045896">
        <w:rPr>
          <w:bCs/>
          <w:sz w:val="28"/>
          <w:szCs w:val="28"/>
        </w:rPr>
        <w:t>кту</w:t>
      </w:r>
      <w:proofErr w:type="spellEnd"/>
      <w:r w:rsidRPr="00045896">
        <w:rPr>
          <w:bCs/>
          <w:sz w:val="28"/>
          <w:szCs w:val="28"/>
        </w:rPr>
        <w:t xml:space="preserve"> є </w:t>
      </w:r>
      <w:r w:rsidR="00C850C7" w:rsidRPr="00A60388">
        <w:rPr>
          <w:sz w:val="28"/>
        </w:rPr>
        <w:t>зміцнення основ національної продовольчої безпеки і протиді</w:t>
      </w:r>
      <w:r w:rsidR="00C850C7">
        <w:rPr>
          <w:sz w:val="28"/>
        </w:rPr>
        <w:t>я</w:t>
      </w:r>
      <w:r w:rsidR="00C850C7" w:rsidRPr="00A60388">
        <w:rPr>
          <w:sz w:val="28"/>
        </w:rPr>
        <w:t xml:space="preserve"> недобросовісній конкуренції між суб'єктами господарювання</w:t>
      </w:r>
      <w:r w:rsidR="00045896" w:rsidRPr="00045896">
        <w:rPr>
          <w:bCs/>
          <w:sz w:val="28"/>
          <w:szCs w:val="28"/>
        </w:rPr>
        <w:t>, у тому числі в проце</w:t>
      </w:r>
      <w:r w:rsidR="00045896">
        <w:rPr>
          <w:bCs/>
          <w:sz w:val="28"/>
          <w:szCs w:val="28"/>
        </w:rPr>
        <w:t>сі реалізації харчових продуктів;</w:t>
      </w:r>
      <w:r w:rsidR="00C850C7">
        <w:rPr>
          <w:bCs/>
          <w:sz w:val="28"/>
          <w:szCs w:val="28"/>
        </w:rPr>
        <w:t xml:space="preserve"> </w:t>
      </w:r>
      <w:r w:rsidR="006A4B54" w:rsidRPr="006A4B54">
        <w:rPr>
          <w:bCs/>
          <w:sz w:val="28"/>
          <w:szCs w:val="28"/>
        </w:rPr>
        <w:t>підтримка вітчизняних виробників</w:t>
      </w:r>
      <w:r w:rsidR="00045896">
        <w:rPr>
          <w:bCs/>
          <w:sz w:val="28"/>
          <w:szCs w:val="28"/>
        </w:rPr>
        <w:t xml:space="preserve"> харчової продукції </w:t>
      </w:r>
      <w:r w:rsidR="006A4B54" w:rsidRPr="006A4B54">
        <w:rPr>
          <w:bCs/>
          <w:sz w:val="28"/>
          <w:szCs w:val="28"/>
        </w:rPr>
        <w:t>при здійсненні торгівельної діяльності.</w:t>
      </w:r>
    </w:p>
    <w:p w14:paraId="58E0EC8C" w14:textId="568FA013" w:rsidR="006A4B54" w:rsidRDefault="008575B8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Також запропонованим </w:t>
      </w:r>
      <w:proofErr w:type="spellStart"/>
      <w:r w:rsidRPr="008575B8">
        <w:rPr>
          <w:bCs/>
          <w:sz w:val="28"/>
          <w:szCs w:val="28"/>
        </w:rPr>
        <w:t>про</w:t>
      </w:r>
      <w:r w:rsidR="00A275D3">
        <w:rPr>
          <w:bCs/>
          <w:sz w:val="28"/>
          <w:szCs w:val="28"/>
        </w:rPr>
        <w:t>є</w:t>
      </w:r>
      <w:r w:rsidRPr="008575B8">
        <w:rPr>
          <w:bCs/>
          <w:sz w:val="28"/>
          <w:szCs w:val="28"/>
        </w:rPr>
        <w:t>ктом</w:t>
      </w:r>
      <w:proofErr w:type="spellEnd"/>
      <w:r w:rsidRPr="008575B8">
        <w:rPr>
          <w:bCs/>
          <w:sz w:val="28"/>
          <w:szCs w:val="28"/>
        </w:rPr>
        <w:t xml:space="preserve"> Закону передбачається імплементація </w:t>
      </w:r>
      <w:r w:rsidR="006C73EA">
        <w:rPr>
          <w:bCs/>
          <w:sz w:val="28"/>
          <w:szCs w:val="28"/>
        </w:rPr>
        <w:t xml:space="preserve">норм </w:t>
      </w:r>
      <w:r w:rsidRPr="008575B8">
        <w:rPr>
          <w:bCs/>
          <w:sz w:val="28"/>
          <w:szCs w:val="28"/>
        </w:rPr>
        <w:t xml:space="preserve">Директиви </w:t>
      </w:r>
      <w:r w:rsidR="006C73EA" w:rsidRPr="008575B8">
        <w:rPr>
          <w:bCs/>
          <w:sz w:val="28"/>
          <w:szCs w:val="28"/>
        </w:rPr>
        <w:t>Європейського Парламенту</w:t>
      </w:r>
      <w:r w:rsidR="006C73EA">
        <w:rPr>
          <w:bCs/>
          <w:sz w:val="28"/>
          <w:szCs w:val="28"/>
        </w:rPr>
        <w:t xml:space="preserve"> і Ради </w:t>
      </w:r>
      <w:r>
        <w:rPr>
          <w:bCs/>
          <w:sz w:val="28"/>
          <w:szCs w:val="28"/>
        </w:rPr>
        <w:t>2019/633</w:t>
      </w:r>
      <w:r w:rsidRPr="008575B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від 17 квітня 2019 року </w:t>
      </w:r>
      <w:r w:rsidR="006C73EA">
        <w:rPr>
          <w:bCs/>
          <w:sz w:val="28"/>
          <w:szCs w:val="28"/>
        </w:rPr>
        <w:t>«П</w:t>
      </w:r>
      <w:r w:rsidR="006C73EA" w:rsidRPr="006C73EA">
        <w:rPr>
          <w:bCs/>
          <w:sz w:val="28"/>
          <w:szCs w:val="28"/>
        </w:rPr>
        <w:t>ро недобросовісну торгову практику між підприємствами у сфері сільського господарства та продовольства</w:t>
      </w:r>
      <w:r w:rsidR="006C73EA">
        <w:rPr>
          <w:bCs/>
          <w:sz w:val="28"/>
          <w:szCs w:val="28"/>
        </w:rPr>
        <w:t>»</w:t>
      </w:r>
      <w:r w:rsidR="006C73EA" w:rsidRPr="006C73EA">
        <w:rPr>
          <w:bCs/>
          <w:sz w:val="28"/>
          <w:szCs w:val="28"/>
        </w:rPr>
        <w:t xml:space="preserve"> </w:t>
      </w:r>
      <w:r w:rsidR="00445DAA">
        <w:rPr>
          <w:bCs/>
          <w:sz w:val="28"/>
          <w:szCs w:val="28"/>
        </w:rPr>
        <w:t>у національне законодавство.</w:t>
      </w:r>
    </w:p>
    <w:p w14:paraId="47DF8FCD" w14:textId="77777777" w:rsidR="004059AE" w:rsidRPr="006A4B54" w:rsidRDefault="004059AE" w:rsidP="00C850C7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</w:p>
    <w:p w14:paraId="669C7640" w14:textId="0A399270" w:rsidR="00E62F0C" w:rsidRPr="00766353" w:rsidRDefault="00E62F0C" w:rsidP="00300058">
      <w:pPr>
        <w:pStyle w:val="aa"/>
        <w:numPr>
          <w:ilvl w:val="0"/>
          <w:numId w:val="1"/>
        </w:numPr>
        <w:ind w:right="0"/>
        <w:jc w:val="both"/>
        <w:rPr>
          <w:rStyle w:val="rvts23"/>
          <w:b/>
        </w:rPr>
      </w:pPr>
      <w:r w:rsidRPr="00766353">
        <w:rPr>
          <w:rStyle w:val="rvts23"/>
          <w:b/>
        </w:rPr>
        <w:t xml:space="preserve">Загальна характеристика і основні положення </w:t>
      </w:r>
      <w:proofErr w:type="spellStart"/>
      <w:r w:rsidR="00745D70" w:rsidRPr="00766353">
        <w:rPr>
          <w:rStyle w:val="rvts23"/>
          <w:b/>
        </w:rPr>
        <w:t>законопро</w:t>
      </w:r>
      <w:r w:rsidR="00A275D3">
        <w:rPr>
          <w:rStyle w:val="rvts23"/>
          <w:b/>
        </w:rPr>
        <w:t>є</w:t>
      </w:r>
      <w:r w:rsidR="00745D70" w:rsidRPr="00766353">
        <w:rPr>
          <w:rStyle w:val="rvts23"/>
          <w:b/>
        </w:rPr>
        <w:t>кту</w:t>
      </w:r>
      <w:proofErr w:type="spellEnd"/>
    </w:p>
    <w:p w14:paraId="1B7159BB" w14:textId="1ACA7E49" w:rsidR="002F222C" w:rsidRDefault="002F222C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2F222C">
        <w:rPr>
          <w:bCs/>
          <w:sz w:val="28"/>
          <w:szCs w:val="28"/>
        </w:rPr>
        <w:t xml:space="preserve">Даним </w:t>
      </w:r>
      <w:proofErr w:type="spellStart"/>
      <w:r w:rsidRPr="002F222C">
        <w:rPr>
          <w:bCs/>
          <w:sz w:val="28"/>
          <w:szCs w:val="28"/>
        </w:rPr>
        <w:t>законопро</w:t>
      </w:r>
      <w:r w:rsidR="00A275D3">
        <w:rPr>
          <w:bCs/>
          <w:sz w:val="28"/>
          <w:szCs w:val="28"/>
        </w:rPr>
        <w:t>є</w:t>
      </w:r>
      <w:r w:rsidRPr="002F222C">
        <w:rPr>
          <w:bCs/>
          <w:sz w:val="28"/>
          <w:szCs w:val="28"/>
        </w:rPr>
        <w:t>ктом</w:t>
      </w:r>
      <w:proofErr w:type="spellEnd"/>
      <w:r w:rsidRPr="002F222C">
        <w:rPr>
          <w:bCs/>
          <w:sz w:val="28"/>
          <w:szCs w:val="28"/>
        </w:rPr>
        <w:t xml:space="preserve"> пропонується </w:t>
      </w:r>
      <w:r w:rsidR="00651713">
        <w:rPr>
          <w:bCs/>
          <w:sz w:val="28"/>
          <w:szCs w:val="28"/>
        </w:rPr>
        <w:t xml:space="preserve">прийняти окремий законодавчий акт </w:t>
      </w:r>
      <w:r w:rsidR="00AA5608">
        <w:rPr>
          <w:bCs/>
          <w:sz w:val="28"/>
          <w:szCs w:val="28"/>
        </w:rPr>
        <w:t xml:space="preserve">- </w:t>
      </w:r>
      <w:r w:rsidR="00651713">
        <w:rPr>
          <w:bCs/>
          <w:sz w:val="28"/>
          <w:szCs w:val="28"/>
        </w:rPr>
        <w:t xml:space="preserve">Закон України </w:t>
      </w:r>
      <w:r w:rsidR="00651713" w:rsidRPr="00651713">
        <w:rPr>
          <w:bCs/>
          <w:sz w:val="28"/>
          <w:szCs w:val="28"/>
        </w:rPr>
        <w:t>"Про основні засади торговельної діяльності харчовими продуктами"</w:t>
      </w:r>
      <w:r w:rsidR="00651713">
        <w:rPr>
          <w:bCs/>
          <w:sz w:val="28"/>
          <w:szCs w:val="28"/>
        </w:rPr>
        <w:t xml:space="preserve">, </w:t>
      </w:r>
      <w:r w:rsidR="006425D6">
        <w:rPr>
          <w:bCs/>
          <w:sz w:val="28"/>
          <w:szCs w:val="28"/>
        </w:rPr>
        <w:t>згідно яко</w:t>
      </w:r>
      <w:r w:rsidR="00AA5608">
        <w:rPr>
          <w:bCs/>
          <w:sz w:val="28"/>
          <w:szCs w:val="28"/>
        </w:rPr>
        <w:t>му</w:t>
      </w:r>
      <w:r w:rsidR="002959AB">
        <w:rPr>
          <w:bCs/>
          <w:sz w:val="28"/>
          <w:szCs w:val="28"/>
        </w:rPr>
        <w:t>, зокрема</w:t>
      </w:r>
      <w:r w:rsidRPr="002F222C">
        <w:rPr>
          <w:bCs/>
          <w:sz w:val="28"/>
          <w:szCs w:val="28"/>
        </w:rPr>
        <w:t>:</w:t>
      </w:r>
    </w:p>
    <w:p w14:paraId="7555F2EE" w14:textId="7A639CAF" w:rsidR="006425D6" w:rsidRDefault="006425D6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Надаються визначення термінів: "</w:t>
      </w:r>
      <w:r w:rsidRPr="006425D6">
        <w:rPr>
          <w:bCs/>
          <w:sz w:val="28"/>
          <w:szCs w:val="28"/>
        </w:rPr>
        <w:t>харчовий продукт, що швидко псується</w:t>
      </w:r>
      <w:r>
        <w:rPr>
          <w:bCs/>
          <w:sz w:val="28"/>
          <w:szCs w:val="28"/>
        </w:rPr>
        <w:t>", "</w:t>
      </w:r>
      <w:r w:rsidRPr="006425D6">
        <w:rPr>
          <w:bCs/>
          <w:sz w:val="28"/>
          <w:szCs w:val="28"/>
        </w:rPr>
        <w:t>термін придатності</w:t>
      </w:r>
      <w:r>
        <w:rPr>
          <w:bCs/>
          <w:sz w:val="28"/>
          <w:szCs w:val="28"/>
        </w:rPr>
        <w:t>",</w:t>
      </w:r>
      <w:r w:rsidRPr="006425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"</w:t>
      </w:r>
      <w:r w:rsidRPr="006425D6">
        <w:rPr>
          <w:bCs/>
          <w:sz w:val="28"/>
          <w:szCs w:val="28"/>
        </w:rPr>
        <w:t>торговельна мережа</w:t>
      </w:r>
      <w:r>
        <w:rPr>
          <w:bCs/>
          <w:sz w:val="28"/>
          <w:szCs w:val="28"/>
        </w:rPr>
        <w:t>",</w:t>
      </w:r>
      <w:r w:rsidRPr="006425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"</w:t>
      </w:r>
      <w:r w:rsidRPr="006425D6">
        <w:rPr>
          <w:bCs/>
          <w:sz w:val="28"/>
          <w:szCs w:val="28"/>
        </w:rPr>
        <w:t>торгова потужність</w:t>
      </w:r>
      <w:r>
        <w:rPr>
          <w:bCs/>
          <w:sz w:val="28"/>
          <w:szCs w:val="28"/>
        </w:rPr>
        <w:t>"</w:t>
      </w:r>
      <w:r w:rsidR="00AA5608">
        <w:rPr>
          <w:bCs/>
          <w:sz w:val="28"/>
          <w:szCs w:val="28"/>
        </w:rPr>
        <w:t xml:space="preserve"> та інші.</w:t>
      </w:r>
    </w:p>
    <w:p w14:paraId="6450844E" w14:textId="05B19F31" w:rsidR="006425D6" w:rsidRPr="006425D6" w:rsidRDefault="006425D6" w:rsidP="006425D6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Визначається сфера регулювання</w:t>
      </w:r>
      <w:r w:rsidR="00AA5608">
        <w:rPr>
          <w:bCs/>
          <w:sz w:val="28"/>
          <w:szCs w:val="28"/>
        </w:rPr>
        <w:t xml:space="preserve"> Законом</w:t>
      </w:r>
      <w:r>
        <w:rPr>
          <w:bCs/>
          <w:sz w:val="28"/>
          <w:szCs w:val="28"/>
        </w:rPr>
        <w:t xml:space="preserve">, яка </w:t>
      </w:r>
      <w:r w:rsidRPr="006425D6">
        <w:rPr>
          <w:bCs/>
          <w:sz w:val="28"/>
          <w:szCs w:val="28"/>
        </w:rPr>
        <w:t>не поширюється на відносин, які пов’язані:</w:t>
      </w:r>
    </w:p>
    <w:p w14:paraId="7FF09C11" w14:textId="77777777" w:rsidR="006425D6" w:rsidRPr="006425D6" w:rsidRDefault="006425D6" w:rsidP="006425D6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6425D6">
        <w:rPr>
          <w:bCs/>
          <w:sz w:val="28"/>
          <w:szCs w:val="28"/>
        </w:rPr>
        <w:t>1) з організацією та здійсненням зовнішньоекономічної діяльності у сфері торгівлі харчовими продуктами;</w:t>
      </w:r>
    </w:p>
    <w:p w14:paraId="45554CF0" w14:textId="4CA0426B" w:rsidR="006425D6" w:rsidRDefault="006425D6" w:rsidP="006425D6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 w:rsidRPr="006425D6">
        <w:rPr>
          <w:bCs/>
          <w:sz w:val="28"/>
          <w:szCs w:val="28"/>
        </w:rPr>
        <w:t xml:space="preserve">2) з публічними </w:t>
      </w:r>
      <w:proofErr w:type="spellStart"/>
      <w:r w:rsidRPr="006425D6">
        <w:rPr>
          <w:bCs/>
          <w:sz w:val="28"/>
          <w:szCs w:val="28"/>
        </w:rPr>
        <w:t>закупівлями</w:t>
      </w:r>
      <w:proofErr w:type="spellEnd"/>
      <w:r w:rsidRPr="006425D6">
        <w:rPr>
          <w:bCs/>
          <w:sz w:val="28"/>
          <w:szCs w:val="28"/>
        </w:rPr>
        <w:t xml:space="preserve"> харчових продуктів, у тому числі закупівлі продуктів освітніми закладами та закладами охорони здоров’я. </w:t>
      </w:r>
    </w:p>
    <w:p w14:paraId="5815456B" w14:textId="000F21EF" w:rsidR="006425D6" w:rsidRDefault="002959AB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Визначаються повноваження </w:t>
      </w:r>
      <w:r w:rsidRPr="002959AB">
        <w:rPr>
          <w:bCs/>
          <w:sz w:val="28"/>
          <w:szCs w:val="28"/>
        </w:rPr>
        <w:t>Кабінету Міністрів України</w:t>
      </w:r>
      <w:r>
        <w:rPr>
          <w:bCs/>
          <w:sz w:val="28"/>
          <w:szCs w:val="28"/>
        </w:rPr>
        <w:t xml:space="preserve">, </w:t>
      </w:r>
      <w:r w:rsidRPr="002959AB">
        <w:rPr>
          <w:bCs/>
          <w:sz w:val="28"/>
          <w:szCs w:val="28"/>
        </w:rPr>
        <w:t>центрального органу виконавчої влади, що забезпечує формування та реалізує державну політику економічного, соціального розвитку і торгівлі</w:t>
      </w:r>
      <w:r>
        <w:rPr>
          <w:bCs/>
          <w:sz w:val="28"/>
          <w:szCs w:val="28"/>
        </w:rPr>
        <w:t xml:space="preserve">, </w:t>
      </w:r>
      <w:r w:rsidRPr="002959AB">
        <w:rPr>
          <w:bCs/>
          <w:sz w:val="28"/>
          <w:szCs w:val="28"/>
        </w:rPr>
        <w:t>місцевих органів виконавчої влади у сфері торговельної діяльності харчовими продуктами</w:t>
      </w:r>
      <w:r>
        <w:rPr>
          <w:bCs/>
          <w:sz w:val="28"/>
          <w:szCs w:val="28"/>
        </w:rPr>
        <w:t>.</w:t>
      </w:r>
    </w:p>
    <w:p w14:paraId="7EBC14D9" w14:textId="09355867" w:rsidR="002959AB" w:rsidRDefault="002959AB" w:rsidP="00300058">
      <w:pPr>
        <w:shd w:val="clear" w:color="auto" w:fill="FFFFFF"/>
        <w:tabs>
          <w:tab w:val="left" w:pos="567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Визначаються в</w:t>
      </w:r>
      <w:r w:rsidRPr="002959AB">
        <w:rPr>
          <w:bCs/>
          <w:sz w:val="28"/>
          <w:szCs w:val="28"/>
        </w:rPr>
        <w:t>имоги до договорів купівлі-продажу (поставки) харчових продуктів, договорів про торгівельне співробітництво</w:t>
      </w:r>
      <w:r>
        <w:rPr>
          <w:bCs/>
          <w:sz w:val="28"/>
          <w:szCs w:val="28"/>
        </w:rPr>
        <w:t>.</w:t>
      </w:r>
    </w:p>
    <w:p w14:paraId="5D1C1843" w14:textId="2783E3D6" w:rsidR="004059AE" w:rsidRDefault="004059AE" w:rsidP="004059AE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A60388">
        <w:rPr>
          <w:sz w:val="28"/>
        </w:rPr>
        <w:lastRenderedPageBreak/>
        <w:t xml:space="preserve">З метою протидії, по суті, безвідсотковому кредитуванню торговельних мереж за рахунок виробників, </w:t>
      </w:r>
      <w:proofErr w:type="spellStart"/>
      <w:r w:rsidRPr="00A60388">
        <w:rPr>
          <w:sz w:val="28"/>
        </w:rPr>
        <w:t>законопро</w:t>
      </w:r>
      <w:r w:rsidR="00A275D3">
        <w:rPr>
          <w:sz w:val="28"/>
        </w:rPr>
        <w:t>є</w:t>
      </w:r>
      <w:r w:rsidRPr="00A60388">
        <w:rPr>
          <w:sz w:val="28"/>
        </w:rPr>
        <w:t>ктом</w:t>
      </w:r>
      <w:proofErr w:type="spellEnd"/>
      <w:r w:rsidRPr="00A60388">
        <w:rPr>
          <w:sz w:val="28"/>
        </w:rPr>
        <w:t xml:space="preserve"> пропонується визначити граничні терміни відстрочки оплати за отримані від постачальника товари. В той же час, щоб уникнути можливих прийомів для затримок виплат за отримані товари </w:t>
      </w:r>
      <w:proofErr w:type="spellStart"/>
      <w:r w:rsidRPr="00A60388">
        <w:rPr>
          <w:sz w:val="28"/>
        </w:rPr>
        <w:t>законопро</w:t>
      </w:r>
      <w:r w:rsidR="00A275D3">
        <w:rPr>
          <w:sz w:val="28"/>
        </w:rPr>
        <w:t>є</w:t>
      </w:r>
      <w:r w:rsidRPr="00A60388">
        <w:rPr>
          <w:sz w:val="28"/>
        </w:rPr>
        <w:t>ктом</w:t>
      </w:r>
      <w:proofErr w:type="spellEnd"/>
      <w:r>
        <w:rPr>
          <w:sz w:val="28"/>
        </w:rPr>
        <w:t xml:space="preserve"> визначається, що поставлені торговельній </w:t>
      </w:r>
      <w:r w:rsidRPr="00A60388">
        <w:rPr>
          <w:sz w:val="28"/>
        </w:rPr>
        <w:t>мережі товари підлягають оплаті у встановлений термін, який розпочинається з дня їх фактичного отримання.</w:t>
      </w:r>
    </w:p>
    <w:p w14:paraId="09C8552C" w14:textId="52F9A611" w:rsidR="00AA5608" w:rsidRPr="00A60388" w:rsidRDefault="00AA5608" w:rsidP="004059AE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AA5608">
        <w:rPr>
          <w:sz w:val="28"/>
        </w:rPr>
        <w:t>За порушення строків розрахунків</w:t>
      </w:r>
      <w:r>
        <w:rPr>
          <w:sz w:val="28"/>
        </w:rPr>
        <w:t xml:space="preserve"> на законодавчому рівні встановлено розмір пені </w:t>
      </w:r>
      <w:r w:rsidRPr="00AA5608">
        <w:rPr>
          <w:sz w:val="28"/>
        </w:rPr>
        <w:t xml:space="preserve">за кожен день прострочення, а у разі прострочення понад тридцять календарних днів </w:t>
      </w:r>
      <w:r>
        <w:rPr>
          <w:sz w:val="28"/>
        </w:rPr>
        <w:t xml:space="preserve">- </w:t>
      </w:r>
      <w:r w:rsidRPr="00AA5608">
        <w:rPr>
          <w:sz w:val="28"/>
        </w:rPr>
        <w:t>додатков</w:t>
      </w:r>
      <w:r>
        <w:rPr>
          <w:sz w:val="28"/>
        </w:rPr>
        <w:t>е</w:t>
      </w:r>
      <w:r w:rsidRPr="00AA5608">
        <w:rPr>
          <w:sz w:val="28"/>
        </w:rPr>
        <w:t xml:space="preserve"> стяг</w:t>
      </w:r>
      <w:r>
        <w:rPr>
          <w:sz w:val="28"/>
        </w:rPr>
        <w:t>нення</w:t>
      </w:r>
      <w:r w:rsidRPr="00AA5608">
        <w:rPr>
          <w:sz w:val="28"/>
        </w:rPr>
        <w:t xml:space="preserve"> штраф</w:t>
      </w:r>
      <w:r>
        <w:rPr>
          <w:sz w:val="28"/>
        </w:rPr>
        <w:t>у</w:t>
      </w:r>
      <w:r w:rsidRPr="00AA5608">
        <w:rPr>
          <w:sz w:val="28"/>
        </w:rPr>
        <w:t>.</w:t>
      </w:r>
      <w:r>
        <w:rPr>
          <w:sz w:val="28"/>
        </w:rPr>
        <w:t xml:space="preserve"> Це дозволить</w:t>
      </w:r>
      <w:r w:rsidR="003F541D">
        <w:rPr>
          <w:sz w:val="28"/>
        </w:rPr>
        <w:t xml:space="preserve"> забезпечити дисципліну у взаєморозрахунках та необтяжливість санкцій у разі незначного порушення строків оплати.</w:t>
      </w:r>
    </w:p>
    <w:p w14:paraId="19DBB163" w14:textId="5A2A115B" w:rsidR="004059AE" w:rsidRDefault="004059AE" w:rsidP="004059AE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proofErr w:type="spellStart"/>
      <w:r>
        <w:rPr>
          <w:sz w:val="28"/>
        </w:rPr>
        <w:t>З</w:t>
      </w:r>
      <w:r w:rsidRPr="00A60388">
        <w:rPr>
          <w:sz w:val="28"/>
        </w:rPr>
        <w:t>аконопро</w:t>
      </w:r>
      <w:r w:rsidR="00A275D3">
        <w:rPr>
          <w:sz w:val="28"/>
        </w:rPr>
        <w:t>є</w:t>
      </w:r>
      <w:r w:rsidRPr="00A60388">
        <w:rPr>
          <w:sz w:val="28"/>
        </w:rPr>
        <w:t>ктом</w:t>
      </w:r>
      <w:proofErr w:type="spellEnd"/>
      <w:r w:rsidRPr="00A60388">
        <w:rPr>
          <w:sz w:val="28"/>
        </w:rPr>
        <w:t xml:space="preserve"> вводиться обмеження на сумарний обсяг усіх виплат постачальником харчових продуктів на користь торгових мереж. Це дозволить створити механізм, який з одного боку не перешкоджає торговельним мережам надавати послуги зі стимулювання споживчого попиту на харчові продукти, а з іншого боку - запобігає можливим зловживанням.</w:t>
      </w:r>
      <w:r>
        <w:rPr>
          <w:sz w:val="28"/>
        </w:rPr>
        <w:t xml:space="preserve"> </w:t>
      </w:r>
    </w:p>
    <w:p w14:paraId="6F98A95C" w14:textId="34E4A5CD" w:rsidR="00D6630F" w:rsidRDefault="00D6630F" w:rsidP="00300058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При цьому, визначається, що р</w:t>
      </w:r>
      <w:r w:rsidRPr="00D6630F">
        <w:rPr>
          <w:sz w:val="28"/>
        </w:rPr>
        <w:t xml:space="preserve">екламні, маркетингові, логістичні послуги, послуги з підготовки, обробки, пакування харчових продуктів, інші послуги, пов’язані із реалізацією харчових продуктів кінцевому споживачу, можуть надаватися суб’єктом торговельної діяльності виключно на підставі укладеного з постачальником харчових продуктів договору про торгівельне співробітництво. Такий договір укладається сторонами у письмовій формі та винятково на добровільних засадах. </w:t>
      </w:r>
    </w:p>
    <w:p w14:paraId="541BD2B4" w14:textId="614CCC7A" w:rsid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 xml:space="preserve">Окремо визначені умови, які забороняється встановлювати у </w:t>
      </w:r>
      <w:r w:rsidRPr="00D6630F">
        <w:rPr>
          <w:sz w:val="28"/>
        </w:rPr>
        <w:t>договорі купівлі-продажу (поставки) харчових продуктів</w:t>
      </w:r>
      <w:r>
        <w:rPr>
          <w:sz w:val="28"/>
        </w:rPr>
        <w:t>, зокрема, які передбачають:</w:t>
      </w:r>
    </w:p>
    <w:p w14:paraId="71CC7CBE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1) оплату постачальником  включення продукту до асортименту (зміну асортименту) харчових продуктів суб’єкта торговельної діяльності;</w:t>
      </w:r>
    </w:p>
    <w:p w14:paraId="4CDA6981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 xml:space="preserve">2) відшкодування постачальником харчових продуктів витрат у зв'язку з втратою або пошкодженням харчових продуктів </w:t>
      </w:r>
      <w:proofErr w:type="spellStart"/>
      <w:r w:rsidRPr="00D6630F">
        <w:rPr>
          <w:sz w:val="28"/>
        </w:rPr>
        <w:t>цпісля</w:t>
      </w:r>
      <w:proofErr w:type="spellEnd"/>
      <w:r w:rsidRPr="00D6630F">
        <w:rPr>
          <w:sz w:val="28"/>
        </w:rPr>
        <w:t xml:space="preserve"> переходу права власності на такі товари, за винятком випадків, якщо втрата або пошкодження сталися з вини такого постачальника харчових продуктів;</w:t>
      </w:r>
    </w:p>
    <w:p w14:paraId="720E4F34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3) відшкодування постачальником харчових продуктів витрат, пов'язаних з утилізацією або знищенням непроданих харчових продуктів, крім випадків, пов'язаних з утилізацією харчових продуктів через їхню невідповідність нормам безпечності та якості, ризик для життя чи здоров’я споживачів, через виробничі недоліки.</w:t>
      </w:r>
    </w:p>
    <w:p w14:paraId="2A0179D3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4) стягнення з постачальників харчових продуктів штрафу, що не стосується якості, кількості та строків поставок харчових продуктів, більше, ніж 1% від суми вартості харчових продуктів, що поставляються;</w:t>
      </w:r>
    </w:p>
    <w:p w14:paraId="15AB57EA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5) застосовування взаємозаліків при розрахунку за поставлені харчові продукти. Всі розрахунки між сторонами договору повинні здійснюватися винятково в грошовій формі;</w:t>
      </w:r>
    </w:p>
    <w:p w14:paraId="695871B0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 xml:space="preserve">6) повернення постачальнику харчових продуктів поставлених харчових продуктів або їх заміну, за винятком випадків, якщо таке повернення або </w:t>
      </w:r>
      <w:r w:rsidRPr="00D6630F">
        <w:rPr>
          <w:sz w:val="28"/>
        </w:rPr>
        <w:lastRenderedPageBreak/>
        <w:t>заміна обумовлені неналежною якістю харчових продуктів, їх пошкодженням, що сталося з вини постачальника таких харчових продуктів;</w:t>
      </w:r>
    </w:p>
    <w:p w14:paraId="010E6A4C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7) встановлення дискримінаційних умов для різних постачальників однакових за якістю харчових продуктів;</w:t>
      </w:r>
    </w:p>
    <w:p w14:paraId="211094AB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8) встановлення умов, згідно яких постачальник харчових продуктів може залучатися без винагороди до діяльності суб’єкта торгівельної діяльності;</w:t>
      </w:r>
    </w:p>
    <w:p w14:paraId="14241A4C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9) можливість скасування поставок харчових продуктів, що швидко псуються, крім випадку коли про таке скасування повідомляється не менше ніж за 30 календарних днів до дати постачання;</w:t>
      </w:r>
    </w:p>
    <w:p w14:paraId="4811A119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>10) заборону на укладення договорів купівлі-продажу (поставки) харчових продуктів з іншими суб’єктами господарювання, а також будь-які штрафні санкції або інші негативні наслідки за укладення таких договорів;</w:t>
      </w:r>
    </w:p>
    <w:p w14:paraId="675E2937" w14:textId="77777777" w:rsidR="00D6630F" w:rsidRP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D6630F">
        <w:rPr>
          <w:sz w:val="28"/>
        </w:rPr>
        <w:t xml:space="preserve">11) </w:t>
      </w:r>
      <w:r w:rsidRPr="00D6630F">
        <w:rPr>
          <w:sz w:val="28"/>
        </w:rPr>
        <w:tab/>
        <w:t>можливість зміни в односторонньому порядку умов договору купівлі-продажу (поставки) харчових продуктів, зокрема, які стосуються періодичності, способу, місця, строків (періодів) чи обсягів поставки, умов щодо якості, оплати або цін (вартості).</w:t>
      </w:r>
    </w:p>
    <w:p w14:paraId="0E457911" w14:textId="5FC4AC1A" w:rsidR="00D6630F" w:rsidRDefault="00D6630F" w:rsidP="00D6630F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>З</w:t>
      </w:r>
      <w:r w:rsidRPr="00D6630F">
        <w:rPr>
          <w:sz w:val="28"/>
        </w:rPr>
        <w:t xml:space="preserve">азначені </w:t>
      </w:r>
      <w:r>
        <w:rPr>
          <w:sz w:val="28"/>
        </w:rPr>
        <w:t>у</w:t>
      </w:r>
      <w:r w:rsidRPr="00D6630F">
        <w:rPr>
          <w:sz w:val="28"/>
        </w:rPr>
        <w:t>мови договору купівлі-продажу (поставки) харчових продуктів є нікчемними.</w:t>
      </w:r>
    </w:p>
    <w:p w14:paraId="22E3DC11" w14:textId="1185F726" w:rsidR="00D6630F" w:rsidRDefault="00D6630F" w:rsidP="00300058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 xml:space="preserve">5. </w:t>
      </w:r>
      <w:r w:rsidR="006118C0">
        <w:rPr>
          <w:sz w:val="28"/>
        </w:rPr>
        <w:t xml:space="preserve">Також </w:t>
      </w:r>
      <w:proofErr w:type="spellStart"/>
      <w:r w:rsidR="006118C0">
        <w:rPr>
          <w:sz w:val="28"/>
        </w:rPr>
        <w:t>Проєктом</w:t>
      </w:r>
      <w:proofErr w:type="spellEnd"/>
      <w:r w:rsidR="006118C0">
        <w:rPr>
          <w:sz w:val="28"/>
        </w:rPr>
        <w:t xml:space="preserve"> Закону </w:t>
      </w:r>
      <w:r w:rsidR="001C79F9">
        <w:rPr>
          <w:sz w:val="28"/>
        </w:rPr>
        <w:t>передбачено, що с</w:t>
      </w:r>
      <w:r w:rsidR="006118C0" w:rsidRPr="006118C0">
        <w:rPr>
          <w:sz w:val="28"/>
        </w:rPr>
        <w:t>уб'єкт торговельної діяльності, що володіє торговельною мережею, несе субсидіарну відповідальність за зобов'язаннями суб'єктів торговельної діяльності, що пов'язані із ним відносинами контролю у розумінні статті 1 Закону України «Про захист економічної конкуренції».</w:t>
      </w:r>
      <w:r w:rsidR="001C79F9">
        <w:rPr>
          <w:sz w:val="28"/>
        </w:rPr>
        <w:t xml:space="preserve"> Зазначена норма покликана забезпечити </w:t>
      </w:r>
      <w:r w:rsidR="00365EDC">
        <w:rPr>
          <w:sz w:val="28"/>
        </w:rPr>
        <w:t>механізм захисту від</w:t>
      </w:r>
      <w:r w:rsidR="001C79F9">
        <w:rPr>
          <w:sz w:val="28"/>
        </w:rPr>
        <w:t xml:space="preserve"> уникнення торговельними мережами відповідальності за взяті зобов'язання через </w:t>
      </w:r>
      <w:r w:rsidR="00365EDC">
        <w:rPr>
          <w:sz w:val="28"/>
        </w:rPr>
        <w:t>схему залучення</w:t>
      </w:r>
      <w:r w:rsidR="001C79F9">
        <w:rPr>
          <w:sz w:val="28"/>
        </w:rPr>
        <w:t xml:space="preserve"> підприємств-посередників</w:t>
      </w:r>
      <w:r w:rsidR="00365EDC">
        <w:rPr>
          <w:sz w:val="28"/>
        </w:rPr>
        <w:t>.</w:t>
      </w:r>
    </w:p>
    <w:p w14:paraId="4417BE3E" w14:textId="3648441A" w:rsidR="00365EDC" w:rsidRDefault="00365EDC" w:rsidP="00300058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 xml:space="preserve">Прикінцевими положеннями </w:t>
      </w:r>
      <w:proofErr w:type="spellStart"/>
      <w:r>
        <w:rPr>
          <w:sz w:val="28"/>
        </w:rPr>
        <w:t>законопроєкту</w:t>
      </w:r>
      <w:proofErr w:type="spellEnd"/>
      <w:r>
        <w:rPr>
          <w:sz w:val="28"/>
        </w:rPr>
        <w:t xml:space="preserve"> передбачено, що у</w:t>
      </w:r>
      <w:r w:rsidRPr="00365EDC">
        <w:rPr>
          <w:sz w:val="28"/>
        </w:rPr>
        <w:t>мови договорів, які були укладені до набрання чинності цим Законом, повинні бути приведені у відповідність до вимог цього Закону протягом ста вісімдесяти днів з дня набрання чинності цим Законом.</w:t>
      </w:r>
    </w:p>
    <w:p w14:paraId="19B9320D" w14:textId="6A57B366" w:rsidR="00300058" w:rsidRDefault="00300058" w:rsidP="00300058">
      <w:pPr>
        <w:pStyle w:val="css-qg6qrj-paragraph"/>
        <w:shd w:val="clear" w:color="auto" w:fill="FDFDFD"/>
        <w:spacing w:before="0" w:beforeAutospacing="0" w:after="0" w:afterAutospacing="0"/>
        <w:ind w:firstLine="567"/>
        <w:jc w:val="both"/>
        <w:rPr>
          <w:sz w:val="28"/>
        </w:rPr>
      </w:pPr>
      <w:r w:rsidRPr="00A60388">
        <w:rPr>
          <w:sz w:val="28"/>
        </w:rPr>
        <w:t xml:space="preserve">Реалізація положень </w:t>
      </w:r>
      <w:proofErr w:type="spellStart"/>
      <w:r w:rsidRPr="00A60388">
        <w:rPr>
          <w:sz w:val="28"/>
        </w:rPr>
        <w:t>законопро</w:t>
      </w:r>
      <w:r w:rsidR="00A275D3">
        <w:rPr>
          <w:sz w:val="28"/>
        </w:rPr>
        <w:t>є</w:t>
      </w:r>
      <w:r w:rsidRPr="00A60388">
        <w:rPr>
          <w:sz w:val="28"/>
        </w:rPr>
        <w:t>кту</w:t>
      </w:r>
      <w:proofErr w:type="spellEnd"/>
      <w:r>
        <w:rPr>
          <w:sz w:val="28"/>
        </w:rPr>
        <w:t xml:space="preserve"> в цілому дозволить </w:t>
      </w:r>
      <w:r w:rsidRPr="00A60388">
        <w:rPr>
          <w:sz w:val="28"/>
        </w:rPr>
        <w:t>удосконалити законодавство про торговельну діяльність і, тим самим, забезпечити прозорість прийняття органами державної влади та органами місцевого самоврядування рішень в сфері торгівлі, уніфікацію вимог, що пред'являються до суб'єктів господарювання в зв'язку з організацією та здійсненням торговельної діяльності, забезпечити розвиток торговельної діяльності для максимально повного задоволення потреб у товарах, а також створити основу для формування ринкової і недискримінаційній системи реалізації харчових продуктів.</w:t>
      </w:r>
    </w:p>
    <w:p w14:paraId="70C1E1E1" w14:textId="553037F8" w:rsidR="00745D70" w:rsidRDefault="00745D70" w:rsidP="001514E8">
      <w:pPr>
        <w:ind w:firstLine="720"/>
        <w:jc w:val="both"/>
        <w:rPr>
          <w:rStyle w:val="rvts23"/>
          <w:sz w:val="28"/>
        </w:rPr>
      </w:pPr>
    </w:p>
    <w:p w14:paraId="590367AD" w14:textId="77777777" w:rsidR="00745D70" w:rsidRPr="00D639FD" w:rsidRDefault="00745D70" w:rsidP="00745D70">
      <w:pPr>
        <w:pStyle w:val="af0"/>
        <w:spacing w:after="120" w:line="240" w:lineRule="auto"/>
        <w:ind w:left="360"/>
        <w:jc w:val="both"/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</w:pPr>
      <w:r w:rsidRPr="00D639FD">
        <w:rPr>
          <w:b/>
          <w:szCs w:val="28"/>
          <w:lang w:val="uk-UA"/>
        </w:rPr>
        <w:t xml:space="preserve">       </w:t>
      </w:r>
      <w:r w:rsidR="00E62F0C" w:rsidRPr="00D639FD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 xml:space="preserve">4. </w:t>
      </w:r>
      <w:r w:rsidRPr="00D639FD">
        <w:rPr>
          <w:rStyle w:val="rvts23"/>
          <w:rFonts w:ascii="Times New Roman" w:hAnsi="Times New Roman"/>
          <w:b/>
          <w:sz w:val="28"/>
          <w:szCs w:val="20"/>
          <w:lang w:val="uk-UA" w:eastAsia="ru-RU"/>
        </w:rPr>
        <w:t>Стан нормативно-правової бази у даній сфері правового регулювання</w:t>
      </w:r>
    </w:p>
    <w:p w14:paraId="72AD4A43" w14:textId="77777777" w:rsidR="00673191" w:rsidRPr="00673191" w:rsidRDefault="00673191" w:rsidP="00673191">
      <w:pPr>
        <w:ind w:firstLine="720"/>
        <w:jc w:val="both"/>
        <w:rPr>
          <w:sz w:val="28"/>
          <w:szCs w:val="28"/>
        </w:rPr>
      </w:pPr>
      <w:r w:rsidRPr="00673191">
        <w:rPr>
          <w:sz w:val="28"/>
          <w:szCs w:val="28"/>
        </w:rPr>
        <w:t>У цій сфері суспільних відносин діють:</w:t>
      </w:r>
    </w:p>
    <w:p w14:paraId="7D06D430" w14:textId="021CCCF5" w:rsidR="006C73EA" w:rsidRDefault="00673191" w:rsidP="00673191">
      <w:pPr>
        <w:ind w:firstLine="720"/>
        <w:jc w:val="both"/>
        <w:rPr>
          <w:sz w:val="28"/>
          <w:szCs w:val="28"/>
        </w:rPr>
      </w:pPr>
      <w:r w:rsidRPr="00673191">
        <w:rPr>
          <w:sz w:val="28"/>
          <w:szCs w:val="28"/>
        </w:rPr>
        <w:t xml:space="preserve">Конституція України; Цивільний та Господарський кодекси України, </w:t>
      </w:r>
      <w:r w:rsidR="002E6C61">
        <w:rPr>
          <w:sz w:val="28"/>
          <w:szCs w:val="28"/>
        </w:rPr>
        <w:lastRenderedPageBreak/>
        <w:t>З</w:t>
      </w:r>
      <w:r w:rsidRPr="00673191">
        <w:rPr>
          <w:sz w:val="28"/>
          <w:szCs w:val="28"/>
        </w:rPr>
        <w:t xml:space="preserve">акони України </w:t>
      </w:r>
      <w:r w:rsidR="004059AE" w:rsidRPr="004059AE">
        <w:rPr>
          <w:sz w:val="28"/>
          <w:szCs w:val="28"/>
        </w:rPr>
        <w:t>«Про основні принципи та вимоги до безпечності та якості харчових продуктів»</w:t>
      </w:r>
      <w:r w:rsidR="004059AE">
        <w:rPr>
          <w:sz w:val="28"/>
          <w:szCs w:val="28"/>
        </w:rPr>
        <w:t xml:space="preserve"> та </w:t>
      </w:r>
      <w:r w:rsidR="002E6C61">
        <w:rPr>
          <w:sz w:val="28"/>
          <w:szCs w:val="28"/>
        </w:rPr>
        <w:t>«</w:t>
      </w:r>
      <w:r w:rsidR="004059AE" w:rsidRPr="004059AE">
        <w:rPr>
          <w:sz w:val="28"/>
          <w:szCs w:val="28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4059AE">
        <w:rPr>
          <w:sz w:val="28"/>
          <w:szCs w:val="28"/>
        </w:rPr>
        <w:t>.</w:t>
      </w:r>
    </w:p>
    <w:p w14:paraId="0A072C5A" w14:textId="6E19B4FB" w:rsidR="00E62F0C" w:rsidRPr="00D639FD" w:rsidRDefault="00E62F0C" w:rsidP="00673191">
      <w:pPr>
        <w:ind w:firstLine="720"/>
        <w:jc w:val="both"/>
        <w:rPr>
          <w:sz w:val="28"/>
          <w:szCs w:val="28"/>
        </w:rPr>
      </w:pPr>
      <w:r w:rsidRPr="00D639FD">
        <w:rPr>
          <w:sz w:val="28"/>
          <w:szCs w:val="28"/>
        </w:rPr>
        <w:t xml:space="preserve">Реалізація даного </w:t>
      </w:r>
      <w:proofErr w:type="spellStart"/>
      <w:r w:rsidRPr="00D639FD">
        <w:rPr>
          <w:sz w:val="28"/>
          <w:szCs w:val="28"/>
        </w:rPr>
        <w:t>законопро</w:t>
      </w:r>
      <w:r w:rsidR="00A275D3">
        <w:rPr>
          <w:sz w:val="28"/>
          <w:szCs w:val="28"/>
        </w:rPr>
        <w:t>є</w:t>
      </w:r>
      <w:r w:rsidRPr="00D639FD">
        <w:rPr>
          <w:sz w:val="28"/>
          <w:szCs w:val="28"/>
        </w:rPr>
        <w:t>кту</w:t>
      </w:r>
      <w:proofErr w:type="spellEnd"/>
      <w:r w:rsidRPr="00D639FD">
        <w:rPr>
          <w:sz w:val="28"/>
          <w:szCs w:val="28"/>
        </w:rPr>
        <w:t xml:space="preserve"> не потребує внесення змін до інших законів України.</w:t>
      </w:r>
    </w:p>
    <w:p w14:paraId="503D365C" w14:textId="77777777" w:rsidR="00E62F0C" w:rsidRPr="00D639FD" w:rsidRDefault="00E62F0C" w:rsidP="001514E8">
      <w:pPr>
        <w:ind w:firstLine="720"/>
        <w:jc w:val="both"/>
        <w:rPr>
          <w:sz w:val="28"/>
          <w:szCs w:val="28"/>
        </w:rPr>
      </w:pPr>
    </w:p>
    <w:p w14:paraId="575B5411" w14:textId="77777777" w:rsidR="00E62F0C" w:rsidRPr="00D639FD" w:rsidRDefault="001514E8" w:rsidP="001514E8">
      <w:pPr>
        <w:shd w:val="clear" w:color="auto" w:fill="FFFFFF"/>
        <w:ind w:left="720"/>
        <w:jc w:val="both"/>
        <w:rPr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5.  </w:t>
      </w:r>
      <w:r w:rsidR="00E62F0C" w:rsidRPr="00D639FD">
        <w:rPr>
          <w:b/>
          <w:bCs/>
          <w:sz w:val="28"/>
          <w:szCs w:val="28"/>
        </w:rPr>
        <w:t xml:space="preserve">Фінансово-економічне обґрунтування </w:t>
      </w:r>
    </w:p>
    <w:p w14:paraId="65B4F88D" w14:textId="33DFB2C1" w:rsidR="00E62F0C" w:rsidRPr="00D639FD" w:rsidRDefault="00E62F0C" w:rsidP="001514E8">
      <w:pPr>
        <w:pStyle w:val="HTML"/>
        <w:ind w:firstLine="720"/>
        <w:jc w:val="both"/>
        <w:rPr>
          <w:sz w:val="28"/>
          <w:szCs w:val="28"/>
        </w:rPr>
      </w:pPr>
      <w:r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Реалізація </w:t>
      </w:r>
      <w:proofErr w:type="spellStart"/>
      <w:r w:rsidRPr="00D639FD">
        <w:rPr>
          <w:rFonts w:ascii="Times New Roman" w:hAnsi="Times New Roman" w:cs="Times New Roman"/>
          <w:color w:val="auto"/>
          <w:sz w:val="28"/>
          <w:szCs w:val="28"/>
        </w:rPr>
        <w:t>законопро</w:t>
      </w:r>
      <w:r w:rsidR="00A275D3">
        <w:rPr>
          <w:rFonts w:ascii="Times New Roman" w:hAnsi="Times New Roman" w:cs="Times New Roman"/>
          <w:color w:val="auto"/>
          <w:sz w:val="28"/>
          <w:szCs w:val="28"/>
        </w:rPr>
        <w:t>є</w:t>
      </w:r>
      <w:r w:rsidRPr="00D639FD">
        <w:rPr>
          <w:rFonts w:ascii="Times New Roman" w:hAnsi="Times New Roman" w:cs="Times New Roman"/>
          <w:color w:val="auto"/>
          <w:sz w:val="28"/>
          <w:szCs w:val="28"/>
        </w:rPr>
        <w:t>кту</w:t>
      </w:r>
      <w:proofErr w:type="spellEnd"/>
      <w:r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 не потребує додаткових витрат бюджетних коштів</w:t>
      </w:r>
      <w:r w:rsidR="00CB631D"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, у </w:t>
      </w:r>
      <w:r w:rsidR="00745D70"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 тому числі з Державного бюджету України</w:t>
      </w:r>
      <w:r w:rsidR="00415434" w:rsidRPr="00D639FD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D639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639FD">
        <w:rPr>
          <w:sz w:val="28"/>
          <w:szCs w:val="28"/>
        </w:rPr>
        <w:t xml:space="preserve">            </w:t>
      </w:r>
    </w:p>
    <w:p w14:paraId="6AB01409" w14:textId="77777777" w:rsidR="00415434" w:rsidRPr="00D639FD" w:rsidRDefault="00E62F0C" w:rsidP="001514E8">
      <w:pPr>
        <w:shd w:val="clear" w:color="auto" w:fill="FFFFFF"/>
        <w:tabs>
          <w:tab w:val="left" w:pos="851"/>
        </w:tabs>
        <w:jc w:val="both"/>
        <w:rPr>
          <w:b/>
          <w:bCs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          </w:t>
      </w:r>
    </w:p>
    <w:p w14:paraId="7FFD7CCD" w14:textId="584A5C1C" w:rsidR="00745D70" w:rsidRDefault="00415434" w:rsidP="00745D70">
      <w:pPr>
        <w:pStyle w:val="af0"/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8"/>
          <w:lang w:val="uk-UA" w:eastAsia="ru-RU"/>
        </w:rPr>
      </w:pPr>
      <w:r w:rsidRPr="00D639FD">
        <w:rPr>
          <w:b/>
          <w:bCs/>
          <w:sz w:val="28"/>
          <w:szCs w:val="28"/>
          <w:lang w:val="uk-UA"/>
        </w:rPr>
        <w:t xml:space="preserve">      </w:t>
      </w:r>
      <w:r w:rsidR="00E62F0C" w:rsidRPr="00D639F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6.</w:t>
      </w:r>
      <w:r w:rsidR="00E62F0C" w:rsidRPr="00D639FD">
        <w:rPr>
          <w:b/>
          <w:bCs/>
          <w:sz w:val="28"/>
          <w:szCs w:val="28"/>
          <w:lang w:val="uk-UA"/>
        </w:rPr>
        <w:t xml:space="preserve"> </w:t>
      </w:r>
      <w:r w:rsidR="00745D70" w:rsidRPr="00D639FD">
        <w:rPr>
          <w:rFonts w:ascii="Times New Roman" w:hAnsi="Times New Roman" w:cs="Times New Roman"/>
          <w:b/>
          <w:sz w:val="28"/>
          <w:lang w:val="uk-UA" w:eastAsia="ru-RU"/>
        </w:rPr>
        <w:t xml:space="preserve">Прогнозовані соціально-економічні та інші наслідки прийняття </w:t>
      </w:r>
      <w:proofErr w:type="spellStart"/>
      <w:r w:rsidR="00745D70" w:rsidRPr="00D639FD">
        <w:rPr>
          <w:rFonts w:ascii="Times New Roman" w:hAnsi="Times New Roman" w:cs="Times New Roman"/>
          <w:b/>
          <w:sz w:val="28"/>
          <w:lang w:val="uk-UA" w:eastAsia="ru-RU"/>
        </w:rPr>
        <w:t>законопро</w:t>
      </w:r>
      <w:r w:rsidR="00A275D3">
        <w:rPr>
          <w:rFonts w:ascii="Times New Roman" w:hAnsi="Times New Roman" w:cs="Times New Roman"/>
          <w:b/>
          <w:sz w:val="28"/>
          <w:lang w:val="uk-UA" w:eastAsia="ru-RU"/>
        </w:rPr>
        <w:t>є</w:t>
      </w:r>
      <w:r w:rsidR="00745D70" w:rsidRPr="00D639FD">
        <w:rPr>
          <w:rFonts w:ascii="Times New Roman" w:hAnsi="Times New Roman" w:cs="Times New Roman"/>
          <w:b/>
          <w:sz w:val="28"/>
          <w:lang w:val="uk-UA" w:eastAsia="ru-RU"/>
        </w:rPr>
        <w:t>кту</w:t>
      </w:r>
      <w:proofErr w:type="spellEnd"/>
    </w:p>
    <w:p w14:paraId="3AA9B504" w14:textId="77777777" w:rsidR="00251AC5" w:rsidRPr="00C850C7" w:rsidRDefault="00251AC5" w:rsidP="00C850C7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uk-UA" w:eastAsia="ru-RU"/>
        </w:rPr>
      </w:pPr>
      <w:r w:rsidRPr="00C850C7">
        <w:rPr>
          <w:rFonts w:ascii="Times New Roman" w:hAnsi="Times New Roman" w:cs="Times New Roman"/>
          <w:sz w:val="28"/>
          <w:lang w:val="uk-UA" w:eastAsia="ru-RU"/>
        </w:rPr>
        <w:t xml:space="preserve">Держава є найбільш ефективним органом «примусу», який можна і треба застосовувати при </w:t>
      </w:r>
      <w:proofErr w:type="spellStart"/>
      <w:r w:rsidRPr="00C850C7">
        <w:rPr>
          <w:rFonts w:ascii="Times New Roman" w:hAnsi="Times New Roman" w:cs="Times New Roman"/>
          <w:sz w:val="28"/>
          <w:lang w:val="uk-UA" w:eastAsia="ru-RU"/>
        </w:rPr>
        <w:t>неспроможностях</w:t>
      </w:r>
      <w:proofErr w:type="spellEnd"/>
      <w:r w:rsidRPr="00C850C7">
        <w:rPr>
          <w:rFonts w:ascii="Times New Roman" w:hAnsi="Times New Roman" w:cs="Times New Roman"/>
          <w:sz w:val="28"/>
          <w:lang w:val="uk-UA" w:eastAsia="ru-RU"/>
        </w:rPr>
        <w:t xml:space="preserve"> ринку. Правила, які встановлює держава, набагато важче порушити, незалежно від того, ефективні вони чи ні.</w:t>
      </w:r>
    </w:p>
    <w:p w14:paraId="1B922DB3" w14:textId="1F1CE45A" w:rsidR="00A60388" w:rsidRPr="00C850C7" w:rsidRDefault="00A60388" w:rsidP="00C850C7">
      <w:pPr>
        <w:ind w:firstLine="709"/>
        <w:jc w:val="both"/>
        <w:rPr>
          <w:sz w:val="28"/>
          <w:szCs w:val="28"/>
          <w:shd w:val="clear" w:color="auto" w:fill="FFFFFF"/>
        </w:rPr>
      </w:pPr>
      <w:r w:rsidRPr="00C850C7">
        <w:rPr>
          <w:sz w:val="28"/>
          <w:szCs w:val="28"/>
          <w:shd w:val="clear" w:color="auto" w:fill="FFFFFF"/>
        </w:rPr>
        <w:t xml:space="preserve">Прийняття </w:t>
      </w:r>
      <w:proofErr w:type="spellStart"/>
      <w:r w:rsidR="004059AE" w:rsidRPr="00C850C7">
        <w:rPr>
          <w:sz w:val="28"/>
          <w:szCs w:val="28"/>
          <w:shd w:val="clear" w:color="auto" w:fill="FFFFFF"/>
        </w:rPr>
        <w:t>про</w:t>
      </w:r>
      <w:r w:rsidR="00365EDC">
        <w:rPr>
          <w:sz w:val="28"/>
          <w:szCs w:val="28"/>
          <w:shd w:val="clear" w:color="auto" w:fill="FFFFFF"/>
        </w:rPr>
        <w:t>є</w:t>
      </w:r>
      <w:r w:rsidR="004059AE" w:rsidRPr="00C850C7">
        <w:rPr>
          <w:sz w:val="28"/>
          <w:szCs w:val="28"/>
          <w:shd w:val="clear" w:color="auto" w:fill="FFFFFF"/>
        </w:rPr>
        <w:t>кту</w:t>
      </w:r>
      <w:proofErr w:type="spellEnd"/>
      <w:r w:rsidRPr="00C850C7">
        <w:rPr>
          <w:sz w:val="28"/>
          <w:szCs w:val="28"/>
          <w:shd w:val="clear" w:color="auto" w:fill="FFFFFF"/>
        </w:rPr>
        <w:t xml:space="preserve"> Закону дозволить на законодавчому рівні врегулювати деякі питання, що виникають між суб’єктами господарювання при здійсненні ними торговельної діяльності харчовими продуктами, зокрема в частині визначення строків оплати за поставлений товар, заборони встановлення дискримінаційних умов в договорах між суб’єктами господарювання та стягнення штрафів за невиконання таких умов.</w:t>
      </w:r>
    </w:p>
    <w:p w14:paraId="51EFFE4C" w14:textId="55910E89" w:rsidR="00D639FD" w:rsidRPr="00C850C7" w:rsidRDefault="00A60388" w:rsidP="00C850C7">
      <w:pPr>
        <w:ind w:firstLine="709"/>
        <w:jc w:val="both"/>
        <w:rPr>
          <w:sz w:val="28"/>
          <w:szCs w:val="28"/>
        </w:rPr>
      </w:pPr>
      <w:r w:rsidRPr="00C850C7">
        <w:rPr>
          <w:sz w:val="28"/>
          <w:szCs w:val="28"/>
          <w:shd w:val="clear" w:color="auto" w:fill="FFFFFF"/>
        </w:rPr>
        <w:t xml:space="preserve">Реалізація передбачених </w:t>
      </w:r>
      <w:proofErr w:type="spellStart"/>
      <w:r w:rsidR="00C850C7" w:rsidRPr="00C850C7">
        <w:rPr>
          <w:sz w:val="28"/>
          <w:szCs w:val="28"/>
          <w:shd w:val="clear" w:color="auto" w:fill="FFFFFF"/>
        </w:rPr>
        <w:t>про</w:t>
      </w:r>
      <w:r w:rsidR="00A275D3">
        <w:rPr>
          <w:sz w:val="28"/>
          <w:szCs w:val="28"/>
          <w:shd w:val="clear" w:color="auto" w:fill="FFFFFF"/>
        </w:rPr>
        <w:t>є</w:t>
      </w:r>
      <w:r w:rsidR="00C850C7" w:rsidRPr="00C850C7">
        <w:rPr>
          <w:sz w:val="28"/>
          <w:szCs w:val="28"/>
          <w:shd w:val="clear" w:color="auto" w:fill="FFFFFF"/>
        </w:rPr>
        <w:t>ктом</w:t>
      </w:r>
      <w:proofErr w:type="spellEnd"/>
      <w:r w:rsidRPr="00C850C7">
        <w:rPr>
          <w:sz w:val="28"/>
          <w:szCs w:val="28"/>
          <w:shd w:val="clear" w:color="auto" w:fill="FFFFFF"/>
        </w:rPr>
        <w:t xml:space="preserve"> Закону положень сприятиме покращенню рівня платіжної дисципліни у сфері торговельної діяльності харчовими продуктами, зменшенню кількості конфліктних ситуацій, які виникали з цього приводу між суб’єктами господарювання, а також дозволить суб’єктам господарювання більш чітко прогнозувати свою діяльність.</w:t>
      </w:r>
    </w:p>
    <w:p w14:paraId="7EFB9461" w14:textId="77777777" w:rsidR="00650AD9" w:rsidRPr="00D639FD" w:rsidRDefault="00650AD9" w:rsidP="001514E8">
      <w:pPr>
        <w:pStyle w:val="HTML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4784739" w14:textId="2F3AE4A5" w:rsidR="00804C7A" w:rsidRPr="00D639FD" w:rsidRDefault="000E5844" w:rsidP="001514E8">
      <w:pPr>
        <w:tabs>
          <w:tab w:val="left" w:pos="12430"/>
        </w:tabs>
        <w:rPr>
          <w:b/>
          <w:sz w:val="28"/>
          <w:szCs w:val="28"/>
        </w:rPr>
      </w:pPr>
      <w:r w:rsidRPr="00D639FD">
        <w:rPr>
          <w:b/>
          <w:bCs/>
          <w:sz w:val="28"/>
          <w:szCs w:val="28"/>
        </w:rPr>
        <w:t xml:space="preserve">         </w:t>
      </w:r>
      <w:r w:rsidR="00E62F0C" w:rsidRPr="00D639FD">
        <w:rPr>
          <w:b/>
          <w:bCs/>
          <w:sz w:val="28"/>
          <w:szCs w:val="28"/>
        </w:rPr>
        <w:t xml:space="preserve"> Наро</w:t>
      </w:r>
      <w:r w:rsidR="00C850C7">
        <w:rPr>
          <w:b/>
          <w:bCs/>
          <w:sz w:val="28"/>
          <w:szCs w:val="28"/>
        </w:rPr>
        <w:t>дний</w:t>
      </w:r>
      <w:r w:rsidR="00E62F0C" w:rsidRPr="00D639FD">
        <w:rPr>
          <w:b/>
          <w:bCs/>
          <w:sz w:val="28"/>
          <w:szCs w:val="28"/>
        </w:rPr>
        <w:t xml:space="preserve"> депутат України</w:t>
      </w:r>
      <w:r w:rsidR="00C850C7">
        <w:rPr>
          <w:b/>
          <w:bCs/>
          <w:sz w:val="28"/>
          <w:szCs w:val="28"/>
        </w:rPr>
        <w:t xml:space="preserve">                     </w:t>
      </w:r>
    </w:p>
    <w:sectPr w:rsidR="00804C7A" w:rsidRPr="00D639FD" w:rsidSect="00F7284F">
      <w:headerReference w:type="even" r:id="rId11"/>
      <w:headerReference w:type="default" r:id="rId12"/>
      <w:footerReference w:type="even" r:id="rId13"/>
      <w:footerReference w:type="default" r:id="rId14"/>
      <w:pgSz w:w="11909" w:h="16834" w:code="9"/>
      <w:pgMar w:top="1134" w:right="850" w:bottom="1134" w:left="1701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11D9F" w14:textId="77777777" w:rsidR="00751C4B" w:rsidRDefault="00751C4B">
      <w:r>
        <w:separator/>
      </w:r>
    </w:p>
  </w:endnote>
  <w:endnote w:type="continuationSeparator" w:id="0">
    <w:p w14:paraId="20A1CE39" w14:textId="77777777" w:rsidR="00751C4B" w:rsidRDefault="00751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F8178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65C6A52B" w14:textId="77777777" w:rsidR="00CD279E" w:rsidRDefault="00CD279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46260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</w:p>
  <w:p w14:paraId="0C2EFBE2" w14:textId="77777777" w:rsidR="00CD279E" w:rsidRDefault="00CD279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3F059" w14:textId="77777777" w:rsidR="00751C4B" w:rsidRDefault="00751C4B">
      <w:r>
        <w:separator/>
      </w:r>
    </w:p>
  </w:footnote>
  <w:footnote w:type="continuationSeparator" w:id="0">
    <w:p w14:paraId="55064788" w14:textId="77777777" w:rsidR="00751C4B" w:rsidRDefault="00751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5344C" w14:textId="77777777" w:rsidR="00CD279E" w:rsidRDefault="00CD279E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B0435D3" w14:textId="77777777" w:rsidR="00CD279E" w:rsidRDefault="00CD279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23993" w14:textId="340271BC" w:rsidR="00CD279E" w:rsidRDefault="00CD279E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7459BF">
      <w:rPr>
        <w:rStyle w:val="a5"/>
        <w:noProof/>
        <w:sz w:val="24"/>
      </w:rPr>
      <w:t>2</w:t>
    </w:r>
    <w:r>
      <w:rPr>
        <w:rStyle w:val="a5"/>
        <w:sz w:val="24"/>
      </w:rPr>
      <w:fldChar w:fldCharType="end"/>
    </w:r>
  </w:p>
  <w:p w14:paraId="6E47B1D0" w14:textId="77777777" w:rsidR="00CD279E" w:rsidRDefault="00CD27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" w15:restartNumberingAfterBreak="0">
    <w:nsid w:val="4304381C"/>
    <w:multiLevelType w:val="hybridMultilevel"/>
    <w:tmpl w:val="8E944B8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21D733F"/>
    <w:multiLevelType w:val="hybridMultilevel"/>
    <w:tmpl w:val="92FA270E"/>
    <w:lvl w:ilvl="0" w:tplc="9460A806">
      <w:start w:val="3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7F8D08CA"/>
    <w:multiLevelType w:val="hybridMultilevel"/>
    <w:tmpl w:val="DBC499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0C"/>
    <w:rsid w:val="00045896"/>
    <w:rsid w:val="00067111"/>
    <w:rsid w:val="000828E9"/>
    <w:rsid w:val="00084154"/>
    <w:rsid w:val="000969D2"/>
    <w:rsid w:val="00096B14"/>
    <w:rsid w:val="00096B7D"/>
    <w:rsid w:val="000B3589"/>
    <w:rsid w:val="000B527D"/>
    <w:rsid w:val="000C2C9D"/>
    <w:rsid w:val="000D1581"/>
    <w:rsid w:val="000E5844"/>
    <w:rsid w:val="000F26A1"/>
    <w:rsid w:val="00100455"/>
    <w:rsid w:val="001060FE"/>
    <w:rsid w:val="00111820"/>
    <w:rsid w:val="00112AB3"/>
    <w:rsid w:val="00113F97"/>
    <w:rsid w:val="00126CCA"/>
    <w:rsid w:val="001473EC"/>
    <w:rsid w:val="001514E8"/>
    <w:rsid w:val="001651F5"/>
    <w:rsid w:val="00180BE4"/>
    <w:rsid w:val="001810D7"/>
    <w:rsid w:val="00185B44"/>
    <w:rsid w:val="00186ECC"/>
    <w:rsid w:val="00187100"/>
    <w:rsid w:val="001951FD"/>
    <w:rsid w:val="001A4ACE"/>
    <w:rsid w:val="001C4356"/>
    <w:rsid w:val="001C79F9"/>
    <w:rsid w:val="001D5F4C"/>
    <w:rsid w:val="002259E1"/>
    <w:rsid w:val="00251AC5"/>
    <w:rsid w:val="00266BC3"/>
    <w:rsid w:val="002717F0"/>
    <w:rsid w:val="00272E18"/>
    <w:rsid w:val="002959AB"/>
    <w:rsid w:val="002E6381"/>
    <w:rsid w:val="002E6C61"/>
    <w:rsid w:val="002F222C"/>
    <w:rsid w:val="00300058"/>
    <w:rsid w:val="00300668"/>
    <w:rsid w:val="00322A08"/>
    <w:rsid w:val="00355CBE"/>
    <w:rsid w:val="00365EDC"/>
    <w:rsid w:val="0037103B"/>
    <w:rsid w:val="00380303"/>
    <w:rsid w:val="003874D8"/>
    <w:rsid w:val="00390A41"/>
    <w:rsid w:val="003D5D65"/>
    <w:rsid w:val="003E6245"/>
    <w:rsid w:val="003F0F91"/>
    <w:rsid w:val="003F541D"/>
    <w:rsid w:val="003F5EAB"/>
    <w:rsid w:val="004059AE"/>
    <w:rsid w:val="00415434"/>
    <w:rsid w:val="00435670"/>
    <w:rsid w:val="00445DAA"/>
    <w:rsid w:val="00453B73"/>
    <w:rsid w:val="00454A7B"/>
    <w:rsid w:val="00484084"/>
    <w:rsid w:val="0049330E"/>
    <w:rsid w:val="004A7B7B"/>
    <w:rsid w:val="004C759D"/>
    <w:rsid w:val="004D6756"/>
    <w:rsid w:val="004F0256"/>
    <w:rsid w:val="00513E7D"/>
    <w:rsid w:val="00517117"/>
    <w:rsid w:val="00517459"/>
    <w:rsid w:val="00531286"/>
    <w:rsid w:val="00563B04"/>
    <w:rsid w:val="00576F13"/>
    <w:rsid w:val="00580E56"/>
    <w:rsid w:val="0058729A"/>
    <w:rsid w:val="005D0F94"/>
    <w:rsid w:val="005E3322"/>
    <w:rsid w:val="005E5F7B"/>
    <w:rsid w:val="005E7670"/>
    <w:rsid w:val="00601763"/>
    <w:rsid w:val="006118C0"/>
    <w:rsid w:val="006425D6"/>
    <w:rsid w:val="00644608"/>
    <w:rsid w:val="00650AD9"/>
    <w:rsid w:val="00651713"/>
    <w:rsid w:val="006564E1"/>
    <w:rsid w:val="006611ED"/>
    <w:rsid w:val="00672514"/>
    <w:rsid w:val="00673191"/>
    <w:rsid w:val="006A1DE5"/>
    <w:rsid w:val="006A4B54"/>
    <w:rsid w:val="006C73EA"/>
    <w:rsid w:val="006D3E78"/>
    <w:rsid w:val="006D6458"/>
    <w:rsid w:val="006D6E59"/>
    <w:rsid w:val="006E111E"/>
    <w:rsid w:val="00705326"/>
    <w:rsid w:val="00715B95"/>
    <w:rsid w:val="007325B3"/>
    <w:rsid w:val="007459BF"/>
    <w:rsid w:val="00745D70"/>
    <w:rsid w:val="00751C4B"/>
    <w:rsid w:val="007625D5"/>
    <w:rsid w:val="00763D2B"/>
    <w:rsid w:val="00766353"/>
    <w:rsid w:val="00794BA5"/>
    <w:rsid w:val="007B7C97"/>
    <w:rsid w:val="008040AD"/>
    <w:rsid w:val="00804C7A"/>
    <w:rsid w:val="00854DAC"/>
    <w:rsid w:val="008575B8"/>
    <w:rsid w:val="008721A0"/>
    <w:rsid w:val="00887D0B"/>
    <w:rsid w:val="008F433D"/>
    <w:rsid w:val="008F62DA"/>
    <w:rsid w:val="00911781"/>
    <w:rsid w:val="00927A6D"/>
    <w:rsid w:val="00927CFB"/>
    <w:rsid w:val="00937C97"/>
    <w:rsid w:val="009834B5"/>
    <w:rsid w:val="009A253B"/>
    <w:rsid w:val="009D14F0"/>
    <w:rsid w:val="009E1762"/>
    <w:rsid w:val="009F6E53"/>
    <w:rsid w:val="00A227E2"/>
    <w:rsid w:val="00A26418"/>
    <w:rsid w:val="00A275D3"/>
    <w:rsid w:val="00A42325"/>
    <w:rsid w:val="00A60388"/>
    <w:rsid w:val="00A7185B"/>
    <w:rsid w:val="00A803B6"/>
    <w:rsid w:val="00A82127"/>
    <w:rsid w:val="00A84760"/>
    <w:rsid w:val="00AA0809"/>
    <w:rsid w:val="00AA5608"/>
    <w:rsid w:val="00AB03CB"/>
    <w:rsid w:val="00AC3C34"/>
    <w:rsid w:val="00AF741C"/>
    <w:rsid w:val="00B01B24"/>
    <w:rsid w:val="00B15FE8"/>
    <w:rsid w:val="00B6174A"/>
    <w:rsid w:val="00B74750"/>
    <w:rsid w:val="00B84348"/>
    <w:rsid w:val="00BB41D7"/>
    <w:rsid w:val="00BD6C35"/>
    <w:rsid w:val="00BD7118"/>
    <w:rsid w:val="00BE44F6"/>
    <w:rsid w:val="00BF6B75"/>
    <w:rsid w:val="00C22528"/>
    <w:rsid w:val="00C44E06"/>
    <w:rsid w:val="00C540FC"/>
    <w:rsid w:val="00C828F7"/>
    <w:rsid w:val="00C850C7"/>
    <w:rsid w:val="00CA01EC"/>
    <w:rsid w:val="00CA2DC2"/>
    <w:rsid w:val="00CA343A"/>
    <w:rsid w:val="00CB631D"/>
    <w:rsid w:val="00CD279E"/>
    <w:rsid w:val="00CE0D6E"/>
    <w:rsid w:val="00CE5408"/>
    <w:rsid w:val="00D05C2E"/>
    <w:rsid w:val="00D31307"/>
    <w:rsid w:val="00D4276C"/>
    <w:rsid w:val="00D614A7"/>
    <w:rsid w:val="00D639FD"/>
    <w:rsid w:val="00D6630F"/>
    <w:rsid w:val="00D7200D"/>
    <w:rsid w:val="00D7291C"/>
    <w:rsid w:val="00D738C8"/>
    <w:rsid w:val="00D94267"/>
    <w:rsid w:val="00DD1B49"/>
    <w:rsid w:val="00DF07D6"/>
    <w:rsid w:val="00DF0F52"/>
    <w:rsid w:val="00E45934"/>
    <w:rsid w:val="00E517D4"/>
    <w:rsid w:val="00E579C4"/>
    <w:rsid w:val="00E62F0C"/>
    <w:rsid w:val="00E66DB8"/>
    <w:rsid w:val="00E76557"/>
    <w:rsid w:val="00EF5219"/>
    <w:rsid w:val="00F155C8"/>
    <w:rsid w:val="00F221B6"/>
    <w:rsid w:val="00F4067F"/>
    <w:rsid w:val="00F42246"/>
    <w:rsid w:val="00F45854"/>
    <w:rsid w:val="00F53349"/>
    <w:rsid w:val="00F572E5"/>
    <w:rsid w:val="00F628A2"/>
    <w:rsid w:val="00F7284F"/>
    <w:rsid w:val="00FB6EA7"/>
    <w:rsid w:val="00FC082A"/>
    <w:rsid w:val="00FF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42DDCB"/>
  <w14:defaultImageDpi w14:val="0"/>
  <w15:chartTrackingRefBased/>
  <w15:docId w15:val="{F28F59EB-3982-49C9-8382-6BC068AD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0C"/>
    <w:pPr>
      <w:widowControl w:val="0"/>
      <w:autoSpaceDE w:val="0"/>
      <w:autoSpaceDN w:val="0"/>
      <w:adjustRightInd w:val="0"/>
    </w:pPr>
    <w:rPr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834B5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9834B5"/>
    <w:rPr>
      <w:rFonts w:cs="Times New Roman"/>
      <w:sz w:val="28"/>
      <w:lang w:val="uk-UA" w:eastAsia="ru-RU"/>
    </w:rPr>
  </w:style>
  <w:style w:type="character" w:customStyle="1" w:styleId="7">
    <w:name w:val="Знак Знак7"/>
    <w:uiPriority w:val="99"/>
    <w:locked/>
    <w:rsid w:val="009834B5"/>
    <w:rPr>
      <w:b/>
      <w:color w:val="000000"/>
      <w:spacing w:val="-24"/>
      <w:sz w:val="30"/>
      <w:lang w:val="uk-UA" w:eastAsia="ru-RU"/>
    </w:rPr>
  </w:style>
  <w:style w:type="paragraph" w:styleId="a3">
    <w:name w:val="header"/>
    <w:basedOn w:val="a"/>
    <w:link w:val="a4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locked/>
    <w:rsid w:val="00E62F0C"/>
    <w:rPr>
      <w:rFonts w:cs="Times New Roman"/>
      <w:lang w:val="uk-UA" w:eastAsia="ru-RU" w:bidi="ar-SA"/>
    </w:rPr>
  </w:style>
  <w:style w:type="character" w:styleId="a5">
    <w:name w:val="page number"/>
    <w:uiPriority w:val="99"/>
    <w:rsid w:val="00E62F0C"/>
    <w:rPr>
      <w:rFonts w:cs="Times New Roman"/>
    </w:rPr>
  </w:style>
  <w:style w:type="paragraph" w:styleId="a6">
    <w:name w:val="Title"/>
    <w:basedOn w:val="a"/>
    <w:link w:val="a7"/>
    <w:uiPriority w:val="99"/>
    <w:qFormat/>
    <w:rsid w:val="00E62F0C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paragraph" w:styleId="a8">
    <w:name w:val="footer"/>
    <w:basedOn w:val="a"/>
    <w:link w:val="a9"/>
    <w:uiPriority w:val="99"/>
    <w:rsid w:val="00E62F0C"/>
    <w:pPr>
      <w:tabs>
        <w:tab w:val="center" w:pos="4677"/>
        <w:tab w:val="right" w:pos="9355"/>
      </w:tabs>
    </w:pPr>
  </w:style>
  <w:style w:type="character" w:customStyle="1" w:styleId="a7">
    <w:name w:val="Назва Знак"/>
    <w:link w:val="a6"/>
    <w:uiPriority w:val="99"/>
    <w:locked/>
    <w:rsid w:val="00E62F0C"/>
    <w:rPr>
      <w:rFonts w:cs="Times New Roman"/>
      <w:b/>
      <w:bCs/>
      <w:color w:val="000000"/>
      <w:spacing w:val="-24"/>
      <w:sz w:val="30"/>
      <w:szCs w:val="30"/>
      <w:lang w:val="uk-UA" w:eastAsia="ru-RU" w:bidi="ar-SA"/>
    </w:rPr>
  </w:style>
  <w:style w:type="character" w:customStyle="1" w:styleId="a9">
    <w:name w:val="Нижній колонтитул Знак"/>
    <w:link w:val="a8"/>
    <w:uiPriority w:val="99"/>
    <w:semiHidden/>
    <w:locked/>
    <w:rsid w:val="00E62F0C"/>
    <w:rPr>
      <w:rFonts w:cs="Times New Roman"/>
      <w:lang w:val="uk-UA" w:eastAsia="ru-RU" w:bidi="ar-SA"/>
    </w:rPr>
  </w:style>
  <w:style w:type="paragraph" w:styleId="aa">
    <w:name w:val="Body Text Indent"/>
    <w:basedOn w:val="a"/>
    <w:link w:val="ab"/>
    <w:uiPriority w:val="99"/>
    <w:rsid w:val="00E62F0C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link w:val="aa"/>
    <w:uiPriority w:val="99"/>
    <w:locked/>
    <w:rsid w:val="00E62F0C"/>
    <w:rPr>
      <w:rFonts w:cs="Times New Roman"/>
      <w:sz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E62F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link w:val="HTML"/>
    <w:uiPriority w:val="99"/>
    <w:semiHidden/>
    <w:locked/>
    <w:rsid w:val="00E62F0C"/>
    <w:rPr>
      <w:rFonts w:ascii="Courier New" w:hAnsi="Courier New" w:cs="Courier New"/>
      <w:color w:val="000000"/>
      <w:sz w:val="14"/>
      <w:szCs w:val="14"/>
      <w:lang w:val="uk-UA" w:eastAsia="ru-RU" w:bidi="ar-SA"/>
    </w:rPr>
  </w:style>
  <w:style w:type="paragraph" w:customStyle="1" w:styleId="rvps6">
    <w:name w:val="rvps6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uiPriority w:val="99"/>
    <w:rsid w:val="00E62F0C"/>
    <w:rPr>
      <w:rFonts w:cs="Times New Roman"/>
    </w:rPr>
  </w:style>
  <w:style w:type="paragraph" w:customStyle="1" w:styleId="rvps2">
    <w:name w:val="rvps2"/>
    <w:basedOn w:val="a"/>
    <w:uiPriority w:val="99"/>
    <w:rsid w:val="00E62F0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5">
    <w:name w:val="Знак Знак5"/>
    <w:uiPriority w:val="99"/>
    <w:semiHidden/>
    <w:locked/>
    <w:rsid w:val="009834B5"/>
    <w:rPr>
      <w:sz w:val="28"/>
      <w:lang w:val="uk-UA" w:eastAsia="ru-RU"/>
    </w:rPr>
  </w:style>
  <w:style w:type="character" w:customStyle="1" w:styleId="41">
    <w:name w:val="Знак Знак4"/>
    <w:uiPriority w:val="99"/>
    <w:semiHidden/>
    <w:locked/>
    <w:rsid w:val="009834B5"/>
    <w:rPr>
      <w:rFonts w:ascii="Courier New" w:hAnsi="Courier New"/>
      <w:color w:val="000000"/>
      <w:sz w:val="14"/>
      <w:lang w:val="uk-UA" w:eastAsia="ru-RU"/>
    </w:rPr>
  </w:style>
  <w:style w:type="paragraph" w:styleId="2">
    <w:name w:val="Body Text 2"/>
    <w:basedOn w:val="a"/>
    <w:link w:val="20"/>
    <w:uiPriority w:val="99"/>
    <w:rsid w:val="009834B5"/>
    <w:pPr>
      <w:spacing w:after="120" w:line="480" w:lineRule="auto"/>
    </w:pPr>
  </w:style>
  <w:style w:type="character" w:customStyle="1" w:styleId="20">
    <w:name w:val="Основний текст 2 Знак"/>
    <w:link w:val="2"/>
    <w:uiPriority w:val="99"/>
    <w:semiHidden/>
    <w:locked/>
    <w:rsid w:val="009834B5"/>
    <w:rPr>
      <w:rFonts w:cs="Times New Roman"/>
      <w:lang w:val="uk-UA" w:eastAsia="ru-RU"/>
    </w:rPr>
  </w:style>
  <w:style w:type="paragraph" w:styleId="ac">
    <w:name w:val="No Spacing"/>
    <w:uiPriority w:val="99"/>
    <w:qFormat/>
    <w:rsid w:val="00601763"/>
    <w:pPr>
      <w:widowControl w:val="0"/>
      <w:autoSpaceDE w:val="0"/>
      <w:autoSpaceDN w:val="0"/>
      <w:adjustRightInd w:val="0"/>
    </w:pPr>
    <w:rPr>
      <w:rFonts w:ascii="Calibri" w:hAnsi="Calibri" w:cs="Calibri"/>
      <w:lang w:val="ru-RU" w:eastAsia="ru-RU"/>
    </w:rPr>
  </w:style>
  <w:style w:type="paragraph" w:customStyle="1" w:styleId="1">
    <w:name w:val="Без интервала1"/>
    <w:uiPriority w:val="99"/>
    <w:rsid w:val="00601763"/>
    <w:rPr>
      <w:rFonts w:ascii="Calibri" w:hAnsi="Calibri" w:cs="Calibri"/>
      <w:sz w:val="22"/>
      <w:szCs w:val="22"/>
      <w:lang w:eastAsia="en-US"/>
    </w:rPr>
  </w:style>
  <w:style w:type="paragraph" w:customStyle="1" w:styleId="css-qg6qrj-paragraph">
    <w:name w:val="css-qg6qrj-paragraph"/>
    <w:basedOn w:val="a"/>
    <w:rsid w:val="001514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126CC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e">
    <w:name w:val="Hyperlink"/>
    <w:uiPriority w:val="99"/>
    <w:semiHidden/>
    <w:unhideWhenUsed/>
    <w:rsid w:val="00126CCA"/>
    <w:rPr>
      <w:rFonts w:cs="Times New Roman"/>
      <w:color w:val="0000FF"/>
      <w:u w:val="single"/>
    </w:rPr>
  </w:style>
  <w:style w:type="character" w:styleId="af">
    <w:name w:val="Strong"/>
    <w:uiPriority w:val="22"/>
    <w:qFormat/>
    <w:rsid w:val="00BE44F6"/>
    <w:rPr>
      <w:rFonts w:cs="Times New Roman"/>
      <w:b/>
    </w:rPr>
  </w:style>
  <w:style w:type="paragraph" w:styleId="af0">
    <w:name w:val="List Paragraph"/>
    <w:basedOn w:val="a"/>
    <w:uiPriority w:val="99"/>
    <w:rsid w:val="00745D70"/>
    <w:pPr>
      <w:widowControl/>
      <w:suppressAutoHyphens/>
      <w:autoSpaceDE/>
      <w:autoSpaceDN/>
      <w:adjustRightInd/>
      <w:spacing w:after="160" w:line="252" w:lineRule="auto"/>
      <w:ind w:left="720"/>
      <w:contextualSpacing/>
    </w:pPr>
    <w:rPr>
      <w:rFonts w:ascii="Calibri" w:hAnsi="Calibri" w:cs="Calibri"/>
      <w:sz w:val="22"/>
      <w:szCs w:val="22"/>
      <w:lang w:val="ru-RU" w:eastAsia="zh-CN"/>
    </w:rPr>
  </w:style>
  <w:style w:type="character" w:customStyle="1" w:styleId="rvts15">
    <w:name w:val="rvts15"/>
    <w:rsid w:val="00113F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4BE2A-81D9-479A-B55D-B8F56F468E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61D908-15E0-44EF-A99E-F636AAC8E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72243B-5CE1-40BD-8EC8-DF7D774C7B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78BB2D-9AC0-41DF-85F9-F2883630C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9817</Words>
  <Characters>5597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2021-10-08T09:02:00Z</dcterms:created>
  <dcterms:modified xsi:type="dcterms:W3CDTF">2021-10-08T09:02:00Z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