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446" w:rsidRPr="00802617" w:rsidRDefault="00C60446" w:rsidP="00C60446">
      <w:pPr>
        <w:rPr>
          <w:rFonts w:ascii="Times New Roman" w:hAnsi="Times New Roman"/>
          <w:sz w:val="28"/>
          <w:szCs w:val="28"/>
        </w:rPr>
      </w:pPr>
      <w:bookmarkStart w:id="0" w:name="_GoBack"/>
      <w:bookmarkEnd w:id="0"/>
    </w:p>
    <w:p w:rsidR="00C60446" w:rsidRDefault="00C60446" w:rsidP="00C60446">
      <w:pPr>
        <w:rPr>
          <w:rFonts w:ascii="Times New Roman" w:hAnsi="Times New Roman"/>
          <w:sz w:val="28"/>
          <w:szCs w:val="28"/>
        </w:rPr>
      </w:pPr>
    </w:p>
    <w:p w:rsidR="00C60446" w:rsidRDefault="00C60446" w:rsidP="00C60446">
      <w:pPr>
        <w:spacing w:after="0" w:line="240" w:lineRule="auto"/>
        <w:jc w:val="center"/>
        <w:outlineLvl w:val="0"/>
        <w:rPr>
          <w:rFonts w:ascii="Times New Roman" w:hAnsi="Times New Roman"/>
          <w:b/>
          <w:sz w:val="28"/>
          <w:szCs w:val="28"/>
        </w:rPr>
      </w:pPr>
    </w:p>
    <w:p w:rsidR="006B1370" w:rsidRDefault="006B1370" w:rsidP="006B1370">
      <w:pPr>
        <w:spacing w:after="0" w:line="240" w:lineRule="auto"/>
        <w:jc w:val="center"/>
        <w:outlineLvl w:val="0"/>
        <w:rPr>
          <w:rFonts w:ascii="Times New Roman" w:hAnsi="Times New Roman"/>
          <w:b/>
          <w:sz w:val="28"/>
          <w:szCs w:val="28"/>
        </w:rPr>
      </w:pPr>
    </w:p>
    <w:p w:rsidR="00C60446" w:rsidRDefault="00C60446" w:rsidP="006B1370">
      <w:pPr>
        <w:spacing w:after="0" w:line="240" w:lineRule="auto"/>
        <w:jc w:val="center"/>
        <w:outlineLvl w:val="0"/>
        <w:rPr>
          <w:rFonts w:ascii="Times New Roman" w:hAnsi="Times New Roman"/>
          <w:b/>
          <w:sz w:val="28"/>
          <w:szCs w:val="28"/>
        </w:rPr>
      </w:pPr>
      <w:r w:rsidRPr="007E3BC7">
        <w:rPr>
          <w:rFonts w:ascii="Times New Roman" w:hAnsi="Times New Roman"/>
          <w:b/>
          <w:sz w:val="28"/>
          <w:szCs w:val="28"/>
        </w:rPr>
        <w:t>ВИСНОВОК</w:t>
      </w:r>
    </w:p>
    <w:p w:rsidR="006B1370" w:rsidRDefault="00C60446" w:rsidP="006B1370">
      <w:pPr>
        <w:keepNext/>
        <w:keepLines/>
        <w:autoSpaceDE w:val="0"/>
        <w:autoSpaceDN w:val="0"/>
        <w:spacing w:after="0" w:line="240" w:lineRule="auto"/>
        <w:jc w:val="center"/>
        <w:rPr>
          <w:rFonts w:ascii="Times New Roman" w:hAnsi="Times New Roman"/>
          <w:b/>
          <w:bCs/>
          <w:sz w:val="28"/>
          <w:szCs w:val="28"/>
        </w:rPr>
      </w:pPr>
      <w:r w:rsidRPr="007132F9">
        <w:rPr>
          <w:rFonts w:ascii="Times New Roman" w:hAnsi="Times New Roman"/>
          <w:b/>
          <w:sz w:val="28"/>
          <w:szCs w:val="28"/>
        </w:rPr>
        <w:t>на проект</w:t>
      </w:r>
      <w:r w:rsidRPr="007132F9">
        <w:rPr>
          <w:b/>
        </w:rPr>
        <w:t xml:space="preserve"> </w:t>
      </w:r>
      <w:r w:rsidRPr="007132F9">
        <w:rPr>
          <w:rFonts w:ascii="Times New Roman" w:eastAsia="Calibri" w:hAnsi="Times New Roman"/>
          <w:b/>
          <w:sz w:val="28"/>
          <w:szCs w:val="28"/>
        </w:rPr>
        <w:t xml:space="preserve">Закону України </w:t>
      </w:r>
      <w:r>
        <w:rPr>
          <w:rFonts w:ascii="Times New Roman" w:eastAsia="Calibri" w:hAnsi="Times New Roman"/>
          <w:b/>
          <w:sz w:val="28"/>
          <w:szCs w:val="28"/>
        </w:rPr>
        <w:t>«</w:t>
      </w:r>
      <w:r w:rsidR="007865BF">
        <w:rPr>
          <w:rFonts w:ascii="Times New Roman" w:hAnsi="Times New Roman"/>
          <w:b/>
          <w:bCs/>
          <w:sz w:val="28"/>
          <w:szCs w:val="28"/>
        </w:rPr>
        <w:t xml:space="preserve">Про внесення змін </w:t>
      </w:r>
    </w:p>
    <w:p w:rsidR="006B1370" w:rsidRDefault="007865BF" w:rsidP="006B1370">
      <w:pPr>
        <w:keepNext/>
        <w:keepLines/>
        <w:autoSpaceDE w:val="0"/>
        <w:autoSpaceDN w:val="0"/>
        <w:spacing w:after="0" w:line="240" w:lineRule="auto"/>
        <w:jc w:val="center"/>
        <w:rPr>
          <w:rFonts w:ascii="Times New Roman" w:hAnsi="Times New Roman"/>
          <w:b/>
          <w:bCs/>
          <w:sz w:val="28"/>
          <w:szCs w:val="28"/>
        </w:rPr>
      </w:pPr>
      <w:r>
        <w:rPr>
          <w:rFonts w:ascii="Times New Roman" w:hAnsi="Times New Roman"/>
          <w:b/>
          <w:bCs/>
          <w:sz w:val="28"/>
          <w:szCs w:val="28"/>
        </w:rPr>
        <w:t xml:space="preserve">до деяких законів України щодо функціонування </w:t>
      </w:r>
    </w:p>
    <w:p w:rsidR="00C60446" w:rsidRPr="007132F9" w:rsidRDefault="007865BF" w:rsidP="006B1370">
      <w:pPr>
        <w:keepNext/>
        <w:keepLines/>
        <w:autoSpaceDE w:val="0"/>
        <w:autoSpaceDN w:val="0"/>
        <w:spacing w:after="0" w:line="240" w:lineRule="auto"/>
        <w:jc w:val="center"/>
        <w:rPr>
          <w:rFonts w:ascii="Times New Roman" w:eastAsia="Calibri" w:hAnsi="Times New Roman"/>
          <w:b/>
          <w:sz w:val="28"/>
          <w:szCs w:val="28"/>
        </w:rPr>
      </w:pPr>
      <w:r>
        <w:rPr>
          <w:rFonts w:ascii="Times New Roman" w:hAnsi="Times New Roman"/>
          <w:b/>
          <w:bCs/>
          <w:sz w:val="28"/>
          <w:szCs w:val="28"/>
        </w:rPr>
        <w:t>Національного агентства із забезпечення якості вищої освіти</w:t>
      </w:r>
      <w:r w:rsidR="00C60446">
        <w:rPr>
          <w:rFonts w:ascii="Times New Roman" w:eastAsia="Calibri" w:hAnsi="Times New Roman"/>
          <w:b/>
          <w:sz w:val="28"/>
          <w:szCs w:val="28"/>
        </w:rPr>
        <w:t>»</w:t>
      </w:r>
    </w:p>
    <w:p w:rsidR="00C60446" w:rsidRPr="007132F9" w:rsidRDefault="00C60446" w:rsidP="006B1370">
      <w:pPr>
        <w:pStyle w:val="3"/>
        <w:spacing w:before="0" w:line="240" w:lineRule="auto"/>
        <w:jc w:val="center"/>
        <w:rPr>
          <w:rFonts w:ascii="Times New Roman" w:hAnsi="Times New Roman"/>
          <w:b/>
          <w:sz w:val="28"/>
          <w:szCs w:val="28"/>
        </w:rPr>
      </w:pPr>
    </w:p>
    <w:p w:rsidR="00C60446" w:rsidRDefault="00C60446" w:rsidP="00C60446">
      <w:pPr>
        <w:spacing w:after="0" w:line="240" w:lineRule="auto"/>
        <w:ind w:firstLine="709"/>
        <w:jc w:val="both"/>
        <w:rPr>
          <w:rFonts w:ascii="Times New Roman" w:hAnsi="Times New Roman"/>
          <w:sz w:val="28"/>
          <w:szCs w:val="28"/>
          <w:lang w:eastAsia="uk-UA"/>
        </w:rPr>
      </w:pPr>
      <w:r w:rsidRPr="007E3BC7">
        <w:rPr>
          <w:rFonts w:ascii="Times New Roman" w:hAnsi="Times New Roman"/>
          <w:sz w:val="28"/>
          <w:szCs w:val="28"/>
        </w:rPr>
        <w:t>У законопроекті пропонується</w:t>
      </w:r>
      <w:r w:rsidRPr="0018520B">
        <w:rPr>
          <w:rFonts w:ascii="Times New Roman" w:hAnsi="Times New Roman"/>
          <w:sz w:val="28"/>
          <w:szCs w:val="28"/>
          <w:lang w:eastAsia="uk-UA"/>
        </w:rPr>
        <w:t xml:space="preserve"> </w:t>
      </w:r>
      <w:r w:rsidR="007865BF">
        <w:rPr>
          <w:rFonts w:ascii="Times New Roman" w:hAnsi="Times New Roman"/>
          <w:sz w:val="28"/>
          <w:szCs w:val="28"/>
          <w:lang w:eastAsia="uk-UA"/>
        </w:rPr>
        <w:t xml:space="preserve">шляхом внесення змін </w:t>
      </w:r>
      <w:r w:rsidR="00A808DF">
        <w:rPr>
          <w:rFonts w:ascii="Times New Roman" w:hAnsi="Times New Roman"/>
          <w:sz w:val="28"/>
          <w:szCs w:val="28"/>
          <w:lang w:eastAsia="uk-UA"/>
        </w:rPr>
        <w:t>до</w:t>
      </w:r>
      <w:r w:rsidR="007865BF">
        <w:rPr>
          <w:rFonts w:ascii="Times New Roman" w:hAnsi="Times New Roman"/>
          <w:sz w:val="28"/>
          <w:szCs w:val="28"/>
          <w:lang w:eastAsia="uk-UA"/>
        </w:rPr>
        <w:t xml:space="preserve"> </w:t>
      </w:r>
      <w:r w:rsidR="00A808DF">
        <w:rPr>
          <w:rFonts w:ascii="Times New Roman" w:hAnsi="Times New Roman"/>
          <w:sz w:val="28"/>
          <w:szCs w:val="28"/>
          <w:lang w:eastAsia="uk-UA"/>
        </w:rPr>
        <w:t>з</w:t>
      </w:r>
      <w:r w:rsidR="007865BF">
        <w:rPr>
          <w:rFonts w:ascii="Times New Roman" w:hAnsi="Times New Roman"/>
          <w:sz w:val="28"/>
          <w:szCs w:val="28"/>
          <w:lang w:eastAsia="uk-UA"/>
        </w:rPr>
        <w:t>акон</w:t>
      </w:r>
      <w:r w:rsidR="00A808DF">
        <w:rPr>
          <w:rFonts w:ascii="Times New Roman" w:hAnsi="Times New Roman"/>
          <w:sz w:val="28"/>
          <w:szCs w:val="28"/>
          <w:lang w:eastAsia="uk-UA"/>
        </w:rPr>
        <w:t>ів</w:t>
      </w:r>
      <w:r w:rsidR="007865BF">
        <w:rPr>
          <w:rFonts w:ascii="Times New Roman" w:hAnsi="Times New Roman"/>
          <w:sz w:val="28"/>
          <w:szCs w:val="28"/>
          <w:lang w:eastAsia="uk-UA"/>
        </w:rPr>
        <w:t xml:space="preserve"> України «Про вищу освіту» та «Про освіту» врегулювати питання обрання та функціонування </w:t>
      </w:r>
      <w:r w:rsidR="007865BF" w:rsidRPr="007865BF">
        <w:rPr>
          <w:rFonts w:ascii="Times New Roman" w:hAnsi="Times New Roman"/>
          <w:sz w:val="28"/>
          <w:szCs w:val="28"/>
          <w:lang w:eastAsia="uk-UA"/>
        </w:rPr>
        <w:t>Національного агентства із забезпечення якості вищої осві</w:t>
      </w:r>
      <w:r w:rsidR="007865BF">
        <w:rPr>
          <w:rFonts w:ascii="Times New Roman" w:hAnsi="Times New Roman"/>
          <w:sz w:val="28"/>
          <w:szCs w:val="28"/>
          <w:lang w:eastAsia="uk-UA"/>
        </w:rPr>
        <w:t xml:space="preserve">ти. </w:t>
      </w:r>
    </w:p>
    <w:p w:rsidR="007865BF" w:rsidRPr="00F248AC" w:rsidRDefault="007865BF" w:rsidP="00C60446">
      <w:pPr>
        <w:spacing w:after="0" w:line="240" w:lineRule="auto"/>
        <w:ind w:firstLine="709"/>
        <w:jc w:val="both"/>
        <w:rPr>
          <w:rFonts w:ascii="Times New Roman" w:hAnsi="Times New Roman"/>
          <w:sz w:val="28"/>
          <w:szCs w:val="28"/>
          <w:lang w:eastAsia="uk-UA"/>
        </w:rPr>
      </w:pPr>
      <w:r w:rsidRPr="00F248AC">
        <w:rPr>
          <w:rFonts w:ascii="Times New Roman" w:hAnsi="Times New Roman"/>
          <w:sz w:val="28"/>
          <w:szCs w:val="28"/>
          <w:lang w:eastAsia="uk-UA"/>
        </w:rPr>
        <w:t>Законопро</w:t>
      </w:r>
      <w:r w:rsidR="00FA5D9C" w:rsidRPr="00F248AC">
        <w:rPr>
          <w:rFonts w:ascii="Times New Roman" w:hAnsi="Times New Roman"/>
          <w:sz w:val="28"/>
          <w:szCs w:val="28"/>
          <w:lang w:eastAsia="uk-UA"/>
        </w:rPr>
        <w:t>е</w:t>
      </w:r>
      <w:r w:rsidRPr="00F248AC">
        <w:rPr>
          <w:rFonts w:ascii="Times New Roman" w:hAnsi="Times New Roman"/>
          <w:sz w:val="28"/>
          <w:szCs w:val="28"/>
          <w:lang w:eastAsia="uk-UA"/>
        </w:rPr>
        <w:t>кт розроблено з метою усунення правової колізії в Законі  України «Про вищу освіту» в частині принципів відбору членів Національного агентства із забезпечення якості вищої освіти, а саме застосування принципів  галузевого представництва при відборі до складу Національного агентства представників роботодавців та здобувачів вищої освіти та дозволяє усунути складну ситуацію, викликану припиненням діяльності Національного агентства із забезпечення якості вищої освіти (п.</w:t>
      </w:r>
      <w:r w:rsidR="00A808DF" w:rsidRPr="00F248AC">
        <w:rPr>
          <w:rFonts w:ascii="Times New Roman" w:hAnsi="Times New Roman"/>
          <w:sz w:val="28"/>
          <w:szCs w:val="28"/>
          <w:lang w:eastAsia="uk-UA"/>
        </w:rPr>
        <w:t xml:space="preserve"> </w:t>
      </w:r>
      <w:r w:rsidRPr="00F248AC">
        <w:rPr>
          <w:rFonts w:ascii="Times New Roman" w:hAnsi="Times New Roman"/>
          <w:sz w:val="28"/>
          <w:szCs w:val="28"/>
          <w:lang w:eastAsia="uk-UA"/>
        </w:rPr>
        <w:t xml:space="preserve">2 </w:t>
      </w:r>
      <w:r w:rsidR="00A808DF" w:rsidRPr="00F248AC">
        <w:rPr>
          <w:rFonts w:ascii="Times New Roman" w:hAnsi="Times New Roman"/>
          <w:sz w:val="28"/>
          <w:szCs w:val="28"/>
          <w:lang w:eastAsia="uk-UA"/>
        </w:rPr>
        <w:t>п</w:t>
      </w:r>
      <w:r w:rsidRPr="00F248AC">
        <w:rPr>
          <w:rFonts w:ascii="Times New Roman" w:hAnsi="Times New Roman"/>
          <w:sz w:val="28"/>
          <w:szCs w:val="28"/>
          <w:lang w:eastAsia="uk-UA"/>
        </w:rPr>
        <w:t>ояснювальної записки).</w:t>
      </w:r>
    </w:p>
    <w:p w:rsidR="00FA5D9C" w:rsidRPr="00F248AC" w:rsidRDefault="00FA5D9C" w:rsidP="00FA5D9C">
      <w:pPr>
        <w:spacing w:after="0" w:line="240" w:lineRule="auto"/>
        <w:ind w:firstLine="709"/>
        <w:jc w:val="both"/>
        <w:rPr>
          <w:rFonts w:ascii="Times New Roman" w:hAnsi="Times New Roman"/>
          <w:sz w:val="28"/>
          <w:szCs w:val="28"/>
        </w:rPr>
      </w:pPr>
      <w:r w:rsidRPr="00F248AC">
        <w:rPr>
          <w:rFonts w:ascii="Times New Roman" w:hAnsi="Times New Roman"/>
          <w:sz w:val="28"/>
          <w:szCs w:val="28"/>
        </w:rPr>
        <w:t xml:space="preserve">Законопроект на момент підготовки висновку не включений до Плану законопроектної роботи Верховної Ради України на 2021 рік, </w:t>
      </w:r>
      <w:r w:rsidRPr="00F248AC">
        <w:rPr>
          <w:rFonts w:ascii="Times New Roman" w:hAnsi="Times New Roman"/>
          <w:sz w:val="28"/>
          <w:szCs w:val="28"/>
        </w:rPr>
        <w:lastRenderedPageBreak/>
        <w:t>затвердженого постановою Верховної Ради України від 02.02.2021 № 1165-ІХ.</w:t>
      </w:r>
    </w:p>
    <w:p w:rsidR="007865BF" w:rsidRPr="007865BF" w:rsidRDefault="007865BF" w:rsidP="00C60446">
      <w:pPr>
        <w:spacing w:after="0" w:line="240" w:lineRule="auto"/>
        <w:ind w:firstLine="709"/>
        <w:jc w:val="both"/>
        <w:rPr>
          <w:rFonts w:ascii="Times New Roman" w:hAnsi="Times New Roman"/>
          <w:sz w:val="28"/>
          <w:szCs w:val="28"/>
          <w:lang w:eastAsia="uk-UA"/>
        </w:rPr>
      </w:pPr>
      <w:r w:rsidRPr="00F248AC">
        <w:rPr>
          <w:rFonts w:ascii="Times New Roman" w:hAnsi="Times New Roman"/>
          <w:sz w:val="28"/>
          <w:szCs w:val="28"/>
        </w:rPr>
        <w:t>Головне управління</w:t>
      </w:r>
      <w:r w:rsidR="00FA5D9C" w:rsidRPr="00F248AC">
        <w:rPr>
          <w:rFonts w:ascii="Times New Roman" w:hAnsi="Times New Roman"/>
          <w:sz w:val="28"/>
          <w:szCs w:val="28"/>
        </w:rPr>
        <w:t>,</w:t>
      </w:r>
      <w:r w:rsidRPr="00F248AC">
        <w:rPr>
          <w:rFonts w:ascii="Times New Roman" w:hAnsi="Times New Roman"/>
          <w:sz w:val="28"/>
          <w:szCs w:val="28"/>
        </w:rPr>
        <w:t xml:space="preserve"> розглянувши законопроект</w:t>
      </w:r>
      <w:r w:rsidR="006B1370" w:rsidRPr="00F248AC">
        <w:rPr>
          <w:rFonts w:ascii="Times New Roman" w:hAnsi="Times New Roman"/>
          <w:sz w:val="28"/>
          <w:szCs w:val="28"/>
        </w:rPr>
        <w:t xml:space="preserve"> у </w:t>
      </w:r>
      <w:r w:rsidR="00EC61B2" w:rsidRPr="00F248AC">
        <w:rPr>
          <w:rFonts w:ascii="Times New Roman" w:hAnsi="Times New Roman"/>
          <w:sz w:val="28"/>
          <w:szCs w:val="28"/>
        </w:rPr>
        <w:t xml:space="preserve">вкрай </w:t>
      </w:r>
      <w:r w:rsidR="006B1370" w:rsidRPr="00F248AC">
        <w:rPr>
          <w:rFonts w:ascii="Times New Roman" w:hAnsi="Times New Roman"/>
          <w:sz w:val="28"/>
          <w:szCs w:val="28"/>
        </w:rPr>
        <w:t>стислий термін</w:t>
      </w:r>
      <w:r w:rsidRPr="00F248AC">
        <w:rPr>
          <w:rFonts w:ascii="Times New Roman" w:hAnsi="Times New Roman"/>
          <w:sz w:val="28"/>
          <w:szCs w:val="28"/>
        </w:rPr>
        <w:t xml:space="preserve">, </w:t>
      </w:r>
      <w:r w:rsidR="00EC61B2" w:rsidRPr="00F248AC">
        <w:rPr>
          <w:rFonts w:ascii="Times New Roman" w:hAnsi="Times New Roman"/>
          <w:sz w:val="28"/>
          <w:szCs w:val="28"/>
        </w:rPr>
        <w:t>вважає за необхідне зауважити наступне</w:t>
      </w:r>
      <w:r>
        <w:rPr>
          <w:rFonts w:ascii="Times New Roman" w:hAnsi="Times New Roman"/>
          <w:sz w:val="28"/>
          <w:szCs w:val="28"/>
        </w:rPr>
        <w:t>.</w:t>
      </w:r>
    </w:p>
    <w:p w:rsidR="004023B3" w:rsidRPr="00FA5D9C" w:rsidRDefault="007865BF" w:rsidP="00FA5D9C">
      <w:pPr>
        <w:spacing w:after="0" w:line="240" w:lineRule="auto"/>
        <w:ind w:firstLine="709"/>
        <w:jc w:val="both"/>
        <w:rPr>
          <w:rFonts w:ascii="Times New Roman" w:hAnsi="Times New Roman"/>
          <w:sz w:val="28"/>
          <w:szCs w:val="28"/>
          <w:lang w:eastAsia="uk-UA"/>
        </w:rPr>
      </w:pPr>
      <w:r w:rsidRPr="006B1370">
        <w:rPr>
          <w:rFonts w:ascii="Times New Roman" w:hAnsi="Times New Roman"/>
          <w:b/>
          <w:sz w:val="28"/>
          <w:szCs w:val="28"/>
          <w:lang w:eastAsia="uk-UA"/>
        </w:rPr>
        <w:t>1.</w:t>
      </w:r>
      <w:r w:rsidRPr="007865BF">
        <w:rPr>
          <w:rFonts w:ascii="Times New Roman" w:hAnsi="Times New Roman"/>
          <w:sz w:val="28"/>
          <w:szCs w:val="28"/>
          <w:lang w:eastAsia="uk-UA"/>
        </w:rPr>
        <w:t xml:space="preserve"> </w:t>
      </w:r>
      <w:r w:rsidR="00A808DF">
        <w:rPr>
          <w:rFonts w:ascii="Times New Roman" w:hAnsi="Times New Roman"/>
          <w:sz w:val="28"/>
          <w:szCs w:val="28"/>
          <w:lang w:eastAsia="uk-UA"/>
        </w:rPr>
        <w:t>Проект Закону містить</w:t>
      </w:r>
      <w:r w:rsidR="004023B3">
        <w:rPr>
          <w:rFonts w:ascii="Times New Roman" w:hAnsi="Times New Roman"/>
          <w:sz w:val="28"/>
          <w:szCs w:val="28"/>
          <w:lang w:eastAsia="uk-UA"/>
        </w:rPr>
        <w:t>, зокрема,</w:t>
      </w:r>
      <w:r w:rsidR="00A808DF">
        <w:rPr>
          <w:rFonts w:ascii="Times New Roman" w:hAnsi="Times New Roman"/>
          <w:sz w:val="28"/>
          <w:szCs w:val="28"/>
          <w:lang w:eastAsia="uk-UA"/>
        </w:rPr>
        <w:t xml:space="preserve"> п</w:t>
      </w:r>
      <w:r w:rsidRPr="007865BF">
        <w:rPr>
          <w:rFonts w:ascii="Times New Roman" w:hAnsi="Times New Roman"/>
          <w:sz w:val="28"/>
          <w:szCs w:val="28"/>
          <w:lang w:eastAsia="uk-UA"/>
        </w:rPr>
        <w:t>ропозиці</w:t>
      </w:r>
      <w:r w:rsidR="00A808DF">
        <w:rPr>
          <w:rFonts w:ascii="Times New Roman" w:hAnsi="Times New Roman"/>
          <w:sz w:val="28"/>
          <w:szCs w:val="28"/>
          <w:lang w:eastAsia="uk-UA"/>
        </w:rPr>
        <w:t>ю</w:t>
      </w:r>
      <w:r w:rsidRPr="007865BF">
        <w:rPr>
          <w:rFonts w:ascii="Times New Roman" w:hAnsi="Times New Roman"/>
          <w:sz w:val="28"/>
          <w:szCs w:val="28"/>
          <w:lang w:eastAsia="uk-UA"/>
        </w:rPr>
        <w:t xml:space="preserve"> </w:t>
      </w:r>
      <w:proofErr w:type="spellStart"/>
      <w:r w:rsidRPr="007865BF">
        <w:rPr>
          <w:rFonts w:ascii="Times New Roman" w:hAnsi="Times New Roman"/>
          <w:sz w:val="28"/>
          <w:szCs w:val="28"/>
          <w:lang w:eastAsia="uk-UA"/>
        </w:rPr>
        <w:t>внести</w:t>
      </w:r>
      <w:proofErr w:type="spellEnd"/>
      <w:r w:rsidRPr="007865BF">
        <w:rPr>
          <w:rFonts w:ascii="Times New Roman" w:hAnsi="Times New Roman"/>
          <w:sz w:val="28"/>
          <w:szCs w:val="28"/>
          <w:lang w:eastAsia="uk-UA"/>
        </w:rPr>
        <w:t xml:space="preserve"> зміни до </w:t>
      </w:r>
      <w:proofErr w:type="spellStart"/>
      <w:r w:rsidRPr="007865BF">
        <w:rPr>
          <w:rFonts w:ascii="Times New Roman" w:hAnsi="Times New Roman"/>
          <w:sz w:val="28"/>
          <w:szCs w:val="28"/>
          <w:lang w:eastAsia="uk-UA"/>
        </w:rPr>
        <w:t>пп</w:t>
      </w:r>
      <w:proofErr w:type="spellEnd"/>
      <w:r w:rsidRPr="007865BF">
        <w:rPr>
          <w:rFonts w:ascii="Times New Roman" w:hAnsi="Times New Roman"/>
          <w:sz w:val="28"/>
          <w:szCs w:val="28"/>
          <w:lang w:eastAsia="uk-UA"/>
        </w:rPr>
        <w:t xml:space="preserve">. 14 </w:t>
      </w:r>
      <w:r w:rsidR="00A808DF">
        <w:rPr>
          <w:rFonts w:ascii="Times New Roman" w:hAnsi="Times New Roman"/>
          <w:sz w:val="28"/>
          <w:szCs w:val="28"/>
          <w:lang w:eastAsia="uk-UA"/>
        </w:rPr>
        <w:t>п</w:t>
      </w:r>
      <w:r w:rsidRPr="007865BF">
        <w:rPr>
          <w:rFonts w:ascii="Times New Roman" w:hAnsi="Times New Roman"/>
          <w:sz w:val="28"/>
          <w:szCs w:val="28"/>
          <w:lang w:eastAsia="uk-UA"/>
        </w:rPr>
        <w:t xml:space="preserve">. 3 </w:t>
      </w:r>
      <w:r w:rsidR="00A808DF">
        <w:rPr>
          <w:rFonts w:ascii="Times New Roman" w:hAnsi="Times New Roman"/>
          <w:sz w:val="28"/>
          <w:szCs w:val="28"/>
          <w:lang w:eastAsia="uk-UA"/>
        </w:rPr>
        <w:t>р</w:t>
      </w:r>
      <w:r w:rsidRPr="007865BF">
        <w:rPr>
          <w:rFonts w:ascii="Times New Roman" w:hAnsi="Times New Roman"/>
          <w:sz w:val="28"/>
          <w:szCs w:val="28"/>
          <w:lang w:eastAsia="uk-UA"/>
        </w:rPr>
        <w:t xml:space="preserve">озділу XII </w:t>
      </w:r>
      <w:r w:rsidR="00A808DF">
        <w:rPr>
          <w:rFonts w:ascii="Times New Roman" w:hAnsi="Times New Roman"/>
          <w:sz w:val="28"/>
          <w:szCs w:val="28"/>
          <w:lang w:eastAsia="uk-UA"/>
        </w:rPr>
        <w:t>«П</w:t>
      </w:r>
      <w:r w:rsidR="00A808DF" w:rsidRPr="00A808DF">
        <w:rPr>
          <w:rFonts w:ascii="Times New Roman" w:hAnsi="Times New Roman"/>
          <w:sz w:val="28"/>
          <w:szCs w:val="28"/>
          <w:lang w:eastAsia="uk-UA"/>
        </w:rPr>
        <w:t>рикінцеві та перехідні положення</w:t>
      </w:r>
      <w:r w:rsidR="00A808DF">
        <w:rPr>
          <w:rFonts w:ascii="Times New Roman" w:hAnsi="Times New Roman"/>
          <w:sz w:val="28"/>
          <w:szCs w:val="28"/>
          <w:lang w:eastAsia="uk-UA"/>
        </w:rPr>
        <w:t xml:space="preserve">» </w:t>
      </w:r>
      <w:r w:rsidRPr="007865BF">
        <w:rPr>
          <w:rFonts w:ascii="Times New Roman" w:hAnsi="Times New Roman"/>
          <w:sz w:val="28"/>
          <w:szCs w:val="28"/>
          <w:lang w:eastAsia="uk-UA"/>
        </w:rPr>
        <w:t xml:space="preserve">Закону України «Про освіту», </w:t>
      </w:r>
      <w:r w:rsidR="00A808DF">
        <w:rPr>
          <w:rFonts w:ascii="Times New Roman" w:hAnsi="Times New Roman"/>
          <w:sz w:val="28"/>
          <w:szCs w:val="28"/>
          <w:lang w:eastAsia="uk-UA"/>
        </w:rPr>
        <w:t xml:space="preserve">відповідно до яких </w:t>
      </w:r>
      <w:r w:rsidR="00FA5D9C">
        <w:rPr>
          <w:rFonts w:ascii="Times New Roman" w:hAnsi="Times New Roman"/>
          <w:sz w:val="28"/>
          <w:szCs w:val="28"/>
          <w:lang w:eastAsia="uk-UA"/>
        </w:rPr>
        <w:t xml:space="preserve">«Входження до складу </w:t>
      </w:r>
      <w:r w:rsidRPr="007865BF">
        <w:rPr>
          <w:rFonts w:ascii="Times New Roman" w:hAnsi="Times New Roman"/>
          <w:sz w:val="28"/>
          <w:szCs w:val="28"/>
          <w:lang w:eastAsia="uk-UA"/>
        </w:rPr>
        <w:t>Національно</w:t>
      </w:r>
      <w:r w:rsidR="00FA5D9C">
        <w:rPr>
          <w:rFonts w:ascii="Times New Roman" w:hAnsi="Times New Roman"/>
          <w:sz w:val="28"/>
          <w:szCs w:val="28"/>
          <w:lang w:eastAsia="uk-UA"/>
        </w:rPr>
        <w:t>го агентства із  забезпечення</w:t>
      </w:r>
      <w:r w:rsidRPr="007865BF">
        <w:rPr>
          <w:rFonts w:ascii="Times New Roman" w:hAnsi="Times New Roman"/>
          <w:sz w:val="28"/>
          <w:szCs w:val="28"/>
          <w:lang w:eastAsia="uk-UA"/>
        </w:rPr>
        <w:t xml:space="preserve"> якості вищої  освіти,  повноваження  якого  припинені  відпові</w:t>
      </w:r>
      <w:r w:rsidR="00FA5D9C">
        <w:rPr>
          <w:rFonts w:ascii="Times New Roman" w:hAnsi="Times New Roman"/>
          <w:sz w:val="28"/>
          <w:szCs w:val="28"/>
          <w:lang w:eastAsia="uk-UA"/>
        </w:rPr>
        <w:t xml:space="preserve">дно  до </w:t>
      </w:r>
      <w:r w:rsidRPr="00F248AC">
        <w:rPr>
          <w:rFonts w:ascii="Times New Roman" w:hAnsi="Times New Roman"/>
          <w:sz w:val="28"/>
          <w:szCs w:val="28"/>
          <w:lang w:eastAsia="uk-UA"/>
        </w:rPr>
        <w:t xml:space="preserve">цього  підпункту, для  цілей  частини  четвертої  статті  </w:t>
      </w:r>
      <w:r w:rsidR="00FA5D9C" w:rsidRPr="00F248AC">
        <w:rPr>
          <w:rFonts w:ascii="Times New Roman" w:hAnsi="Times New Roman"/>
          <w:sz w:val="28"/>
          <w:szCs w:val="28"/>
          <w:lang w:eastAsia="uk-UA"/>
        </w:rPr>
        <w:t>19  Закону  України «Про вищу</w:t>
      </w:r>
      <w:r w:rsidRPr="00F248AC">
        <w:rPr>
          <w:rFonts w:ascii="Times New Roman" w:hAnsi="Times New Roman"/>
          <w:sz w:val="28"/>
          <w:szCs w:val="28"/>
          <w:lang w:eastAsia="uk-UA"/>
        </w:rPr>
        <w:t xml:space="preserve"> освіту» не враховується під час визначення кількості строків, протягом яких особа входила до Національного агентства із забезпечення якості вищої освіти»</w:t>
      </w:r>
      <w:r w:rsidR="00A808DF" w:rsidRPr="00F248AC">
        <w:rPr>
          <w:rFonts w:ascii="Times New Roman" w:hAnsi="Times New Roman"/>
          <w:sz w:val="28"/>
          <w:szCs w:val="28"/>
          <w:lang w:eastAsia="uk-UA"/>
        </w:rPr>
        <w:t xml:space="preserve">. Разом з тим, супровідні документи до законопроекту не містять </w:t>
      </w:r>
      <w:r w:rsidR="004023B3" w:rsidRPr="00F248AC">
        <w:rPr>
          <w:rFonts w:ascii="Times New Roman" w:hAnsi="Times New Roman"/>
          <w:sz w:val="28"/>
          <w:szCs w:val="28"/>
          <w:lang w:eastAsia="uk-UA"/>
        </w:rPr>
        <w:t xml:space="preserve">її </w:t>
      </w:r>
      <w:r w:rsidR="00A808DF" w:rsidRPr="00F248AC">
        <w:rPr>
          <w:rFonts w:ascii="Times New Roman" w:hAnsi="Times New Roman"/>
          <w:sz w:val="28"/>
          <w:szCs w:val="28"/>
          <w:lang w:eastAsia="uk-UA"/>
        </w:rPr>
        <w:t>обґрунтування</w:t>
      </w:r>
      <w:r w:rsidR="004023B3" w:rsidRPr="00F248AC">
        <w:rPr>
          <w:rFonts w:ascii="Times New Roman" w:hAnsi="Times New Roman"/>
          <w:sz w:val="28"/>
          <w:szCs w:val="28"/>
          <w:lang w:eastAsia="uk-UA"/>
        </w:rPr>
        <w:t>, що ускладнює її правовий аналіз</w:t>
      </w:r>
      <w:r w:rsidR="00A808DF" w:rsidRPr="00F248AC">
        <w:rPr>
          <w:rFonts w:ascii="Times New Roman" w:hAnsi="Times New Roman"/>
          <w:sz w:val="28"/>
          <w:szCs w:val="28"/>
          <w:lang w:eastAsia="uk-UA"/>
        </w:rPr>
        <w:t xml:space="preserve">. </w:t>
      </w:r>
      <w:r w:rsidR="00EC61B2" w:rsidRPr="00F248AC">
        <w:rPr>
          <w:rFonts w:ascii="Times New Roman" w:hAnsi="Times New Roman"/>
          <w:sz w:val="28"/>
          <w:szCs w:val="28"/>
          <w:lang w:eastAsia="uk-UA"/>
        </w:rPr>
        <w:t xml:space="preserve">При цьому слід зазначити про те, що </w:t>
      </w:r>
      <w:r w:rsidR="00A808DF" w:rsidRPr="00F248AC">
        <w:rPr>
          <w:rFonts w:ascii="Times New Roman" w:hAnsi="Times New Roman"/>
          <w:sz w:val="28"/>
          <w:szCs w:val="28"/>
          <w:lang w:eastAsia="uk-UA"/>
        </w:rPr>
        <w:t xml:space="preserve">запропоноване виключення </w:t>
      </w:r>
      <w:r w:rsidRPr="00F248AC">
        <w:rPr>
          <w:rFonts w:ascii="Times New Roman" w:hAnsi="Times New Roman"/>
          <w:sz w:val="28"/>
          <w:szCs w:val="28"/>
          <w:lang w:eastAsia="uk-UA"/>
        </w:rPr>
        <w:t xml:space="preserve">не </w:t>
      </w:r>
      <w:r w:rsidR="00EC61B2" w:rsidRPr="00F248AC">
        <w:rPr>
          <w:rFonts w:ascii="Times New Roman" w:hAnsi="Times New Roman"/>
          <w:sz w:val="28"/>
          <w:szCs w:val="28"/>
          <w:lang w:eastAsia="uk-UA"/>
        </w:rPr>
        <w:t xml:space="preserve">враховує положення </w:t>
      </w:r>
      <w:r w:rsidR="004023B3" w:rsidRPr="00F248AC">
        <w:rPr>
          <w:rFonts w:ascii="Times New Roman" w:hAnsi="Times New Roman"/>
          <w:sz w:val="28"/>
          <w:szCs w:val="28"/>
          <w:lang w:eastAsia="uk-UA"/>
        </w:rPr>
        <w:t xml:space="preserve">Закону України </w:t>
      </w:r>
      <w:r w:rsidR="00F248AC" w:rsidRPr="00F248AC">
        <w:rPr>
          <w:rFonts w:ascii="Times New Roman" w:hAnsi="Times New Roman"/>
          <w:sz w:val="28"/>
          <w:szCs w:val="28"/>
          <w:lang w:eastAsia="uk-UA"/>
        </w:rPr>
        <w:br/>
      </w:r>
      <w:r w:rsidR="004023B3" w:rsidRPr="00F248AC">
        <w:rPr>
          <w:rFonts w:ascii="Times New Roman" w:hAnsi="Times New Roman"/>
          <w:sz w:val="28"/>
          <w:szCs w:val="28"/>
          <w:lang w:eastAsia="uk-UA"/>
        </w:rPr>
        <w:t>«Про вищу освіту», відповідно до яко</w:t>
      </w:r>
      <w:r w:rsidR="00EC61B2" w:rsidRPr="00F248AC">
        <w:rPr>
          <w:rFonts w:ascii="Times New Roman" w:hAnsi="Times New Roman"/>
          <w:sz w:val="28"/>
          <w:szCs w:val="28"/>
          <w:lang w:eastAsia="uk-UA"/>
        </w:rPr>
        <w:t>го</w:t>
      </w:r>
      <w:r w:rsidR="004023B3" w:rsidRPr="00F248AC">
        <w:rPr>
          <w:rFonts w:ascii="Times New Roman" w:hAnsi="Times New Roman"/>
          <w:sz w:val="28"/>
          <w:szCs w:val="28"/>
          <w:lang w:eastAsia="uk-UA"/>
        </w:rPr>
        <w:t xml:space="preserve"> одна і та сама особа не може бути членом Національного агентства із забезпечення якості</w:t>
      </w:r>
      <w:r w:rsidR="004023B3" w:rsidRPr="007865BF">
        <w:rPr>
          <w:rFonts w:ascii="Times New Roman" w:hAnsi="Times New Roman"/>
          <w:sz w:val="28"/>
          <w:szCs w:val="28"/>
          <w:lang w:eastAsia="uk-UA"/>
        </w:rPr>
        <w:t xml:space="preserve"> вищої освіти більше двох строків</w:t>
      </w:r>
      <w:r w:rsidR="004023B3">
        <w:rPr>
          <w:rFonts w:ascii="Times New Roman" w:hAnsi="Times New Roman"/>
          <w:sz w:val="28"/>
          <w:szCs w:val="28"/>
          <w:lang w:eastAsia="uk-UA"/>
        </w:rPr>
        <w:t xml:space="preserve"> (</w:t>
      </w:r>
      <w:r w:rsidRPr="007865BF">
        <w:rPr>
          <w:rFonts w:ascii="Times New Roman" w:hAnsi="Times New Roman"/>
          <w:sz w:val="28"/>
          <w:szCs w:val="28"/>
          <w:lang w:eastAsia="uk-UA"/>
        </w:rPr>
        <w:t>ч. 4 ст. 19</w:t>
      </w:r>
      <w:r w:rsidR="004023B3">
        <w:rPr>
          <w:rFonts w:ascii="Times New Roman" w:hAnsi="Times New Roman"/>
          <w:sz w:val="28"/>
          <w:szCs w:val="28"/>
          <w:lang w:eastAsia="uk-UA"/>
        </w:rPr>
        <w:t>)</w:t>
      </w:r>
      <w:r w:rsidRPr="007865BF">
        <w:rPr>
          <w:rFonts w:ascii="Times New Roman" w:hAnsi="Times New Roman"/>
          <w:sz w:val="28"/>
          <w:szCs w:val="28"/>
          <w:lang w:eastAsia="uk-UA"/>
        </w:rPr>
        <w:t xml:space="preserve">. </w:t>
      </w:r>
    </w:p>
    <w:p w:rsidR="007865BF" w:rsidRDefault="007865BF" w:rsidP="007865BF">
      <w:pPr>
        <w:spacing w:after="0" w:line="240" w:lineRule="auto"/>
        <w:ind w:firstLine="709"/>
        <w:jc w:val="both"/>
        <w:rPr>
          <w:rFonts w:ascii="Times New Roman" w:hAnsi="Times New Roman"/>
          <w:sz w:val="28"/>
          <w:szCs w:val="28"/>
          <w:lang w:eastAsia="uk-UA"/>
        </w:rPr>
      </w:pPr>
      <w:r w:rsidRPr="006B1370">
        <w:rPr>
          <w:rFonts w:ascii="Times New Roman" w:hAnsi="Times New Roman"/>
          <w:b/>
          <w:sz w:val="28"/>
          <w:szCs w:val="28"/>
          <w:lang w:eastAsia="uk-UA"/>
        </w:rPr>
        <w:t>2.</w:t>
      </w:r>
      <w:r w:rsidRPr="007865BF">
        <w:rPr>
          <w:rFonts w:ascii="Times New Roman" w:hAnsi="Times New Roman"/>
          <w:sz w:val="28"/>
          <w:szCs w:val="28"/>
          <w:lang w:eastAsia="uk-UA"/>
        </w:rPr>
        <w:t xml:space="preserve"> Пунктом 3 </w:t>
      </w:r>
      <w:r w:rsidR="00A808DF">
        <w:rPr>
          <w:rFonts w:ascii="Times New Roman" w:hAnsi="Times New Roman"/>
          <w:sz w:val="28"/>
          <w:szCs w:val="28"/>
          <w:lang w:eastAsia="uk-UA"/>
        </w:rPr>
        <w:t>розділу ІІ «</w:t>
      </w:r>
      <w:r w:rsidRPr="007865BF">
        <w:rPr>
          <w:rFonts w:ascii="Times New Roman" w:hAnsi="Times New Roman"/>
          <w:sz w:val="28"/>
          <w:szCs w:val="28"/>
          <w:lang w:eastAsia="uk-UA"/>
        </w:rPr>
        <w:t>Прикінцев</w:t>
      </w:r>
      <w:r w:rsidR="00A808DF">
        <w:rPr>
          <w:rFonts w:ascii="Times New Roman" w:hAnsi="Times New Roman"/>
          <w:sz w:val="28"/>
          <w:szCs w:val="28"/>
          <w:lang w:eastAsia="uk-UA"/>
        </w:rPr>
        <w:t>і та перехідні положення» законо</w:t>
      </w:r>
      <w:r w:rsidRPr="007865BF">
        <w:rPr>
          <w:rFonts w:ascii="Times New Roman" w:hAnsi="Times New Roman"/>
          <w:sz w:val="28"/>
          <w:szCs w:val="28"/>
          <w:lang w:eastAsia="uk-UA"/>
        </w:rPr>
        <w:t xml:space="preserve">проекту пропонується надати право </w:t>
      </w:r>
      <w:r w:rsidR="00A808DF" w:rsidRPr="007865BF">
        <w:rPr>
          <w:rFonts w:ascii="Times New Roman" w:hAnsi="Times New Roman"/>
          <w:sz w:val="28"/>
          <w:szCs w:val="28"/>
          <w:lang w:eastAsia="uk-UA"/>
        </w:rPr>
        <w:t xml:space="preserve">Кабінету Міністрів України </w:t>
      </w:r>
      <w:r w:rsidRPr="007865BF">
        <w:rPr>
          <w:rFonts w:ascii="Times New Roman" w:hAnsi="Times New Roman"/>
          <w:sz w:val="28"/>
          <w:szCs w:val="28"/>
          <w:lang w:eastAsia="uk-UA"/>
        </w:rPr>
        <w:t>затверди</w:t>
      </w:r>
      <w:r w:rsidR="00A808DF">
        <w:rPr>
          <w:rFonts w:ascii="Times New Roman" w:hAnsi="Times New Roman"/>
          <w:sz w:val="28"/>
          <w:szCs w:val="28"/>
          <w:lang w:eastAsia="uk-UA"/>
        </w:rPr>
        <w:t>ти</w:t>
      </w:r>
      <w:r w:rsidRPr="007865BF">
        <w:rPr>
          <w:rFonts w:ascii="Times New Roman" w:hAnsi="Times New Roman"/>
          <w:sz w:val="28"/>
          <w:szCs w:val="28"/>
          <w:lang w:eastAsia="uk-UA"/>
        </w:rPr>
        <w:t xml:space="preserve"> </w:t>
      </w:r>
      <w:r w:rsidRPr="00C02AB6">
        <w:rPr>
          <w:rFonts w:ascii="Times New Roman" w:hAnsi="Times New Roman"/>
          <w:i/>
          <w:sz w:val="28"/>
          <w:szCs w:val="28"/>
          <w:lang w:eastAsia="uk-UA"/>
        </w:rPr>
        <w:t>тимчасовий склад</w:t>
      </w:r>
      <w:r w:rsidRPr="007865BF">
        <w:rPr>
          <w:rFonts w:ascii="Times New Roman" w:hAnsi="Times New Roman"/>
          <w:sz w:val="28"/>
          <w:szCs w:val="28"/>
          <w:lang w:eastAsia="uk-UA"/>
        </w:rPr>
        <w:t xml:space="preserve"> Національного  агентства  із  забезпечення якості </w:t>
      </w:r>
      <w:r w:rsidRPr="00F248AC">
        <w:rPr>
          <w:rFonts w:ascii="Times New Roman" w:hAnsi="Times New Roman"/>
          <w:sz w:val="28"/>
          <w:szCs w:val="28"/>
          <w:lang w:eastAsia="uk-UA"/>
        </w:rPr>
        <w:t>вищої освіти без проведення конкурсу,</w:t>
      </w:r>
      <w:r w:rsidR="00FA5D9C" w:rsidRPr="00F248AC">
        <w:rPr>
          <w:rFonts w:ascii="Times New Roman" w:hAnsi="Times New Roman"/>
          <w:sz w:val="28"/>
          <w:szCs w:val="28"/>
          <w:lang w:eastAsia="uk-UA"/>
        </w:rPr>
        <w:t xml:space="preserve"> передбаченого Законом України </w:t>
      </w:r>
      <w:r w:rsidR="00FA5D9C" w:rsidRPr="00F248AC">
        <w:rPr>
          <w:rFonts w:ascii="Times New Roman" w:hAnsi="Times New Roman"/>
          <w:sz w:val="28"/>
          <w:szCs w:val="28"/>
          <w:lang w:eastAsia="uk-UA"/>
        </w:rPr>
        <w:br/>
      </w:r>
      <w:r w:rsidRPr="00F248AC">
        <w:rPr>
          <w:rFonts w:ascii="Times New Roman" w:hAnsi="Times New Roman"/>
          <w:sz w:val="28"/>
          <w:szCs w:val="28"/>
          <w:lang w:eastAsia="uk-UA"/>
        </w:rPr>
        <w:t>«Про вищу освіту».</w:t>
      </w:r>
    </w:p>
    <w:p w:rsidR="00C02AB6" w:rsidRPr="007865BF" w:rsidRDefault="00C02AB6" w:rsidP="007865BF">
      <w:pPr>
        <w:spacing w:after="0" w:line="240" w:lineRule="auto"/>
        <w:ind w:firstLine="709"/>
        <w:jc w:val="both"/>
        <w:rPr>
          <w:rFonts w:ascii="Times New Roman" w:hAnsi="Times New Roman"/>
          <w:sz w:val="28"/>
          <w:szCs w:val="28"/>
          <w:lang w:eastAsia="uk-UA"/>
        </w:rPr>
      </w:pPr>
      <w:r>
        <w:rPr>
          <w:rFonts w:ascii="Times New Roman" w:hAnsi="Times New Roman"/>
          <w:sz w:val="28"/>
          <w:szCs w:val="28"/>
          <w:lang w:eastAsia="uk-UA"/>
        </w:rPr>
        <w:lastRenderedPageBreak/>
        <w:t>Проте, з</w:t>
      </w:r>
      <w:r w:rsidRPr="00C02AB6">
        <w:rPr>
          <w:rFonts w:ascii="Times New Roman" w:hAnsi="Times New Roman"/>
          <w:sz w:val="28"/>
          <w:szCs w:val="28"/>
          <w:lang w:eastAsia="uk-UA"/>
        </w:rPr>
        <w:t xml:space="preserve">а змістом викладеної </w:t>
      </w:r>
      <w:r w:rsidR="00FA5D9C" w:rsidRPr="00F248AC">
        <w:rPr>
          <w:rFonts w:ascii="Times New Roman" w:hAnsi="Times New Roman"/>
          <w:sz w:val="28"/>
          <w:szCs w:val="28"/>
          <w:lang w:eastAsia="uk-UA"/>
        </w:rPr>
        <w:t>пропозиції не</w:t>
      </w:r>
      <w:r w:rsidRPr="00F248AC">
        <w:rPr>
          <w:rFonts w:ascii="Times New Roman" w:hAnsi="Times New Roman"/>
          <w:sz w:val="28"/>
          <w:szCs w:val="28"/>
          <w:lang w:eastAsia="uk-UA"/>
        </w:rPr>
        <w:t>зрозуміло у який спосіб, за яких процедур буде сформовано тимчасовий склад Національного агентств</w:t>
      </w:r>
      <w:r w:rsidR="00FA5D9C" w:rsidRPr="00F248AC">
        <w:rPr>
          <w:rFonts w:ascii="Times New Roman" w:hAnsi="Times New Roman"/>
          <w:sz w:val="28"/>
          <w:szCs w:val="28"/>
          <w:lang w:eastAsia="uk-UA"/>
        </w:rPr>
        <w:t>а</w:t>
      </w:r>
      <w:r w:rsidRPr="00F248AC">
        <w:rPr>
          <w:rFonts w:ascii="Times New Roman" w:hAnsi="Times New Roman"/>
          <w:sz w:val="28"/>
          <w:szCs w:val="28"/>
          <w:lang w:eastAsia="uk-UA"/>
        </w:rPr>
        <w:t xml:space="preserve"> із забезпечення якості вищої освіти, адже чинне законодавство не регулює це питання, а відповідно до ч. 2 ст.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w:t>
      </w:r>
      <w:r w:rsidRPr="00F248AC">
        <w:rPr>
          <w:rFonts w:ascii="Times New Roman" w:hAnsi="Times New Roman"/>
          <w:i/>
          <w:sz w:val="28"/>
          <w:szCs w:val="28"/>
          <w:lang w:eastAsia="uk-UA"/>
        </w:rPr>
        <w:t>у спосіб</w:t>
      </w:r>
      <w:r w:rsidRPr="00F248AC">
        <w:rPr>
          <w:rFonts w:ascii="Times New Roman" w:hAnsi="Times New Roman"/>
          <w:sz w:val="28"/>
          <w:szCs w:val="28"/>
          <w:lang w:eastAsia="uk-UA"/>
        </w:rPr>
        <w:t>, що передбачені Конституцією та законами України.</w:t>
      </w:r>
    </w:p>
    <w:p w:rsidR="00A808DF" w:rsidRPr="00A808DF" w:rsidRDefault="00A808DF" w:rsidP="00C60446">
      <w:pPr>
        <w:pStyle w:val="1"/>
        <w:tabs>
          <w:tab w:val="left" w:pos="993"/>
        </w:tabs>
        <w:spacing w:after="0" w:line="240" w:lineRule="auto"/>
        <w:ind w:left="0" w:firstLine="709"/>
        <w:jc w:val="both"/>
        <w:rPr>
          <w:rFonts w:ascii="Times New Roman" w:hAnsi="Times New Roman"/>
          <w:sz w:val="28"/>
          <w:szCs w:val="28"/>
        </w:rPr>
      </w:pPr>
      <w:r w:rsidRPr="00A808DF">
        <w:rPr>
          <w:rFonts w:ascii="Times New Roman" w:hAnsi="Times New Roman"/>
          <w:sz w:val="28"/>
          <w:szCs w:val="28"/>
        </w:rPr>
        <w:t>Крім того, мають бути чітко визначені строки функціонування тимчасового складу Національного агентства із забезпечення якості вищої освіти, що відповідно до положень проекту має затвердити Кабінет Міністрів України.</w:t>
      </w:r>
    </w:p>
    <w:p w:rsidR="006B1370" w:rsidRDefault="006B1370" w:rsidP="00C60446">
      <w:pPr>
        <w:pStyle w:val="1"/>
        <w:tabs>
          <w:tab w:val="left" w:pos="993"/>
        </w:tabs>
        <w:spacing w:after="0" w:line="240" w:lineRule="auto"/>
        <w:ind w:left="0" w:firstLine="709"/>
        <w:jc w:val="both"/>
        <w:rPr>
          <w:rFonts w:ascii="Times New Roman" w:hAnsi="Times New Roman"/>
          <w:sz w:val="28"/>
          <w:szCs w:val="28"/>
        </w:rPr>
      </w:pPr>
    </w:p>
    <w:p w:rsidR="00EC61B2" w:rsidRPr="00802617" w:rsidRDefault="00EC61B2" w:rsidP="00C60446">
      <w:pPr>
        <w:pStyle w:val="1"/>
        <w:tabs>
          <w:tab w:val="left" w:pos="993"/>
        </w:tabs>
        <w:spacing w:after="0" w:line="240" w:lineRule="auto"/>
        <w:ind w:left="0" w:firstLine="709"/>
        <w:jc w:val="both"/>
        <w:rPr>
          <w:rFonts w:ascii="Times New Roman" w:hAnsi="Times New Roman"/>
          <w:sz w:val="28"/>
          <w:szCs w:val="28"/>
        </w:rPr>
      </w:pPr>
    </w:p>
    <w:p w:rsidR="00C60446" w:rsidRPr="00802617" w:rsidRDefault="00C60446" w:rsidP="00C60446">
      <w:pPr>
        <w:spacing w:after="0" w:line="240" w:lineRule="auto"/>
        <w:ind w:firstLine="709"/>
        <w:rPr>
          <w:rFonts w:ascii="Times New Roman" w:hAnsi="Times New Roman"/>
          <w:sz w:val="28"/>
          <w:szCs w:val="28"/>
        </w:rPr>
      </w:pPr>
      <w:r w:rsidRPr="00802617">
        <w:rPr>
          <w:rFonts w:ascii="Times New Roman" w:hAnsi="Times New Roman"/>
          <w:sz w:val="28"/>
          <w:szCs w:val="28"/>
        </w:rPr>
        <w:t>Керівник Головного управління                                                 С. Тихонюк</w:t>
      </w:r>
    </w:p>
    <w:p w:rsidR="00C60446" w:rsidRPr="00802617" w:rsidRDefault="00C60446" w:rsidP="00C60446">
      <w:pPr>
        <w:spacing w:after="0" w:line="240" w:lineRule="auto"/>
        <w:ind w:firstLine="709"/>
        <w:rPr>
          <w:rFonts w:ascii="Times New Roman" w:hAnsi="Times New Roman"/>
          <w:sz w:val="28"/>
          <w:szCs w:val="28"/>
        </w:rPr>
      </w:pPr>
      <w:r w:rsidRPr="00802617">
        <w:rPr>
          <w:sz w:val="28"/>
          <w:szCs w:val="28"/>
        </w:rPr>
        <w:tab/>
      </w:r>
    </w:p>
    <w:p w:rsidR="00C60446" w:rsidRPr="00802617" w:rsidRDefault="00C60446" w:rsidP="00C60446">
      <w:pPr>
        <w:spacing w:after="0" w:line="240" w:lineRule="auto"/>
        <w:ind w:firstLine="709"/>
        <w:rPr>
          <w:rFonts w:ascii="Times New Roman" w:hAnsi="Times New Roman"/>
          <w:sz w:val="28"/>
          <w:szCs w:val="28"/>
        </w:rPr>
      </w:pPr>
    </w:p>
    <w:p w:rsidR="00C60446" w:rsidRPr="00B01CDB" w:rsidRDefault="00C60446" w:rsidP="00C60446">
      <w:pPr>
        <w:spacing w:after="0" w:line="240" w:lineRule="auto"/>
        <w:ind w:firstLine="709"/>
        <w:jc w:val="both"/>
        <w:rPr>
          <w:rFonts w:ascii="Times New Roman" w:hAnsi="Times New Roman"/>
          <w:sz w:val="20"/>
          <w:szCs w:val="20"/>
        </w:rPr>
      </w:pPr>
      <w:proofErr w:type="spellStart"/>
      <w:r w:rsidRPr="00B01CDB">
        <w:rPr>
          <w:rFonts w:ascii="Times New Roman" w:hAnsi="Times New Roman"/>
          <w:sz w:val="20"/>
          <w:szCs w:val="20"/>
        </w:rPr>
        <w:t>Вик</w:t>
      </w:r>
      <w:proofErr w:type="spellEnd"/>
      <w:r w:rsidRPr="00B01CDB">
        <w:rPr>
          <w:rFonts w:ascii="Times New Roman" w:hAnsi="Times New Roman"/>
          <w:sz w:val="20"/>
          <w:szCs w:val="20"/>
        </w:rPr>
        <w:t>.: М.</w:t>
      </w:r>
      <w:r w:rsidR="006B1370" w:rsidRPr="00B01CDB">
        <w:rPr>
          <w:rFonts w:ascii="Times New Roman" w:hAnsi="Times New Roman"/>
          <w:sz w:val="20"/>
          <w:szCs w:val="20"/>
        </w:rPr>
        <w:t xml:space="preserve"> </w:t>
      </w:r>
      <w:proofErr w:type="spellStart"/>
      <w:r w:rsidR="007865BF" w:rsidRPr="00B01CDB">
        <w:rPr>
          <w:rFonts w:ascii="Times New Roman" w:hAnsi="Times New Roman"/>
          <w:sz w:val="20"/>
          <w:szCs w:val="20"/>
        </w:rPr>
        <w:t>Лубська</w:t>
      </w:r>
      <w:proofErr w:type="spellEnd"/>
      <w:r w:rsidR="006B1370" w:rsidRPr="00B01CDB">
        <w:rPr>
          <w:rFonts w:ascii="Times New Roman" w:hAnsi="Times New Roman"/>
          <w:sz w:val="20"/>
          <w:szCs w:val="20"/>
        </w:rPr>
        <w:t>, О. Карпенко</w:t>
      </w:r>
    </w:p>
    <w:p w:rsidR="00C60446" w:rsidRPr="00802617" w:rsidRDefault="00C60446" w:rsidP="00C60446">
      <w:pPr>
        <w:spacing w:after="0" w:line="240" w:lineRule="auto"/>
        <w:ind w:firstLine="709"/>
        <w:jc w:val="both"/>
        <w:rPr>
          <w:sz w:val="28"/>
          <w:szCs w:val="28"/>
        </w:rPr>
      </w:pPr>
    </w:p>
    <w:p w:rsidR="00C60446" w:rsidRPr="00802617" w:rsidRDefault="00C60446" w:rsidP="00C60446">
      <w:pPr>
        <w:spacing w:after="0" w:line="240" w:lineRule="auto"/>
        <w:ind w:firstLine="709"/>
        <w:jc w:val="both"/>
        <w:rPr>
          <w:rFonts w:ascii="Times New Roman" w:hAnsi="Times New Roman"/>
          <w:b/>
          <w:sz w:val="28"/>
          <w:szCs w:val="28"/>
        </w:rPr>
      </w:pPr>
    </w:p>
    <w:p w:rsidR="00C60446" w:rsidRPr="00802617" w:rsidRDefault="00C60446" w:rsidP="00C60446">
      <w:pPr>
        <w:spacing w:after="0" w:line="240" w:lineRule="auto"/>
        <w:ind w:firstLine="709"/>
        <w:jc w:val="both"/>
        <w:rPr>
          <w:rFonts w:ascii="Times New Roman" w:hAnsi="Times New Roman"/>
          <w:sz w:val="28"/>
          <w:szCs w:val="28"/>
        </w:rPr>
      </w:pPr>
    </w:p>
    <w:p w:rsidR="00C60446" w:rsidRPr="00802617" w:rsidRDefault="00C60446" w:rsidP="00C60446">
      <w:pPr>
        <w:spacing w:after="0" w:line="240" w:lineRule="auto"/>
        <w:ind w:firstLine="709"/>
        <w:contextualSpacing/>
        <w:jc w:val="both"/>
        <w:rPr>
          <w:rFonts w:ascii="Times New Roman" w:hAnsi="Times New Roman"/>
          <w:sz w:val="28"/>
          <w:szCs w:val="28"/>
        </w:rPr>
      </w:pPr>
    </w:p>
    <w:p w:rsidR="00C60446" w:rsidRPr="00802617" w:rsidRDefault="00C60446" w:rsidP="00C60446">
      <w:pPr>
        <w:spacing w:after="0" w:line="240" w:lineRule="auto"/>
        <w:ind w:firstLine="709"/>
        <w:jc w:val="both"/>
        <w:rPr>
          <w:rFonts w:ascii="Times New Roman" w:hAnsi="Times New Roman"/>
          <w:b/>
          <w:sz w:val="28"/>
          <w:szCs w:val="28"/>
        </w:rPr>
      </w:pPr>
    </w:p>
    <w:p w:rsidR="00C60446" w:rsidRPr="00802617" w:rsidRDefault="00C60446" w:rsidP="00C60446">
      <w:pPr>
        <w:spacing w:after="0" w:line="240" w:lineRule="auto"/>
        <w:ind w:firstLine="709"/>
        <w:rPr>
          <w:rFonts w:ascii="Times New Roman" w:hAnsi="Times New Roman"/>
          <w:b/>
          <w:sz w:val="28"/>
          <w:szCs w:val="28"/>
        </w:rPr>
      </w:pPr>
    </w:p>
    <w:p w:rsidR="00C60446" w:rsidRPr="00802617" w:rsidRDefault="00C60446" w:rsidP="00C60446">
      <w:pPr>
        <w:spacing w:after="0" w:line="240" w:lineRule="auto"/>
        <w:ind w:firstLine="709"/>
        <w:jc w:val="both"/>
        <w:rPr>
          <w:rFonts w:ascii="Times New Roman" w:hAnsi="Times New Roman"/>
          <w:sz w:val="28"/>
          <w:szCs w:val="28"/>
        </w:rPr>
      </w:pPr>
    </w:p>
    <w:p w:rsidR="00C60446" w:rsidRPr="00802617" w:rsidRDefault="00C60446" w:rsidP="00C60446">
      <w:pPr>
        <w:spacing w:after="0" w:line="240" w:lineRule="auto"/>
        <w:ind w:firstLine="709"/>
        <w:jc w:val="both"/>
        <w:rPr>
          <w:rFonts w:ascii="Times New Roman" w:hAnsi="Times New Roman"/>
          <w:sz w:val="28"/>
          <w:szCs w:val="28"/>
        </w:rPr>
      </w:pPr>
    </w:p>
    <w:p w:rsidR="00C60446" w:rsidRPr="00802617" w:rsidRDefault="00C60446" w:rsidP="00C60446">
      <w:pPr>
        <w:spacing w:after="0" w:line="240" w:lineRule="auto"/>
        <w:ind w:firstLine="709"/>
        <w:jc w:val="both"/>
        <w:rPr>
          <w:rFonts w:ascii="Times New Roman" w:hAnsi="Times New Roman"/>
          <w:sz w:val="28"/>
          <w:szCs w:val="28"/>
        </w:rPr>
      </w:pPr>
    </w:p>
    <w:p w:rsidR="00C60446" w:rsidRPr="00802617" w:rsidRDefault="00C60446" w:rsidP="00C60446">
      <w:pPr>
        <w:spacing w:after="0" w:line="240" w:lineRule="auto"/>
        <w:ind w:firstLine="709"/>
        <w:jc w:val="both"/>
        <w:rPr>
          <w:rFonts w:ascii="Times New Roman" w:hAnsi="Times New Roman"/>
          <w:sz w:val="28"/>
          <w:szCs w:val="28"/>
        </w:rPr>
      </w:pPr>
    </w:p>
    <w:p w:rsidR="00C60446" w:rsidRPr="00802617" w:rsidRDefault="00C60446" w:rsidP="00C60446">
      <w:pPr>
        <w:spacing w:after="0" w:line="240" w:lineRule="auto"/>
        <w:ind w:firstLine="709"/>
        <w:jc w:val="both"/>
        <w:rPr>
          <w:rFonts w:ascii="Times New Roman" w:hAnsi="Times New Roman"/>
          <w:sz w:val="28"/>
          <w:szCs w:val="28"/>
        </w:rPr>
      </w:pPr>
      <w:r w:rsidRPr="00802617">
        <w:rPr>
          <w:rFonts w:ascii="Times New Roman" w:hAnsi="Times New Roman"/>
          <w:sz w:val="28"/>
          <w:szCs w:val="28"/>
        </w:rPr>
        <w:tab/>
      </w:r>
    </w:p>
    <w:p w:rsidR="00C60446" w:rsidRPr="004A10AE" w:rsidRDefault="00C60446" w:rsidP="00C60446"/>
    <w:p w:rsidR="00C60446" w:rsidRDefault="00C60446" w:rsidP="00C60446"/>
    <w:p w:rsidR="00C60446" w:rsidRDefault="00C60446" w:rsidP="00C60446"/>
    <w:p w:rsidR="00C60446" w:rsidRDefault="00C60446"/>
    <w:sectPr w:rsidR="00C60446" w:rsidSect="00413D63">
      <w:headerReference w:type="even" r:id="rId6"/>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815" w:rsidRDefault="00EF3815">
      <w:r>
        <w:separator/>
      </w:r>
    </w:p>
  </w:endnote>
  <w:endnote w:type="continuationSeparator" w:id="0">
    <w:p w:rsidR="00EF3815" w:rsidRDefault="00EF3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ntiqua">
    <w:altName w:val="Arial"/>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815" w:rsidRDefault="00EF3815">
      <w:r>
        <w:separator/>
      </w:r>
    </w:p>
  </w:footnote>
  <w:footnote w:type="continuationSeparator" w:id="0">
    <w:p w:rsidR="00EF3815" w:rsidRDefault="00EF3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5BF" w:rsidRDefault="007865BF" w:rsidP="00413D63">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7865BF" w:rsidRDefault="007865BF" w:rsidP="00413D6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5BF" w:rsidRPr="00F248AC" w:rsidRDefault="006B1370" w:rsidP="00F248AC">
    <w:pPr>
      <w:pStyle w:val="a3"/>
      <w:jc w:val="center"/>
      <w:rPr>
        <w:rFonts w:ascii="Times New Roman" w:hAnsi="Times New Roman"/>
        <w:sz w:val="24"/>
      </w:rPr>
    </w:pPr>
    <w:r w:rsidRPr="006B1370">
      <w:rPr>
        <w:rFonts w:ascii="Times New Roman" w:hAnsi="Times New Roman"/>
        <w:sz w:val="24"/>
      </w:rPr>
      <w:fldChar w:fldCharType="begin"/>
    </w:r>
    <w:r w:rsidRPr="006B1370">
      <w:rPr>
        <w:rFonts w:ascii="Times New Roman" w:hAnsi="Times New Roman"/>
        <w:sz w:val="24"/>
      </w:rPr>
      <w:instrText>PAGE   \* MERGEFORMAT</w:instrText>
    </w:r>
    <w:r w:rsidRPr="006B1370">
      <w:rPr>
        <w:rFonts w:ascii="Times New Roman" w:hAnsi="Times New Roman"/>
        <w:sz w:val="24"/>
      </w:rPr>
      <w:fldChar w:fldCharType="separate"/>
    </w:r>
    <w:r w:rsidR="00B83A18">
      <w:rPr>
        <w:rFonts w:ascii="Times New Roman" w:hAnsi="Times New Roman"/>
        <w:noProof/>
        <w:sz w:val="24"/>
      </w:rPr>
      <w:t>2</w:t>
    </w:r>
    <w:r w:rsidRPr="006B1370">
      <w:rPr>
        <w:rFonts w:ascii="Times New Roman" w:hAnsi="Times New Roman"/>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5BF" w:rsidRPr="00D550D8" w:rsidRDefault="007865BF" w:rsidP="00413D63">
    <w:pPr>
      <w:pStyle w:val="a3"/>
      <w:tabs>
        <w:tab w:val="clear" w:pos="9355"/>
        <w:tab w:val="right" w:pos="10179"/>
      </w:tabs>
      <w:ind w:right="-2"/>
      <w:jc w:val="right"/>
      <w:rPr>
        <w:rFonts w:ascii="Times New Roman" w:hAnsi="Times New Roman"/>
        <w:sz w:val="20"/>
        <w:szCs w:val="20"/>
      </w:rPr>
    </w:pPr>
    <w:r>
      <w:rPr>
        <w:rFonts w:ascii="Times New Roman" w:hAnsi="Times New Roman"/>
        <w:sz w:val="20"/>
        <w:szCs w:val="20"/>
      </w:rPr>
      <w:t>До реєстр. № 6197 від 21.10</w:t>
    </w:r>
    <w:r w:rsidRPr="00D550D8">
      <w:rPr>
        <w:rFonts w:ascii="Times New Roman" w:hAnsi="Times New Roman"/>
        <w:sz w:val="20"/>
        <w:szCs w:val="20"/>
      </w:rPr>
      <w:t>.2021</w:t>
    </w:r>
  </w:p>
  <w:p w:rsidR="007865BF" w:rsidRDefault="004023B3" w:rsidP="00413D63">
    <w:pPr>
      <w:pStyle w:val="a3"/>
      <w:ind w:right="-2"/>
      <w:jc w:val="right"/>
      <w:rPr>
        <w:rFonts w:ascii="Times New Roman" w:hAnsi="Times New Roman"/>
        <w:sz w:val="20"/>
        <w:szCs w:val="20"/>
      </w:rPr>
    </w:pPr>
    <w:r>
      <w:rPr>
        <w:rFonts w:ascii="Times New Roman" w:hAnsi="Times New Roman"/>
        <w:sz w:val="20"/>
        <w:szCs w:val="20"/>
      </w:rPr>
      <w:t>Н</w:t>
    </w:r>
    <w:r w:rsidR="007865BF">
      <w:rPr>
        <w:rFonts w:ascii="Times New Roman" w:hAnsi="Times New Roman"/>
        <w:sz w:val="20"/>
        <w:szCs w:val="20"/>
      </w:rPr>
      <w:t>ародні депутати України</w:t>
    </w:r>
  </w:p>
  <w:p w:rsidR="007865BF" w:rsidRPr="00D550D8" w:rsidRDefault="007865BF" w:rsidP="00413D63">
    <w:pPr>
      <w:pStyle w:val="a3"/>
      <w:ind w:right="-2"/>
      <w:jc w:val="right"/>
      <w:rPr>
        <w:rFonts w:ascii="Times New Roman" w:hAnsi="Times New Roman"/>
        <w:sz w:val="20"/>
        <w:szCs w:val="20"/>
      </w:rPr>
    </w:pPr>
    <w:r>
      <w:rPr>
        <w:rFonts w:ascii="Times New Roman" w:hAnsi="Times New Roman"/>
        <w:sz w:val="20"/>
        <w:szCs w:val="20"/>
      </w:rPr>
      <w:t xml:space="preserve"> С.</w:t>
    </w:r>
    <w:r w:rsidR="004023B3">
      <w:rPr>
        <w:rFonts w:ascii="Times New Roman" w:hAnsi="Times New Roman"/>
        <w:sz w:val="20"/>
        <w:szCs w:val="20"/>
      </w:rPr>
      <w:t xml:space="preserve"> </w:t>
    </w:r>
    <w:r>
      <w:rPr>
        <w:rFonts w:ascii="Times New Roman" w:hAnsi="Times New Roman"/>
        <w:sz w:val="20"/>
        <w:szCs w:val="20"/>
      </w:rPr>
      <w:t>Бабак та ін</w:t>
    </w:r>
    <w:r w:rsidR="004023B3">
      <w:rPr>
        <w:rFonts w:ascii="Times New Roman" w:hAnsi="Times New Roman"/>
        <w:sz w:val="20"/>
        <w:szCs w:val="20"/>
      </w:rPr>
      <w:t>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446"/>
    <w:rsid w:val="00223B58"/>
    <w:rsid w:val="002A3412"/>
    <w:rsid w:val="00351DFA"/>
    <w:rsid w:val="00361BD9"/>
    <w:rsid w:val="003F2584"/>
    <w:rsid w:val="004023B3"/>
    <w:rsid w:val="00413D63"/>
    <w:rsid w:val="00577CA7"/>
    <w:rsid w:val="006B1370"/>
    <w:rsid w:val="007865BF"/>
    <w:rsid w:val="00A808DF"/>
    <w:rsid w:val="00B01CDB"/>
    <w:rsid w:val="00B83A18"/>
    <w:rsid w:val="00C02AB6"/>
    <w:rsid w:val="00C60446"/>
    <w:rsid w:val="00EC61B2"/>
    <w:rsid w:val="00EF3815"/>
    <w:rsid w:val="00F248AC"/>
    <w:rsid w:val="00FA5D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0446"/>
    <w:pPr>
      <w:spacing w:after="160" w:line="259" w:lineRule="auto"/>
    </w:pPr>
    <w:rPr>
      <w:rFonts w:ascii="Calibri" w:hAnsi="Calibri"/>
      <w:sz w:val="22"/>
      <w:szCs w:val="22"/>
      <w:lang w:eastAsia="en-US"/>
    </w:rPr>
  </w:style>
  <w:style w:type="paragraph" w:styleId="3">
    <w:name w:val="heading 3"/>
    <w:basedOn w:val="a"/>
    <w:next w:val="a"/>
    <w:link w:val="30"/>
    <w:qFormat/>
    <w:rsid w:val="00C60446"/>
    <w:pPr>
      <w:keepNext/>
      <w:keepLines/>
      <w:spacing w:before="40" w:after="0"/>
      <w:outlineLvl w:val="2"/>
    </w:pPr>
    <w:rPr>
      <w:rFonts w:ascii="Calibri Light" w:eastAsia="Calibri" w:hAnsi="Calibri Light"/>
      <w:color w:val="1F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60446"/>
    <w:pPr>
      <w:tabs>
        <w:tab w:val="center" w:pos="4677"/>
        <w:tab w:val="right" w:pos="9355"/>
      </w:tabs>
      <w:spacing w:after="0" w:line="240" w:lineRule="auto"/>
    </w:pPr>
  </w:style>
  <w:style w:type="character" w:customStyle="1" w:styleId="a4">
    <w:name w:val="Верхній колонтитул Знак"/>
    <w:link w:val="a3"/>
    <w:uiPriority w:val="99"/>
    <w:locked/>
    <w:rsid w:val="00C60446"/>
    <w:rPr>
      <w:rFonts w:ascii="Calibri" w:hAnsi="Calibri"/>
      <w:sz w:val="22"/>
      <w:szCs w:val="22"/>
      <w:lang w:val="uk-UA" w:eastAsia="en-US" w:bidi="ar-SA"/>
    </w:rPr>
  </w:style>
  <w:style w:type="character" w:customStyle="1" w:styleId="30">
    <w:name w:val="Заголовок 3 Знак"/>
    <w:link w:val="3"/>
    <w:locked/>
    <w:rsid w:val="00C60446"/>
    <w:rPr>
      <w:rFonts w:ascii="Calibri Light" w:eastAsia="Calibri" w:hAnsi="Calibri Light"/>
      <w:color w:val="1F4D78"/>
      <w:sz w:val="24"/>
      <w:szCs w:val="24"/>
      <w:lang w:val="uk-UA" w:eastAsia="en-US" w:bidi="ar-SA"/>
    </w:rPr>
  </w:style>
  <w:style w:type="paragraph" w:customStyle="1" w:styleId="1">
    <w:name w:val="Абзац списку1"/>
    <w:basedOn w:val="a"/>
    <w:rsid w:val="00C60446"/>
    <w:pPr>
      <w:spacing w:after="200" w:line="276" w:lineRule="auto"/>
      <w:ind w:left="720"/>
      <w:contextualSpacing/>
    </w:pPr>
    <w:rPr>
      <w:rFonts w:eastAsia="Calibri"/>
    </w:rPr>
  </w:style>
  <w:style w:type="paragraph" w:customStyle="1" w:styleId="a5">
    <w:name w:val="Нормальний текст"/>
    <w:basedOn w:val="a"/>
    <w:link w:val="a6"/>
    <w:rsid w:val="00C60446"/>
    <w:pPr>
      <w:autoSpaceDE w:val="0"/>
      <w:autoSpaceDN w:val="0"/>
      <w:spacing w:before="120" w:after="0" w:line="240" w:lineRule="auto"/>
      <w:ind w:firstLine="567"/>
    </w:pPr>
    <w:rPr>
      <w:rFonts w:ascii="Antiqua" w:eastAsia="Calibri" w:hAnsi="Antiqua"/>
      <w:sz w:val="26"/>
      <w:szCs w:val="26"/>
      <w:lang w:eastAsia="ru-RU"/>
    </w:rPr>
  </w:style>
  <w:style w:type="character" w:customStyle="1" w:styleId="a6">
    <w:name w:val="Нормальний текст Знак"/>
    <w:link w:val="a5"/>
    <w:locked/>
    <w:rsid w:val="00C60446"/>
    <w:rPr>
      <w:rFonts w:ascii="Antiqua" w:eastAsia="Calibri" w:hAnsi="Antiqua"/>
      <w:sz w:val="26"/>
      <w:szCs w:val="26"/>
      <w:lang w:val="uk-UA" w:eastAsia="ru-RU" w:bidi="ar-SA"/>
    </w:rPr>
  </w:style>
  <w:style w:type="character" w:styleId="a7">
    <w:name w:val="page number"/>
    <w:basedOn w:val="a0"/>
    <w:rsid w:val="00C60446"/>
  </w:style>
  <w:style w:type="paragraph" w:styleId="HTML">
    <w:name w:val="HTML Preformatted"/>
    <w:aliases w:val="Знак2"/>
    <w:basedOn w:val="a"/>
    <w:link w:val="HTML0"/>
    <w:rsid w:val="00C60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eastAsia="uk-UA"/>
    </w:rPr>
  </w:style>
  <w:style w:type="character" w:customStyle="1" w:styleId="HTML0">
    <w:name w:val="Стандартний HTML Знак"/>
    <w:aliases w:val="Знак2 Знак"/>
    <w:link w:val="HTML"/>
    <w:locked/>
    <w:rsid w:val="00C60446"/>
    <w:rPr>
      <w:rFonts w:ascii="Courier New" w:eastAsia="Calibri" w:hAnsi="Courier New"/>
      <w:lang w:val="uk-UA" w:eastAsia="uk-UA" w:bidi="ar-SA"/>
    </w:rPr>
  </w:style>
  <w:style w:type="paragraph" w:styleId="a8">
    <w:name w:val="footer"/>
    <w:basedOn w:val="a"/>
    <w:rsid w:val="00C60446"/>
    <w:pPr>
      <w:tabs>
        <w:tab w:val="center" w:pos="4677"/>
        <w:tab w:val="right" w:pos="9355"/>
      </w:tabs>
    </w:pPr>
  </w:style>
  <w:style w:type="paragraph" w:styleId="a9">
    <w:name w:val="Balloon Text"/>
    <w:basedOn w:val="a"/>
    <w:link w:val="aa"/>
    <w:rsid w:val="00A808DF"/>
    <w:pPr>
      <w:spacing w:after="0" w:line="240" w:lineRule="auto"/>
    </w:pPr>
    <w:rPr>
      <w:rFonts w:ascii="Segoe UI" w:hAnsi="Segoe UI" w:cs="Segoe UI"/>
      <w:sz w:val="18"/>
      <w:szCs w:val="18"/>
    </w:rPr>
  </w:style>
  <w:style w:type="character" w:customStyle="1" w:styleId="aa">
    <w:name w:val="Текст у виносці Знак"/>
    <w:link w:val="a9"/>
    <w:rsid w:val="00A808DF"/>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7809">
      <w:bodyDiv w:val="1"/>
      <w:marLeft w:val="0"/>
      <w:marRight w:val="0"/>
      <w:marTop w:val="0"/>
      <w:marBottom w:val="0"/>
      <w:divBdr>
        <w:top w:val="none" w:sz="0" w:space="0" w:color="auto"/>
        <w:left w:val="none" w:sz="0" w:space="0" w:color="auto"/>
        <w:bottom w:val="none" w:sz="0" w:space="0" w:color="auto"/>
        <w:right w:val="none" w:sz="0" w:space="0" w:color="auto"/>
      </w:divBdr>
    </w:div>
    <w:div w:id="134135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419</Words>
  <Characters>2825</Characters>
  <Application>Microsoft Office Word</Application>
  <DocSecurity>4</DocSecurity>
  <Lines>23</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2021-10-21T10:07:00Z</dcterms:created>
  <dcterms:modified xsi:type="dcterms:W3CDTF">2021-10-21T10:07:00Z</dcterms:modified>
</cp:coreProperties>
</file>