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012443" w14:textId="77777777" w:rsidR="007771E7" w:rsidRPr="00B736CD" w:rsidRDefault="007771E7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736CD">
        <w:rPr>
          <w:rFonts w:ascii="Times New Roman" w:hAnsi="Times New Roman" w:cs="Times New Roman"/>
          <w:sz w:val="28"/>
          <w:szCs w:val="28"/>
        </w:rPr>
        <w:t>Проєкт</w:t>
      </w:r>
    </w:p>
    <w:p w14:paraId="62D8F2EF" w14:textId="5C3948AE" w:rsidR="007771E7" w:rsidRPr="00B736CD" w:rsidRDefault="007771E7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 w:rsidRPr="00B736CD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14:paraId="37EC9770" w14:textId="607A6946" w:rsidR="007771E7" w:rsidRPr="00B736CD" w:rsidRDefault="007771E7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 w:rsidRPr="00B736CD">
        <w:rPr>
          <w:rFonts w:ascii="Times New Roman" w:hAnsi="Times New Roman" w:cs="Times New Roman"/>
          <w:sz w:val="28"/>
          <w:szCs w:val="28"/>
        </w:rPr>
        <w:t>- членами Комітету</w:t>
      </w:r>
    </w:p>
    <w:p w14:paraId="53257FCB" w14:textId="7F083EA4" w:rsidR="007771E7" w:rsidRPr="00B736CD" w:rsidRDefault="007771E7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 w:rsidRPr="00B736CD">
        <w:rPr>
          <w:rFonts w:ascii="Times New Roman" w:hAnsi="Times New Roman" w:cs="Times New Roman"/>
          <w:sz w:val="28"/>
          <w:szCs w:val="28"/>
        </w:rPr>
        <w:t>з питань освіти, науки та інновацій</w:t>
      </w:r>
    </w:p>
    <w:p w14:paraId="0D217CD4" w14:textId="77777777" w:rsid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Бабаком С.В., Піпою Н.Р.,</w:t>
      </w:r>
    </w:p>
    <w:p w14:paraId="752B964A" w14:textId="77777777" w:rsid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Гришиною Ю.М., Грищуком Р.П.,</w:t>
      </w:r>
    </w:p>
    <w:p w14:paraId="1570C263" w14:textId="77777777" w:rsid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 w:rsidRPr="00E2348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ороновим В.А., Кириленком І.Г.,</w:t>
      </w:r>
    </w:p>
    <w:p w14:paraId="1DA75773" w14:textId="77777777" w:rsid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Коваль О.В., Колебошином С.В.,</w:t>
      </w:r>
    </w:p>
    <w:p w14:paraId="3C898316" w14:textId="77777777" w:rsid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Колюхом В.В., Лис О.Г.,</w:t>
      </w:r>
    </w:p>
    <w:p w14:paraId="625B27A0" w14:textId="23402660" w:rsidR="00E2348D" w:rsidRPr="00E2348D" w:rsidRDefault="00E2348D" w:rsidP="00CE2BF0">
      <w:pPr>
        <w:jc w:val="right"/>
        <w:rPr>
          <w:rFonts w:ascii="Times New Roman" w:hAnsi="Times New Roman" w:cs="Times New Roman"/>
          <w:sz w:val="28"/>
          <w:szCs w:val="28"/>
        </w:rPr>
      </w:pPr>
      <w:r w:rsidRPr="00E2348D">
        <w:rPr>
          <w:rFonts w:ascii="Times New Roman" w:hAnsi="Times New Roman" w:cs="Times New Roman"/>
          <w:sz w:val="28"/>
          <w:szCs w:val="28"/>
        </w:rPr>
        <w:t>Лукашевим О.А.,</w:t>
      </w:r>
      <w:r w:rsidR="00086F8F" w:rsidRPr="004444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348D">
        <w:rPr>
          <w:rFonts w:ascii="Times New Roman" w:hAnsi="Times New Roman" w:cs="Times New Roman"/>
          <w:sz w:val="28"/>
          <w:szCs w:val="28"/>
        </w:rPr>
        <w:t>Павленком Р.М.</w:t>
      </w:r>
    </w:p>
    <w:p w14:paraId="0A7A6AA6" w14:textId="10A55557" w:rsidR="007771E7" w:rsidRPr="00B736CD" w:rsidRDefault="007771E7" w:rsidP="007771E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0000005" w14:textId="77777777" w:rsidR="00ED029D" w:rsidRDefault="00ED029D">
      <w:pPr>
        <w:ind w:left="5040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ED029D" w:rsidRDefault="00A4685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/>
        <w:jc w:val="center"/>
        <w:rPr>
          <w:rFonts w:ascii="Times New Roman" w:eastAsia="Times New Roman" w:hAnsi="Times New Roman" w:cs="Times New Roman"/>
          <w:b/>
          <w:i/>
          <w:smallCap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mallCaps/>
          <w:color w:val="000000"/>
          <w:sz w:val="48"/>
          <w:szCs w:val="48"/>
        </w:rPr>
        <w:t>Закон Укра</w:t>
      </w:r>
      <w:r>
        <w:rPr>
          <w:rFonts w:ascii="Times New Roman" w:eastAsia="Times New Roman" w:hAnsi="Times New Roman" w:cs="Times New Roman"/>
          <w:b/>
          <w:i/>
          <w:smallCaps/>
          <w:sz w:val="48"/>
          <w:szCs w:val="48"/>
        </w:rPr>
        <w:t>ї</w:t>
      </w:r>
      <w:r>
        <w:rPr>
          <w:rFonts w:ascii="Times New Roman" w:eastAsia="Times New Roman" w:hAnsi="Times New Roman" w:cs="Times New Roman"/>
          <w:b/>
          <w:i/>
          <w:smallCaps/>
          <w:color w:val="000000"/>
          <w:sz w:val="48"/>
          <w:szCs w:val="48"/>
        </w:rPr>
        <w:t>ни</w:t>
      </w:r>
    </w:p>
    <w:p w14:paraId="00000007" w14:textId="77777777" w:rsidR="00ED029D" w:rsidRDefault="00ED029D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i/>
          <w:smallCaps/>
          <w:color w:val="000000"/>
          <w:sz w:val="28"/>
          <w:szCs w:val="28"/>
        </w:rPr>
      </w:pPr>
    </w:p>
    <w:p w14:paraId="00000008" w14:textId="57DE1DB6" w:rsidR="00ED029D" w:rsidRDefault="00A4685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Закону України «Про вищу освіту» щодо оприлюднення щорічного звіту керівника закладу вищої освіти та цільових показників </w:t>
      </w:r>
      <w:r w:rsidR="00B10314">
        <w:rPr>
          <w:rFonts w:ascii="Times New Roman" w:eastAsia="Times New Roman" w:hAnsi="Times New Roman" w:cs="Times New Roman"/>
          <w:b/>
          <w:sz w:val="28"/>
          <w:szCs w:val="28"/>
        </w:rPr>
        <w:t>діяльності закладу вищої освіти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14:paraId="00000009" w14:textId="77777777" w:rsidR="00ED029D" w:rsidRDefault="00ED029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77777777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п о с т а н о в л я є:</w:t>
      </w:r>
    </w:p>
    <w:p w14:paraId="0000000B" w14:textId="77777777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D" w14:textId="58ED0128" w:rsidR="00ED029D" w:rsidRDefault="00A46853" w:rsidP="00B103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I. Внести до Закону України "Про вищу освіту" (Відомості Верховної Ради України, 2014 р., № 37 - 38, ст. 2004</w:t>
      </w:r>
      <w:r w:rsidR="00B1031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такі зміни:</w:t>
      </w:r>
    </w:p>
    <w:p w14:paraId="0000000E" w14:textId="58F06949" w:rsidR="00ED029D" w:rsidRDefault="00A46853" w:rsidP="00730766">
      <w:pPr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Абзац другий частини п’ятої статті 34 </w:t>
      </w:r>
      <w:r w:rsidR="00B10314">
        <w:rPr>
          <w:rFonts w:ascii="Times New Roman" w:eastAsia="Times New Roman" w:hAnsi="Times New Roman" w:cs="Times New Roman"/>
          <w:sz w:val="28"/>
          <w:szCs w:val="28"/>
        </w:rPr>
        <w:t xml:space="preserve"> викласти в такій редакції: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0" w14:textId="4921BDCA" w:rsidR="00ED029D" w:rsidRDefault="00A46853" w:rsidP="00B10314">
      <w:pPr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«Щорічний звіт керівника закладу вищої освіти повинен містити інформацію про рівень досягнення цільових показників діяльності закладу вищої освіти, визначених контрактом, станом на 31 грудня</w:t>
      </w:r>
      <w:r w:rsidR="009465B9">
        <w:rPr>
          <w:rFonts w:ascii="Times New Roman" w:eastAsia="Times New Roman" w:hAnsi="Times New Roman" w:cs="Times New Roman"/>
          <w:sz w:val="28"/>
          <w:szCs w:val="28"/>
        </w:rPr>
        <w:t xml:space="preserve"> року, за який складається звіт».</w:t>
      </w:r>
    </w:p>
    <w:p w14:paraId="00000013" w14:textId="471625F8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2. Частину четверту статті 79 доповнити пунктом 5 такого змісту:</w:t>
      </w:r>
    </w:p>
    <w:p w14:paraId="00000014" w14:textId="3A87C00A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«5) цільові показники діяльності закладу вищої освіти, досягнення яких повинен забезпечити керівник закладу вищої освіти, механізми перевірки досягнення таких цільових показників, терміни для досягнення таких цільових показників, а також щорічні звіти про досягнення цільових показників</w:t>
      </w:r>
      <w:r w:rsidR="00B10314">
        <w:rPr>
          <w:rFonts w:ascii="Times New Roman" w:eastAsia="Times New Roman" w:hAnsi="Times New Roman" w:cs="Times New Roman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5" w14:textId="77777777" w:rsidR="00ED029D" w:rsidRDefault="00ED029D" w:rsidP="0073076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6A621A" w14:textId="77777777" w:rsidR="00B10314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II. Прикінцеві положення </w:t>
      </w:r>
    </w:p>
    <w:p w14:paraId="00000018" w14:textId="02FC0577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Цей Закон набирає чинності </w:t>
      </w:r>
      <w:r w:rsidR="00B10314">
        <w:rPr>
          <w:rFonts w:ascii="Times New Roman" w:eastAsia="Times New Roman" w:hAnsi="Times New Roman" w:cs="Times New Roman"/>
          <w:sz w:val="28"/>
          <w:szCs w:val="28"/>
        </w:rPr>
        <w:t xml:space="preserve"> через місяць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дня </w:t>
      </w:r>
      <w:r w:rsidR="00B10314"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опублікування</w:t>
      </w:r>
      <w:r w:rsidR="00B10314">
        <w:rPr>
          <w:rFonts w:ascii="Times New Roman" w:eastAsia="Times New Roman" w:hAnsi="Times New Roman" w:cs="Times New Roman"/>
          <w:sz w:val="28"/>
          <w:szCs w:val="28"/>
        </w:rPr>
        <w:t>, крім пункту 2 цього розділу, який набирає чинності з дня опублікування цього Закону.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9" w14:textId="77777777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у місячний строк з дня опублікування Закону:</w:t>
      </w:r>
    </w:p>
    <w:p w14:paraId="0000001A" w14:textId="77777777" w:rsidR="00ED029D" w:rsidRDefault="00A46853" w:rsidP="0073076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5411262D" w14:textId="77777777" w:rsidR="004444BD" w:rsidRDefault="00A46853" w:rsidP="004444B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0000001C" w14:textId="30F27998" w:rsidR="00ED029D" w:rsidRDefault="00A46853" w:rsidP="004444B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000001D" w14:textId="77777777" w:rsidR="00ED029D" w:rsidRDefault="00ED029D">
      <w:pPr>
        <w:tabs>
          <w:tab w:val="left" w:pos="709"/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ED029D" w:rsidRDefault="00A46853">
      <w:pPr>
        <w:tabs>
          <w:tab w:val="left" w:pos="709"/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Верховної Ради України</w:t>
      </w:r>
    </w:p>
    <w:sectPr w:rsidR="00ED029D">
      <w:headerReference w:type="even" r:id="rId9"/>
      <w:headerReference w:type="default" r:id="rId10"/>
      <w:pgSz w:w="11906" w:h="16838"/>
      <w:pgMar w:top="1134" w:right="707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00138" w14:textId="77777777" w:rsidR="00A1147D" w:rsidRDefault="00A1147D">
      <w:r>
        <w:separator/>
      </w:r>
    </w:p>
  </w:endnote>
  <w:endnote w:type="continuationSeparator" w:id="0">
    <w:p w14:paraId="506CF5D5" w14:textId="77777777" w:rsidR="00A1147D" w:rsidRDefault="00A11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ambria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E71ED" w14:textId="77777777" w:rsidR="00A1147D" w:rsidRDefault="00A1147D">
      <w:r>
        <w:separator/>
      </w:r>
    </w:p>
  </w:footnote>
  <w:footnote w:type="continuationSeparator" w:id="0">
    <w:p w14:paraId="303CAA28" w14:textId="77777777" w:rsidR="00A1147D" w:rsidRDefault="00A11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1" w14:textId="24521632" w:rsidR="00ED029D" w:rsidRDefault="00A46853">
    <w:pPr>
      <w:jc w:val="center"/>
    </w:pPr>
    <w:r>
      <w:fldChar w:fldCharType="begin"/>
    </w:r>
    <w:r>
      <w:instrText>PAGE</w:instrText>
    </w:r>
    <w:r>
      <w:fldChar w:fldCharType="separate"/>
    </w:r>
    <w:r w:rsidR="009465B9">
      <w:rPr>
        <w:noProof/>
      </w:rPr>
      <w:t>2</w:t>
    </w:r>
    <w:r>
      <w:fldChar w:fldCharType="end"/>
    </w:r>
  </w:p>
  <w:p w14:paraId="00000022" w14:textId="77777777" w:rsidR="00ED029D" w:rsidRDefault="00ED029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F" w14:textId="5A2F471A" w:rsidR="00ED029D" w:rsidRDefault="00A46853">
    <w:pPr>
      <w:jc w:val="center"/>
    </w:pPr>
    <w:r>
      <w:fldChar w:fldCharType="begin"/>
    </w:r>
    <w:r>
      <w:instrText>PAGE</w:instrText>
    </w:r>
    <w:r>
      <w:fldChar w:fldCharType="separate"/>
    </w:r>
    <w:r w:rsidR="00882AD1">
      <w:rPr>
        <w:noProof/>
      </w:rPr>
      <w:t>2</w:t>
    </w:r>
    <w:r>
      <w:fldChar w:fldCharType="end"/>
    </w:r>
  </w:p>
  <w:p w14:paraId="00000020" w14:textId="77777777" w:rsidR="00ED029D" w:rsidRDefault="00ED02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29D"/>
    <w:rsid w:val="00027EF2"/>
    <w:rsid w:val="00086F8F"/>
    <w:rsid w:val="000F5764"/>
    <w:rsid w:val="001A2B4B"/>
    <w:rsid w:val="00206531"/>
    <w:rsid w:val="00245448"/>
    <w:rsid w:val="002515A3"/>
    <w:rsid w:val="004444BD"/>
    <w:rsid w:val="004A5604"/>
    <w:rsid w:val="005548A9"/>
    <w:rsid w:val="005C0078"/>
    <w:rsid w:val="006E0536"/>
    <w:rsid w:val="00701DC8"/>
    <w:rsid w:val="00730766"/>
    <w:rsid w:val="007771E7"/>
    <w:rsid w:val="00882AD1"/>
    <w:rsid w:val="009465B9"/>
    <w:rsid w:val="009E5C20"/>
    <w:rsid w:val="00A1147D"/>
    <w:rsid w:val="00A46853"/>
    <w:rsid w:val="00A91E15"/>
    <w:rsid w:val="00B10314"/>
    <w:rsid w:val="00B736CD"/>
    <w:rsid w:val="00C91FF6"/>
    <w:rsid w:val="00CE2BF0"/>
    <w:rsid w:val="00E2348D"/>
    <w:rsid w:val="00ED029D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97290"/>
  <w15:docId w15:val="{B1789037-A3CD-46A6-B5E6-C4CB33D5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line="256" w:lineRule="auto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line="256" w:lineRule="auto"/>
      <w:outlineLvl w:val="1"/>
    </w:pPr>
    <w:rPr>
      <w:rFonts w:ascii="Calibri" w:eastAsia="Calibri" w:hAnsi="Calibri" w:cs="Calibri"/>
      <w:color w:val="2E75B5"/>
    </w:rPr>
  </w:style>
  <w:style w:type="paragraph" w:styleId="3">
    <w:name w:val="heading 3"/>
    <w:basedOn w:val="a"/>
    <w:next w:val="a"/>
    <w:pPr>
      <w:keepNext/>
      <w:keepLines/>
      <w:spacing w:before="40" w:line="256" w:lineRule="auto"/>
      <w:outlineLvl w:val="2"/>
    </w:pPr>
    <w:rPr>
      <w:rFonts w:ascii="Calibri" w:eastAsia="Calibri" w:hAnsi="Calibri" w:cs="Calibri"/>
      <w:color w:val="1E4D78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40" w:line="256" w:lineRule="auto"/>
      <w:outlineLvl w:val="3"/>
    </w:pPr>
    <w:rPr>
      <w:rFonts w:ascii="Calibri" w:eastAsia="Calibri" w:hAnsi="Calibri" w:cs="Calibri"/>
      <w:i/>
      <w:color w:val="2E75B5"/>
      <w:sz w:val="22"/>
      <w:szCs w:val="22"/>
    </w:rPr>
  </w:style>
  <w:style w:type="paragraph" w:styleId="5">
    <w:name w:val="heading 5"/>
    <w:basedOn w:val="a"/>
    <w:next w:val="a"/>
    <w:pPr>
      <w:keepNext/>
      <w:keepLines/>
      <w:spacing w:before="220" w:after="40" w:line="256" w:lineRule="auto"/>
      <w:outlineLvl w:val="4"/>
    </w:pPr>
    <w:rPr>
      <w:rFonts w:ascii="Calibri" w:eastAsia="Calibri" w:hAnsi="Calibri" w:cs="Calibri"/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 w:line="256" w:lineRule="auto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 w:line="256" w:lineRule="auto"/>
    </w:pPr>
    <w:rPr>
      <w:rFonts w:ascii="Calibri" w:eastAsia="Calibri" w:hAnsi="Calibri" w:cs="Calibri"/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 w:line="25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465B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465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91CFB4-D2E5-4541-AD59-93DD59EA1F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23F52A-8824-428D-A4DA-6521DA394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0ABDE-DEAF-48E5-8E3B-FE1419F25D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1211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2021-11-04T13:21:00Z</dcterms:created>
  <dcterms:modified xsi:type="dcterms:W3CDTF">2021-11-04T13:21:00Z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